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Frutiger 55 Roman" w:eastAsiaTheme="majorEastAsia" w:hAnsi="Frutiger 55 Roman" w:cstheme="majorBidi"/>
          <w:color w:val="17365D" w:themeColor="text2" w:themeShade="BF"/>
          <w:spacing w:val="5"/>
          <w:kern w:val="28"/>
          <w:sz w:val="52"/>
          <w:szCs w:val="52"/>
          <w:lang w:eastAsia="en-US"/>
        </w:rPr>
        <w:id w:val="540948031"/>
        <w:docPartObj>
          <w:docPartGallery w:val="Cover Pages"/>
          <w:docPartUnique/>
        </w:docPartObj>
      </w:sdtPr>
      <w:sdtEndPr/>
      <w:sdtContent>
        <w:tbl>
          <w:tblPr>
            <w:tblpPr w:leftFromText="187" w:rightFromText="187" w:horzAnchor="margin" w:tblpXSpec="center" w:tblpYSpec="bottom"/>
            <w:tblW w:w="5000" w:type="pct"/>
            <w:tblLook w:val="04A0" w:firstRow="1" w:lastRow="0" w:firstColumn="1" w:lastColumn="0" w:noHBand="0" w:noVBand="1"/>
          </w:tblPr>
          <w:tblGrid>
            <w:gridCol w:w="9747"/>
          </w:tblGrid>
          <w:tr w:rsidR="00F3447D" w:rsidRPr="00E71078" w14:paraId="67000177" w14:textId="77777777">
            <w:tc>
              <w:tcPr>
                <w:tcW w:w="5000" w:type="pct"/>
              </w:tcPr>
              <w:p w14:paraId="52F39DF7" w14:textId="50CFE751" w:rsidR="00F3447D" w:rsidRPr="00E71078" w:rsidRDefault="00C77425">
                <w:pPr>
                  <w:pStyle w:val="Ingetavstnd"/>
                </w:pPr>
                <w:r w:rsidRPr="00E71078">
                  <w:rPr>
                    <w:noProof/>
                  </w:rPr>
                  <mc:AlternateContent>
                    <mc:Choice Requires="wps">
                      <w:drawing>
                        <wp:anchor distT="0" distB="0" distL="114300" distR="114300" simplePos="0" relativeHeight="251658240" behindDoc="0" locked="0" layoutInCell="1" allowOverlap="1" wp14:anchorId="571E4D85" wp14:editId="4090DD1B">
                          <wp:simplePos x="0" y="0"/>
                          <wp:positionH relativeFrom="column">
                            <wp:posOffset>2847109</wp:posOffset>
                          </wp:positionH>
                          <wp:positionV relativeFrom="paragraph">
                            <wp:posOffset>-3233</wp:posOffset>
                          </wp:positionV>
                          <wp:extent cx="491836" cy="561109"/>
                          <wp:effectExtent l="0" t="0" r="22860" b="10795"/>
                          <wp:wrapNone/>
                          <wp:docPr id="4" name="Rectangle 4"/>
                          <wp:cNvGraphicFramePr/>
                          <a:graphic xmlns:a="http://schemas.openxmlformats.org/drawingml/2006/main">
                            <a:graphicData uri="http://schemas.microsoft.com/office/word/2010/wordprocessingShape">
                              <wps:wsp>
                                <wps:cNvSpPr/>
                                <wps:spPr>
                                  <a:xfrm>
                                    <a:off x="0" y="0"/>
                                    <a:ext cx="491836" cy="56110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D3249D" id="Rectangle 4" o:spid="_x0000_s1026" style="position:absolute;margin-left:224.2pt;margin-top:-.25pt;width:38.75pt;height:44.2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fYregIAAIUFAAAOAAAAZHJzL2Uyb0RvYy54bWysVE1v2zAMvQ/YfxB0X21nadcGcYqgRYcB&#10;RRusHXpWZCkWIIuapMTJfv0o+SNZV+xQLAeFMslH8onk/HrfaLITziswJS3OckqE4VApsynpj+e7&#10;T5eU+MBMxTQYUdKD8PR68fHDvLUzMYEadCUcQRDjZ60taR2CnWWZ57VomD8DKwwqJbiGBby6TVY5&#10;1iJ6o7NJnl9kLbjKOuDCe/x62ynpIuFLKXh4lNKLQHRJMbeQTpfOdTyzxZzNNo7ZWvE+DfaOLBqm&#10;DAYdoW5ZYGTr1F9QjeIOPMhwxqHJQErFRaoBqynyV9U81cyKVAuS4+1Ik/9/sPxh92RXDmlorZ95&#10;FGMVe+ma+I/5kX0i6zCSJfaBcPw4vSouP19QwlF1flEU+VUkMzs6W+fDVwENiUJJHb5Foojt7n3o&#10;TAeTGMuDVtWd0jpd4vuLG+3IjuHLrTdFD/6HlTbvcsQco2d2rDhJ4aBFxNPmu5BEVVjjJCWcmvGY&#10;DONcmFB0qppVosvxPMffkOWQfiIkAUZkidWN2D3AYNmBDNgdPb19dBWpl0fn/F+Jdc6jR4oMJozO&#10;jTLg3gLQWFUfubMfSOqoiSytoTqsHHHQTZK3/E7h894zH1bM4ejgkOE6CI94SA1tSaGXKKnB/Xrr&#10;e7THjkYtJS2OYkn9zy1zghL9zWCvXxXTaZzddJmef5ngxZ1q1qcas21uAHumwMVjeRKjfdCDKB00&#10;L7g1ljEqqpjhGLukPLjhchO6FYF7h4vlMpnhvFoW7s2T5RE8shrb93n/wpztezzgcDzAMLZs9qrV&#10;O9voaWC5DSBVmoMjrz3fOOupcfq9FJfJ6T1ZHbfn4jcAAAD//wMAUEsDBBQABgAIAAAAIQCyZioV&#10;3QAAAAgBAAAPAAAAZHJzL2Rvd25yZXYueG1sTI/BTsMwEETvSPyDtUhcUOu0SiAJ2VQIiSuIwoWb&#10;G2/jiHgd2W4a+HrMCY6jGc28aXaLHcVMPgyOETbrDARx5/TAPcL729OqBBGiYq1Gx4TwRQF27eVF&#10;o2rtzvxK8z72IpVwqBWCiXGqpQydIavC2k3EyTs6b1VM0vdSe3VO5XaU2yy7lVYNnBaMmujRUPe5&#10;P1mE6rt7iaWbChOHj6q3m+ejn28Qr6+Wh3sQkZb4F4Zf/IQObWI6uBPrIEaEPC/zFEVYFSCSX2yL&#10;CsQBobyrQLaN/H+g/QEAAP//AwBQSwECLQAUAAYACAAAACEAtoM4kv4AAADhAQAAEwAAAAAAAAAA&#10;AAAAAAAAAAAAW0NvbnRlbnRfVHlwZXNdLnhtbFBLAQItABQABgAIAAAAIQA4/SH/1gAAAJQBAAAL&#10;AAAAAAAAAAAAAAAAAC8BAABfcmVscy8ucmVsc1BLAQItABQABgAIAAAAIQCyLfYregIAAIUFAAAO&#10;AAAAAAAAAAAAAAAAAC4CAABkcnMvZTJvRG9jLnhtbFBLAQItABQABgAIAAAAIQCyZioV3QAAAAgB&#10;AAAPAAAAAAAAAAAAAAAAANQEAABkcnMvZG93bnJldi54bWxQSwUGAAAAAAQABADzAAAA3gUAAAAA&#10;" fillcolor="white [3212]" strokecolor="white [3212]" strokeweight="2pt"/>
                      </w:pict>
                    </mc:Fallback>
                  </mc:AlternateContent>
                </w:r>
              </w:p>
            </w:tc>
          </w:tr>
        </w:tbl>
        <w:p w14:paraId="7274CAE4" w14:textId="77777777" w:rsidR="006F03AC" w:rsidRPr="00E71078" w:rsidRDefault="006F03AC" w:rsidP="003E2FBF">
          <w:pPr>
            <w:pStyle w:val="Rubrik"/>
            <w:rPr>
              <w:sz w:val="100"/>
              <w:szCs w:val="100"/>
            </w:rPr>
          </w:pPr>
        </w:p>
        <w:p w14:paraId="47A9453F" w14:textId="17385A75" w:rsidR="00607C5D" w:rsidRPr="003E2FBF" w:rsidRDefault="00607C5D" w:rsidP="003E2FBF">
          <w:pPr>
            <w:pStyle w:val="Rubrik"/>
            <w:rPr>
              <w:sz w:val="100"/>
              <w:szCs w:val="100"/>
            </w:rPr>
          </w:pPr>
          <w:r w:rsidRPr="003E2FBF">
            <w:rPr>
              <w:sz w:val="100"/>
              <w:szCs w:val="100"/>
            </w:rPr>
            <w:t>Budget 20</w:t>
          </w:r>
          <w:r w:rsidR="000C083F" w:rsidRPr="003E2FBF">
            <w:rPr>
              <w:sz w:val="100"/>
              <w:szCs w:val="100"/>
            </w:rPr>
            <w:t>2</w:t>
          </w:r>
          <w:r w:rsidR="008210D5" w:rsidRPr="003E2FBF">
            <w:rPr>
              <w:sz w:val="100"/>
              <w:szCs w:val="100"/>
            </w:rPr>
            <w:t>3</w:t>
          </w:r>
          <w:r w:rsidR="000C083F" w:rsidRPr="003E2FBF">
            <w:rPr>
              <w:sz w:val="100"/>
              <w:szCs w:val="100"/>
            </w:rPr>
            <w:t xml:space="preserve"> </w:t>
          </w:r>
        </w:p>
        <w:p w14:paraId="2B460082" w14:textId="654205DF" w:rsidR="00F34F27" w:rsidRDefault="00F34F27" w:rsidP="003E2FBF">
          <w:pPr>
            <w:pStyle w:val="Rubrik"/>
            <w:rPr>
              <w:sz w:val="57"/>
              <w:szCs w:val="57"/>
            </w:rPr>
          </w:pPr>
          <w:r w:rsidRPr="003E2FBF">
            <w:rPr>
              <w:sz w:val="57"/>
              <w:szCs w:val="57"/>
            </w:rPr>
            <w:t xml:space="preserve">Flerårsplan </w:t>
          </w:r>
          <w:proofErr w:type="gramStart"/>
          <w:r w:rsidRPr="003E2FBF">
            <w:rPr>
              <w:sz w:val="57"/>
              <w:szCs w:val="57"/>
            </w:rPr>
            <w:t>20</w:t>
          </w:r>
          <w:r w:rsidR="009F727E" w:rsidRPr="003E2FBF">
            <w:rPr>
              <w:sz w:val="57"/>
              <w:szCs w:val="57"/>
            </w:rPr>
            <w:t>2</w:t>
          </w:r>
          <w:r w:rsidR="008210D5" w:rsidRPr="003E2FBF">
            <w:rPr>
              <w:sz w:val="57"/>
              <w:szCs w:val="57"/>
            </w:rPr>
            <w:t>4</w:t>
          </w:r>
          <w:r w:rsidRPr="003E2FBF">
            <w:rPr>
              <w:sz w:val="57"/>
              <w:szCs w:val="57"/>
            </w:rPr>
            <w:t>-202</w:t>
          </w:r>
          <w:r w:rsidR="008210D5" w:rsidRPr="003E2FBF">
            <w:rPr>
              <w:sz w:val="57"/>
              <w:szCs w:val="57"/>
            </w:rPr>
            <w:t>5</w:t>
          </w:r>
          <w:proofErr w:type="gramEnd"/>
        </w:p>
        <w:p w14:paraId="1E77FE7E" w14:textId="77777777" w:rsidR="007C2254" w:rsidRPr="007C2254" w:rsidRDefault="007C2254" w:rsidP="007C2254"/>
        <w:p w14:paraId="763B7594" w14:textId="36B4B583" w:rsidR="00607C5D" w:rsidRPr="003E2FBF" w:rsidRDefault="005F20F7" w:rsidP="003E2FBF">
          <w:pPr>
            <w:pStyle w:val="Rubrik"/>
          </w:pPr>
          <w:r w:rsidRPr="003E2FBF">
            <w:rPr>
              <w:noProof/>
            </w:rPr>
            <w:drawing>
              <wp:inline distT="0" distB="0" distL="0" distR="0" wp14:anchorId="4D34E136" wp14:editId="4B6D2F19">
                <wp:extent cx="6096000" cy="4057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0" cy="4057650"/>
                        </a:xfrm>
                        <a:prstGeom prst="rect">
                          <a:avLst/>
                        </a:prstGeom>
                        <a:noFill/>
                        <a:ln>
                          <a:noFill/>
                        </a:ln>
                      </pic:spPr>
                    </pic:pic>
                  </a:graphicData>
                </a:graphic>
              </wp:inline>
            </w:drawing>
          </w:r>
          <w:r w:rsidR="00607C5D" w:rsidRPr="003E2FBF">
            <w:rPr>
              <w:noProof/>
              <w:lang w:eastAsia="sv-SE"/>
            </w:rPr>
            <mc:AlternateContent>
              <mc:Choice Requires="wps">
                <w:drawing>
                  <wp:anchor distT="0" distB="0" distL="114300" distR="114300" simplePos="0" relativeHeight="251658241" behindDoc="0" locked="0" layoutInCell="1" allowOverlap="1" wp14:anchorId="107F1CF8" wp14:editId="7787067F">
                    <wp:simplePos x="0" y="0"/>
                    <wp:positionH relativeFrom="column">
                      <wp:posOffset>-1214467</wp:posOffset>
                    </wp:positionH>
                    <wp:positionV relativeFrom="paragraph">
                      <wp:posOffset>185997</wp:posOffset>
                    </wp:positionV>
                    <wp:extent cx="8575675" cy="7162165"/>
                    <wp:effectExtent l="0" t="0" r="0" b="635"/>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5675" cy="7162165"/>
                            </a:xfrm>
                            <a:prstGeom prst="rect">
                              <a:avLst/>
                            </a:prstGeom>
                            <a:noFill/>
                            <a:ln w="9525">
                              <a:noFill/>
                              <a:miter lim="800000"/>
                              <a:headEnd/>
                              <a:tailEnd/>
                            </a:ln>
                          </wps:spPr>
                          <wps:txbx>
                            <w:txbxContent>
                              <w:p w14:paraId="2531F8BE" w14:textId="0A348F6A" w:rsidR="006529B8" w:rsidRDefault="006529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7F1CF8" id="_x0000_t202" coordsize="21600,21600" o:spt="202" path="m,l,21600r21600,l21600,xe">
                    <v:stroke joinstyle="miter"/>
                    <v:path gradientshapeok="t" o:connecttype="rect"/>
                  </v:shapetype>
                  <v:shape id="Text Box 307" o:spid="_x0000_s1026" type="#_x0000_t202" style="position:absolute;margin-left:-95.65pt;margin-top:14.65pt;width:675.25pt;height:563.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C0I+QEAAM4DAAAOAAAAZHJzL2Uyb0RvYy54bWysU9Fu2yAUfZ+0f0C8L46tOGmtOFXXrtOk&#10;rpvU7QMwxjEacBmQ2NnX74LdNNrepvkBcX3h3HvOPWxvRq3IUTgvwdQ0XywpEYZDK82+pt+/Pby7&#10;osQHZlqmwIianoSnN7u3b7aDrUQBPahWOIIgxleDrWkfgq2yzPNeaOYXYIXBZAdOs4Ch22etYwOi&#10;a5UVy+U6G8C11gEX3uPf+ylJdwm/6wQPX7rOi0BUTbG3kFaX1iau2W7Lqr1jtpd8boP9QxeaSYNF&#10;z1D3LDBycPIvKC25Aw9dWHDQGXSd5CJxQDb58g82zz2zInFBcbw9y+T/Hyx/Oj7br46E8T2MOMBE&#10;wttH4D88MXDXM7MXt87B0AvWYuE8SpYN1lfz1Si1r3wEaYbP0OKQ2SFAAho7p6MqyJMgOg7gdBZd&#10;jIFw/HlVbsr1pqSEY26Tr4t8XaYarHq5bp0PHwVoEjc1dTjVBM+Ojz7Edlj1ciRWM/AglUqTVYYM&#10;Nb0uizJduMhoGdB4SmrsYBm/yQqR5QfTpsuBSTXtsYAyM+3IdOIcxmbEg5F+A+0JBXAwGQwfBG56&#10;cL8oGdBcNfU/D8wJStQngyJe56tVdGMKVuWmwMBdZprLDDMcoWoaKJm2dyE5eOJ6i2J3Msnw2snc&#10;K5omqTMbPLryMk6nXp/h7jcAAAD//wMAUEsDBBQABgAIAAAAIQBo+ivU3wAAAA0BAAAPAAAAZHJz&#10;L2Rvd25yZXYueG1sTI/BTsMwDIbvSLxD5EnctqSFDdo1nRCIK4gNkLhljddWNE7VZGt5ezwucLIt&#10;f/r9udhMrhMnHELrSUOyUCCQKm9bqjW87Z7mdyBCNGRN5wk1fGOATXl5UZjc+pFe8bSNteAQCrnR&#10;0MTY51KGqkFnwsL3SLw7+MGZyONQSzuYkcNdJ1OlVtKZlvhCY3p8aLD62h6dhvfnw+fHjXqpH92y&#10;H/2kJLlMan01m+7XICJO8Q+Gsz6rQ8lOe38kG0SnYZ5kyTWzGtKM65lIllkKYv/b3aYgy0L+/6L8&#10;AQAA//8DAFBLAQItABQABgAIAAAAIQC2gziS/gAAAOEBAAATAAAAAAAAAAAAAAAAAAAAAABbQ29u&#10;dGVudF9UeXBlc10ueG1sUEsBAi0AFAAGAAgAAAAhADj9If/WAAAAlAEAAAsAAAAAAAAAAAAAAAAA&#10;LwEAAF9yZWxzLy5yZWxzUEsBAi0AFAAGAAgAAAAhAIDULQj5AQAAzgMAAA4AAAAAAAAAAAAAAAAA&#10;LgIAAGRycy9lMm9Eb2MueG1sUEsBAi0AFAAGAAgAAAAhAGj6K9TfAAAADQEAAA8AAAAAAAAAAAAA&#10;AAAAUwQAAGRycy9kb3ducmV2LnhtbFBLBQYAAAAABAAEAPMAAABfBQAAAAA=&#10;" filled="f" stroked="f">
                    <v:textbox>
                      <w:txbxContent>
                        <w:p w14:paraId="2531F8BE" w14:textId="0A348F6A" w:rsidR="006529B8" w:rsidRDefault="006529B8"/>
                      </w:txbxContent>
                    </v:textbox>
                  </v:shape>
                </w:pict>
              </mc:Fallback>
            </mc:AlternateContent>
          </w:r>
        </w:p>
        <w:p w14:paraId="621AA3F4" w14:textId="77777777" w:rsidR="00607C5D" w:rsidRPr="003E2FBF" w:rsidRDefault="00607C5D" w:rsidP="003E2FBF">
          <w:pPr>
            <w:pStyle w:val="Rubrik"/>
          </w:pPr>
        </w:p>
        <w:p w14:paraId="3310A4C7" w14:textId="77777777" w:rsidR="00F3447D" w:rsidRPr="003E2FBF" w:rsidRDefault="00D30B57" w:rsidP="003E2FBF">
          <w:pPr>
            <w:pStyle w:val="Rubrik"/>
            <w:rPr>
              <w:rFonts w:asciiTheme="majorHAnsi" w:hAnsiTheme="majorHAnsi"/>
              <w:b/>
              <w:bCs/>
              <w:color w:val="365F91" w:themeColor="accent1" w:themeShade="BF"/>
              <w:sz w:val="28"/>
              <w:szCs w:val="28"/>
              <w:lang w:eastAsia="sv-SE"/>
            </w:rPr>
          </w:pPr>
          <w:r w:rsidRPr="003E2FBF">
            <w:rPr>
              <w:noProof/>
              <w:sz w:val="57"/>
              <w:szCs w:val="57"/>
              <w:lang w:eastAsia="sv-SE"/>
            </w:rPr>
            <mc:AlternateContent>
              <mc:Choice Requires="wps">
                <w:drawing>
                  <wp:anchor distT="0" distB="0" distL="114300" distR="114300" simplePos="0" relativeHeight="251658242" behindDoc="0" locked="0" layoutInCell="1" allowOverlap="1" wp14:anchorId="12111D04" wp14:editId="22264BAA">
                    <wp:simplePos x="0" y="0"/>
                    <wp:positionH relativeFrom="column">
                      <wp:posOffset>4902200</wp:posOffset>
                    </wp:positionH>
                    <wp:positionV relativeFrom="paragraph">
                      <wp:posOffset>4970145</wp:posOffset>
                    </wp:positionV>
                    <wp:extent cx="1228725" cy="26670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66700"/>
                            </a:xfrm>
                            <a:prstGeom prst="rect">
                              <a:avLst/>
                            </a:prstGeom>
                            <a:noFill/>
                            <a:ln w="9525">
                              <a:noFill/>
                              <a:miter lim="800000"/>
                              <a:headEnd/>
                              <a:tailEnd/>
                            </a:ln>
                          </wps:spPr>
                          <wps:txbx>
                            <w:txbxContent>
                              <w:p w14:paraId="36DF4970" w14:textId="1C4AFDFF" w:rsidR="006529B8" w:rsidRPr="00D30B57" w:rsidRDefault="006529B8" w:rsidP="00346A17">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11D04" id="Text Box 5" o:spid="_x0000_s1027" type="#_x0000_t202" style="position:absolute;margin-left:386pt;margin-top:391.35pt;width:96.75pt;height:2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nj+AEAANQDAAAOAAAAZHJzL2Uyb0RvYy54bWysU9tu3CAQfa/Uf0C8d+219hZrvVGaNFWl&#10;9CKl/QCM8RoVGArs2tuv74CdzSp5i+oHxHjgzJwzh+31oBU5CuclmIrOZzklwnBopNlX9NfP+w8b&#10;SnxgpmEKjKjoSXh6vXv/btvbUhTQgWqEIwhifNnbinYh2DLLPO+EZn4GVhhMtuA0Cxi6fdY41iO6&#10;VlmR56usB9dYB1x4j3/vxiTdJfy2FTx8b1svAlEVxd5CWl1a67hmuy0r947ZTvKpDfaGLjSTBoue&#10;oe5YYOTg5CsoLbkDD22YcdAZtK3kInFANvP8BZvHjlmRuKA43p5l8v8Pln87PtofjoThIww4wETC&#10;2wfgvz0xcNsxsxc3zkHfCdZg4XmULOutL6erUWpf+ghS91+hwSGzQ4AENLROR1WQJ0F0HMDpLLoY&#10;AuGxZFFs1sWSEo65YrVa52kqGSufblvnw2cBmsRNRR0ONaGz44MPsRtWPh2JxQzcS6XSYJUhfUWv&#10;lgj/IqNlQN8pqSu6yeM3OiGS/GSadDkwqcY9FlBmYh2JjpTDUA9ENpMkUYQamhPK4GC0GT4L3HTg&#10;/lLSo8Uq6v8cmBOUqC8GpbyaLxbRkylYLNcFBu4yU19mmOEIVdFAybi9DcnHI7EblLyVSY3nTqaW&#10;0TpJpMnm0ZuXcTr1/Bh3/wAAAP//AwBQSwMEFAAGAAgAAAAhAHtvrQjgAAAACwEAAA8AAABkcnMv&#10;ZG93bnJldi54bWxMj81OwzAQhO9IvIO1SNyoTdQ0aRqnQiCuIMqP1Jsbb5OIeB3FbhPenuVEb7Oa&#10;0ew35XZ2vTjjGDpPGu4XCgRS7W1HjYaP9+e7HESIhqzpPaGGHwywra6vSlNYP9EbnnexEVxCoTAa&#10;2hiHQspQt+hMWPgBib2jH52JfI6NtKOZuNz1MlFqJZ3piD+0ZsDHFuvv3clp+Hw57r+W6rV5cukw&#10;+VlJcmup9e3N/LABEXGO/2H4w2d0qJjp4E9kg+g1ZFnCWyKLPMlAcGK9SlMQBw15ssxAVqW83FD9&#10;AgAA//8DAFBLAQItABQABgAIAAAAIQC2gziS/gAAAOEBAAATAAAAAAAAAAAAAAAAAAAAAABbQ29u&#10;dGVudF9UeXBlc10ueG1sUEsBAi0AFAAGAAgAAAAhADj9If/WAAAAlAEAAAsAAAAAAAAAAAAAAAAA&#10;LwEAAF9yZWxzLy5yZWxzUEsBAi0AFAAGAAgAAAAhAL8DieP4AQAA1AMAAA4AAAAAAAAAAAAAAAAA&#10;LgIAAGRycy9lMm9Eb2MueG1sUEsBAi0AFAAGAAgAAAAhAHtvrQjgAAAACwEAAA8AAAAAAAAAAAAA&#10;AAAAUgQAAGRycy9kb3ducmV2LnhtbFBLBQYAAAAABAAEAPMAAABfBQAAAAA=&#10;" filled="f" stroked="f">
                    <v:textbox>
                      <w:txbxContent>
                        <w:p w14:paraId="36DF4970" w14:textId="1C4AFDFF" w:rsidR="006529B8" w:rsidRPr="00D30B57" w:rsidRDefault="006529B8" w:rsidP="00346A17">
                          <w:pPr>
                            <w:rPr>
                              <w:sz w:val="20"/>
                              <w:szCs w:val="20"/>
                            </w:rPr>
                          </w:pPr>
                        </w:p>
                      </w:txbxContent>
                    </v:textbox>
                  </v:shape>
                </w:pict>
              </mc:Fallback>
            </mc:AlternateContent>
          </w:r>
          <w:r w:rsidR="00F3447D" w:rsidRPr="003E2FBF">
            <w:br w:type="page"/>
          </w:r>
        </w:p>
      </w:sdtContent>
    </w:sdt>
    <w:sdt>
      <w:sdtPr>
        <w:rPr>
          <w:rFonts w:ascii="Sabon" w:eastAsiaTheme="minorHAnsi" w:hAnsi="Sabon" w:cstheme="minorBidi"/>
          <w:b w:val="0"/>
          <w:bCs w:val="0"/>
          <w:color w:val="auto"/>
          <w:sz w:val="22"/>
          <w:szCs w:val="22"/>
          <w:lang w:eastAsia="en-US"/>
        </w:rPr>
        <w:id w:val="1703292035"/>
        <w:docPartObj>
          <w:docPartGallery w:val="Table of Contents"/>
          <w:docPartUnique/>
        </w:docPartObj>
      </w:sdtPr>
      <w:sdtEndPr>
        <w:rPr>
          <w:rFonts w:ascii="Garamond" w:hAnsi="Garamond"/>
          <w:sz w:val="26"/>
        </w:rPr>
      </w:sdtEndPr>
      <w:sdtContent>
        <w:p w14:paraId="64D3B560" w14:textId="77777777" w:rsidR="007D4E1C" w:rsidRPr="003E2FBF" w:rsidRDefault="00C1518B" w:rsidP="003E2FBF">
          <w:pPr>
            <w:pStyle w:val="Innehllsfrteckningsrubrik"/>
            <w:rPr>
              <w:noProof/>
            </w:rPr>
          </w:pPr>
          <w:r w:rsidRPr="003E2FBF">
            <w:rPr>
              <w:rStyle w:val="Rubrik2Char"/>
              <w:b w:val="0"/>
            </w:rPr>
            <w:t>Innehållsförteckning</w:t>
          </w:r>
          <w:r w:rsidRPr="003E2FBF">
            <w:rPr>
              <w:b w:val="0"/>
              <w:bCs w:val="0"/>
              <w:sz w:val="22"/>
            </w:rPr>
            <w:fldChar w:fldCharType="begin"/>
          </w:r>
          <w:r w:rsidRPr="003E2FBF">
            <w:rPr>
              <w:sz w:val="22"/>
            </w:rPr>
            <w:instrText xml:space="preserve"> TOC \o "1-3" \h \z \u </w:instrText>
          </w:r>
          <w:r w:rsidRPr="003E2FBF">
            <w:rPr>
              <w:b w:val="0"/>
              <w:bCs w:val="0"/>
              <w:sz w:val="22"/>
            </w:rPr>
            <w:fldChar w:fldCharType="separate"/>
          </w:r>
        </w:p>
        <w:p w14:paraId="28E20DC0" w14:textId="20F3C058" w:rsidR="007D4E1C" w:rsidRPr="003E2FBF" w:rsidRDefault="0060398C" w:rsidP="003E2FBF">
          <w:pPr>
            <w:pStyle w:val="Innehll1"/>
            <w:tabs>
              <w:tab w:val="right" w:leader="dot" w:pos="9737"/>
            </w:tabs>
            <w:rPr>
              <w:rFonts w:asciiTheme="minorHAnsi" w:eastAsiaTheme="minorEastAsia" w:hAnsiTheme="minorHAnsi"/>
              <w:noProof/>
              <w:sz w:val="22"/>
              <w:lang w:eastAsia="sv-SE"/>
            </w:rPr>
          </w:pPr>
          <w:hyperlink w:anchor="_Toc495310775" w:history="1">
            <w:r w:rsidR="007D4E1C" w:rsidRPr="003E2FBF">
              <w:rPr>
                <w:rStyle w:val="Hyperlnk"/>
                <w:noProof/>
              </w:rPr>
              <w:t>FÖRORD</w:t>
            </w:r>
            <w:r w:rsidR="007D4E1C" w:rsidRPr="003E2FBF">
              <w:rPr>
                <w:noProof/>
                <w:webHidden/>
              </w:rPr>
              <w:tab/>
            </w:r>
            <w:r w:rsidR="000B1491" w:rsidRPr="003E2FBF">
              <w:rPr>
                <w:noProof/>
                <w:webHidden/>
              </w:rPr>
              <w:t>3</w:t>
            </w:r>
          </w:hyperlink>
        </w:p>
        <w:p w14:paraId="03364B7B" w14:textId="51C30B97" w:rsidR="007D4E1C" w:rsidRPr="003E2FBF" w:rsidRDefault="0060398C" w:rsidP="003E2FBF">
          <w:pPr>
            <w:pStyle w:val="Innehll1"/>
            <w:tabs>
              <w:tab w:val="right" w:leader="dot" w:pos="9737"/>
            </w:tabs>
            <w:rPr>
              <w:rFonts w:asciiTheme="minorHAnsi" w:eastAsiaTheme="minorEastAsia" w:hAnsiTheme="minorHAnsi"/>
              <w:noProof/>
              <w:sz w:val="22"/>
              <w:lang w:eastAsia="sv-SE"/>
            </w:rPr>
          </w:pPr>
          <w:hyperlink w:anchor="_Toc495310776" w:history="1">
            <w:r w:rsidR="007D4E1C" w:rsidRPr="003E2FBF">
              <w:rPr>
                <w:rStyle w:val="Hyperlnk"/>
                <w:caps/>
                <w:noProof/>
                <w:spacing w:val="-22"/>
              </w:rPr>
              <w:t>Förutsättningar</w:t>
            </w:r>
            <w:r w:rsidR="007D4E1C" w:rsidRPr="003E2FBF">
              <w:rPr>
                <w:noProof/>
                <w:webHidden/>
              </w:rPr>
              <w:tab/>
            </w:r>
          </w:hyperlink>
          <w:r w:rsidR="00CB56BB" w:rsidRPr="003E2FBF">
            <w:rPr>
              <w:noProof/>
            </w:rPr>
            <w:t>4</w:t>
          </w:r>
        </w:p>
        <w:p w14:paraId="54FA6129" w14:textId="4CF53147" w:rsidR="007D4E1C" w:rsidRPr="003E2FBF" w:rsidRDefault="0060398C" w:rsidP="003E2FBF">
          <w:pPr>
            <w:pStyle w:val="Innehll2"/>
            <w:tabs>
              <w:tab w:val="right" w:leader="dot" w:pos="9737"/>
            </w:tabs>
            <w:rPr>
              <w:rFonts w:asciiTheme="minorHAnsi" w:eastAsiaTheme="minorEastAsia" w:hAnsiTheme="minorHAnsi"/>
              <w:noProof/>
              <w:sz w:val="22"/>
              <w:lang w:eastAsia="sv-SE"/>
            </w:rPr>
          </w:pPr>
          <w:hyperlink w:anchor="_Toc495310777" w:history="1">
            <w:r w:rsidR="007D4E1C" w:rsidRPr="003E2FBF">
              <w:rPr>
                <w:rStyle w:val="Hyperlnk"/>
                <w:caps/>
                <w:noProof/>
              </w:rPr>
              <w:t>Kommunfullmäktiges mål och god ekonomisk hushållning</w:t>
            </w:r>
            <w:r w:rsidR="007D4E1C" w:rsidRPr="003E2FBF">
              <w:rPr>
                <w:noProof/>
                <w:webHidden/>
              </w:rPr>
              <w:tab/>
            </w:r>
          </w:hyperlink>
          <w:r w:rsidR="004C7CD4" w:rsidRPr="003E2FBF">
            <w:rPr>
              <w:noProof/>
            </w:rPr>
            <w:t>4</w:t>
          </w:r>
        </w:p>
        <w:p w14:paraId="1F36A1B3" w14:textId="24BC4D0F" w:rsidR="007D4E1C" w:rsidRPr="003E2FBF" w:rsidRDefault="0060398C" w:rsidP="003E2FBF">
          <w:pPr>
            <w:pStyle w:val="Innehll2"/>
            <w:tabs>
              <w:tab w:val="right" w:leader="dot" w:pos="9737"/>
            </w:tabs>
            <w:rPr>
              <w:rFonts w:asciiTheme="minorHAnsi" w:eastAsiaTheme="minorEastAsia" w:hAnsiTheme="minorHAnsi"/>
              <w:noProof/>
              <w:sz w:val="22"/>
              <w:lang w:eastAsia="sv-SE"/>
            </w:rPr>
          </w:pPr>
          <w:hyperlink w:anchor="_Toc495310780" w:history="1">
            <w:r w:rsidR="007D4E1C" w:rsidRPr="003E2FBF">
              <w:rPr>
                <w:rStyle w:val="Hyperlnk"/>
                <w:noProof/>
              </w:rPr>
              <w:t>EKONOMISTYRDIREKTIV</w:t>
            </w:r>
            <w:r w:rsidR="007D4E1C" w:rsidRPr="003E2FBF">
              <w:rPr>
                <w:noProof/>
                <w:webHidden/>
              </w:rPr>
              <w:tab/>
            </w:r>
          </w:hyperlink>
          <w:r w:rsidR="00CB56BB" w:rsidRPr="003E2FBF">
            <w:rPr>
              <w:noProof/>
            </w:rPr>
            <w:t>4</w:t>
          </w:r>
        </w:p>
        <w:p w14:paraId="6B0C342D" w14:textId="78556818" w:rsidR="007D4E1C" w:rsidRPr="003E2FBF" w:rsidRDefault="0060398C" w:rsidP="003E2FBF">
          <w:pPr>
            <w:pStyle w:val="Innehll2"/>
            <w:tabs>
              <w:tab w:val="right" w:leader="dot" w:pos="9737"/>
            </w:tabs>
            <w:rPr>
              <w:noProof/>
            </w:rPr>
          </w:pPr>
          <w:hyperlink w:anchor="_Toc495310789" w:history="1">
            <w:r w:rsidR="007D4E1C" w:rsidRPr="003E2FBF">
              <w:rPr>
                <w:rStyle w:val="Hyperlnk"/>
                <w:noProof/>
              </w:rPr>
              <w:t>BUDGETFÖRUTSÄTTNINGAR</w:t>
            </w:r>
            <w:r w:rsidR="007D4E1C" w:rsidRPr="003E2FBF">
              <w:rPr>
                <w:noProof/>
                <w:webHidden/>
              </w:rPr>
              <w:tab/>
            </w:r>
          </w:hyperlink>
          <w:r w:rsidR="00CB56BB" w:rsidRPr="003E2FBF">
            <w:rPr>
              <w:noProof/>
            </w:rPr>
            <w:t>6</w:t>
          </w:r>
        </w:p>
        <w:p w14:paraId="4E029F19" w14:textId="71DA984A" w:rsidR="001A5E01" w:rsidRPr="003E2FBF" w:rsidRDefault="0060398C" w:rsidP="003E2FBF">
          <w:pPr>
            <w:pStyle w:val="Innehll2"/>
            <w:tabs>
              <w:tab w:val="right" w:leader="dot" w:pos="9737"/>
            </w:tabs>
            <w:rPr>
              <w:noProof/>
            </w:rPr>
          </w:pPr>
          <w:hyperlink w:anchor="_Toc495310789" w:history="1">
            <w:r w:rsidR="001A5E01" w:rsidRPr="003E2FBF">
              <w:rPr>
                <w:rStyle w:val="Hyperlnk"/>
                <w:noProof/>
              </w:rPr>
              <w:t>BUDGETRAMAR PER NÄMND</w:t>
            </w:r>
            <w:r w:rsidR="001A5E01" w:rsidRPr="003E2FBF">
              <w:rPr>
                <w:noProof/>
                <w:webHidden/>
              </w:rPr>
              <w:tab/>
            </w:r>
          </w:hyperlink>
          <w:r w:rsidR="00CB56BB" w:rsidRPr="003E2FBF">
            <w:rPr>
              <w:noProof/>
            </w:rPr>
            <w:t>8</w:t>
          </w:r>
        </w:p>
        <w:p w14:paraId="4E3A9AFB" w14:textId="20F8C4A0" w:rsidR="007D4E1C" w:rsidRPr="003E2FBF" w:rsidRDefault="0060398C" w:rsidP="003E2FBF">
          <w:pPr>
            <w:pStyle w:val="Innehll2"/>
            <w:tabs>
              <w:tab w:val="right" w:leader="dot" w:pos="9737"/>
            </w:tabs>
            <w:rPr>
              <w:rFonts w:asciiTheme="minorHAnsi" w:eastAsiaTheme="minorEastAsia" w:hAnsiTheme="minorHAnsi"/>
              <w:noProof/>
              <w:sz w:val="22"/>
              <w:lang w:eastAsia="sv-SE"/>
            </w:rPr>
          </w:pPr>
          <w:hyperlink w:anchor="_Toc495310790" w:history="1">
            <w:r w:rsidR="007D4E1C" w:rsidRPr="003E2FBF">
              <w:rPr>
                <w:rStyle w:val="Hyperlnk"/>
                <w:noProof/>
              </w:rPr>
              <w:t>INVESTERINGSVOLYM</w:t>
            </w:r>
            <w:r w:rsidR="007D4E1C" w:rsidRPr="003E2FBF">
              <w:rPr>
                <w:noProof/>
                <w:webHidden/>
              </w:rPr>
              <w:tab/>
            </w:r>
          </w:hyperlink>
          <w:r w:rsidR="00CB56BB" w:rsidRPr="003E2FBF">
            <w:rPr>
              <w:noProof/>
            </w:rPr>
            <w:t>9</w:t>
          </w:r>
        </w:p>
        <w:p w14:paraId="395879F5" w14:textId="2EB769E9" w:rsidR="007D4E1C" w:rsidRPr="003E2FBF" w:rsidRDefault="0060398C" w:rsidP="003E2FBF">
          <w:pPr>
            <w:pStyle w:val="Innehll1"/>
            <w:tabs>
              <w:tab w:val="right" w:leader="dot" w:pos="9737"/>
            </w:tabs>
            <w:rPr>
              <w:rFonts w:asciiTheme="minorHAnsi" w:eastAsiaTheme="minorEastAsia" w:hAnsiTheme="minorHAnsi"/>
              <w:noProof/>
              <w:sz w:val="22"/>
              <w:lang w:eastAsia="sv-SE"/>
            </w:rPr>
          </w:pPr>
          <w:hyperlink w:anchor="_Toc495310791" w:history="1">
            <w:r w:rsidR="007D4E1C" w:rsidRPr="003E2FBF">
              <w:rPr>
                <w:rStyle w:val="Hyperlnk"/>
                <w:noProof/>
              </w:rPr>
              <w:t>ANALYS</w:t>
            </w:r>
            <w:r w:rsidR="007D4E1C" w:rsidRPr="003E2FBF">
              <w:rPr>
                <w:noProof/>
                <w:webHidden/>
              </w:rPr>
              <w:tab/>
            </w:r>
            <w:r w:rsidR="007D4E1C" w:rsidRPr="003E2FBF">
              <w:rPr>
                <w:noProof/>
                <w:webHidden/>
              </w:rPr>
              <w:fldChar w:fldCharType="begin"/>
            </w:r>
            <w:r w:rsidR="007D4E1C" w:rsidRPr="003E2FBF">
              <w:rPr>
                <w:noProof/>
                <w:webHidden/>
              </w:rPr>
              <w:instrText xml:space="preserve"> PAGEREF _Toc495310791 \h </w:instrText>
            </w:r>
            <w:r w:rsidR="007D4E1C" w:rsidRPr="003E2FBF">
              <w:rPr>
                <w:noProof/>
                <w:webHidden/>
              </w:rPr>
            </w:r>
            <w:r w:rsidR="007D4E1C" w:rsidRPr="003E2FBF">
              <w:rPr>
                <w:noProof/>
                <w:webHidden/>
              </w:rPr>
              <w:fldChar w:fldCharType="separate"/>
            </w:r>
            <w:r w:rsidR="001C06EE">
              <w:rPr>
                <w:noProof/>
                <w:webHidden/>
              </w:rPr>
              <w:t>10</w:t>
            </w:r>
            <w:r w:rsidR="007D4E1C" w:rsidRPr="003E2FBF">
              <w:rPr>
                <w:noProof/>
                <w:webHidden/>
              </w:rPr>
              <w:fldChar w:fldCharType="end"/>
            </w:r>
          </w:hyperlink>
          <w:r w:rsidR="00CB56BB" w:rsidRPr="003E2FBF">
            <w:rPr>
              <w:noProof/>
            </w:rPr>
            <w:t>0</w:t>
          </w:r>
        </w:p>
        <w:p w14:paraId="124B7FA1" w14:textId="0729843D" w:rsidR="007D4E1C" w:rsidRPr="003E2FBF" w:rsidRDefault="0060398C" w:rsidP="003E2FBF">
          <w:pPr>
            <w:pStyle w:val="Innehll2"/>
            <w:tabs>
              <w:tab w:val="right" w:leader="dot" w:pos="9737"/>
            </w:tabs>
            <w:rPr>
              <w:rFonts w:asciiTheme="minorHAnsi" w:eastAsiaTheme="minorEastAsia" w:hAnsiTheme="minorHAnsi"/>
              <w:noProof/>
              <w:sz w:val="22"/>
              <w:lang w:eastAsia="sv-SE"/>
            </w:rPr>
          </w:pPr>
          <w:hyperlink w:anchor="_Toc495310792" w:history="1">
            <w:r w:rsidR="008C261D" w:rsidRPr="003E2FBF">
              <w:rPr>
                <w:rStyle w:val="Hyperlnk"/>
                <w:noProof/>
              </w:rPr>
              <w:t>EKONOMISK STÄLLNING</w:t>
            </w:r>
            <w:r w:rsidR="007D4E1C" w:rsidRPr="003E2FBF">
              <w:rPr>
                <w:noProof/>
                <w:webHidden/>
              </w:rPr>
              <w:tab/>
            </w:r>
            <w:r w:rsidR="00262A6A" w:rsidRPr="003E2FBF">
              <w:rPr>
                <w:noProof/>
                <w:webHidden/>
              </w:rPr>
              <w:t>1</w:t>
            </w:r>
          </w:hyperlink>
          <w:r w:rsidR="00CB56BB" w:rsidRPr="003E2FBF">
            <w:rPr>
              <w:noProof/>
            </w:rPr>
            <w:t>0</w:t>
          </w:r>
        </w:p>
        <w:p w14:paraId="33B0A86A" w14:textId="61300998" w:rsidR="007D4E1C" w:rsidRPr="003E2FBF" w:rsidRDefault="0060398C" w:rsidP="003E2FBF">
          <w:pPr>
            <w:pStyle w:val="Innehll2"/>
            <w:tabs>
              <w:tab w:val="right" w:leader="dot" w:pos="9737"/>
            </w:tabs>
            <w:rPr>
              <w:rFonts w:asciiTheme="minorHAnsi" w:eastAsiaTheme="minorEastAsia" w:hAnsiTheme="minorHAnsi"/>
              <w:noProof/>
              <w:sz w:val="22"/>
              <w:lang w:eastAsia="sv-SE"/>
            </w:rPr>
          </w:pPr>
          <w:hyperlink w:anchor="_Toc495310796" w:history="1">
            <w:r w:rsidR="007D4E1C" w:rsidRPr="003E2FBF">
              <w:rPr>
                <w:rStyle w:val="Hyperlnk"/>
                <w:noProof/>
              </w:rPr>
              <w:t>KÄNSLIGHETSANALYS</w:t>
            </w:r>
            <w:r w:rsidR="007D4E1C" w:rsidRPr="003E2FBF">
              <w:rPr>
                <w:noProof/>
                <w:webHidden/>
              </w:rPr>
              <w:tab/>
            </w:r>
            <w:r w:rsidR="007D4E1C" w:rsidRPr="003E2FBF">
              <w:rPr>
                <w:noProof/>
                <w:webHidden/>
              </w:rPr>
              <w:fldChar w:fldCharType="begin"/>
            </w:r>
            <w:r w:rsidR="007D4E1C" w:rsidRPr="003E2FBF">
              <w:rPr>
                <w:noProof/>
                <w:webHidden/>
              </w:rPr>
              <w:instrText xml:space="preserve"> PAGEREF _Toc495310796 \h </w:instrText>
            </w:r>
            <w:r w:rsidR="007D4E1C" w:rsidRPr="003E2FBF">
              <w:rPr>
                <w:noProof/>
                <w:webHidden/>
              </w:rPr>
            </w:r>
            <w:r w:rsidR="007D4E1C" w:rsidRPr="003E2FBF">
              <w:rPr>
                <w:noProof/>
                <w:webHidden/>
              </w:rPr>
              <w:fldChar w:fldCharType="separate"/>
            </w:r>
            <w:r w:rsidR="001C06EE">
              <w:rPr>
                <w:noProof/>
                <w:webHidden/>
              </w:rPr>
              <w:t>12</w:t>
            </w:r>
            <w:r w:rsidR="007D4E1C" w:rsidRPr="003E2FBF">
              <w:rPr>
                <w:noProof/>
                <w:webHidden/>
              </w:rPr>
              <w:fldChar w:fldCharType="end"/>
            </w:r>
          </w:hyperlink>
          <w:r w:rsidR="0082352D" w:rsidRPr="003E2FBF">
            <w:rPr>
              <w:noProof/>
            </w:rPr>
            <w:t>2</w:t>
          </w:r>
        </w:p>
        <w:p w14:paraId="1B39CCBE" w14:textId="191076EF" w:rsidR="007D4E1C" w:rsidRPr="003E2FBF" w:rsidRDefault="0060398C" w:rsidP="003E2FBF">
          <w:pPr>
            <w:pStyle w:val="Innehll2"/>
            <w:tabs>
              <w:tab w:val="right" w:leader="dot" w:pos="9737"/>
            </w:tabs>
            <w:rPr>
              <w:rFonts w:asciiTheme="minorHAnsi" w:eastAsiaTheme="minorEastAsia" w:hAnsiTheme="minorHAnsi"/>
              <w:noProof/>
              <w:sz w:val="22"/>
              <w:lang w:eastAsia="sv-SE"/>
            </w:rPr>
          </w:pPr>
          <w:hyperlink w:anchor="_Toc495310797" w:history="1">
            <w:r w:rsidR="007D4E1C" w:rsidRPr="003E2FBF">
              <w:rPr>
                <w:rStyle w:val="Hyperlnk"/>
                <w:noProof/>
              </w:rPr>
              <w:t>NYCKELTAL</w:t>
            </w:r>
            <w:r w:rsidR="007D4E1C" w:rsidRPr="003E2FBF">
              <w:rPr>
                <w:noProof/>
                <w:webHidden/>
              </w:rPr>
              <w:tab/>
            </w:r>
            <w:r w:rsidR="000B1491" w:rsidRPr="003E2FBF">
              <w:rPr>
                <w:noProof/>
                <w:webHidden/>
              </w:rPr>
              <w:t>1</w:t>
            </w:r>
          </w:hyperlink>
          <w:r w:rsidR="0082352D" w:rsidRPr="003E2FBF">
            <w:rPr>
              <w:noProof/>
            </w:rPr>
            <w:t>3</w:t>
          </w:r>
        </w:p>
        <w:p w14:paraId="13704D86" w14:textId="3D230C02" w:rsidR="007D4E1C" w:rsidRPr="003E2FBF" w:rsidRDefault="0060398C" w:rsidP="003E2FBF">
          <w:pPr>
            <w:pStyle w:val="Innehll2"/>
            <w:tabs>
              <w:tab w:val="right" w:leader="dot" w:pos="9737"/>
            </w:tabs>
            <w:rPr>
              <w:rFonts w:asciiTheme="minorHAnsi" w:eastAsiaTheme="minorEastAsia" w:hAnsiTheme="minorHAnsi"/>
              <w:noProof/>
              <w:sz w:val="22"/>
              <w:lang w:eastAsia="sv-SE"/>
            </w:rPr>
          </w:pPr>
          <w:hyperlink w:anchor="_Toc495310798" w:history="1">
            <w:r w:rsidR="007D4E1C" w:rsidRPr="003E2FBF">
              <w:rPr>
                <w:rStyle w:val="Hyperlnk"/>
                <w:noProof/>
              </w:rPr>
              <w:t>SKATTESATSER</w:t>
            </w:r>
            <w:r w:rsidR="007D4E1C" w:rsidRPr="003E2FBF">
              <w:rPr>
                <w:noProof/>
                <w:webHidden/>
              </w:rPr>
              <w:tab/>
            </w:r>
            <w:r w:rsidR="007D4E1C" w:rsidRPr="003E2FBF">
              <w:rPr>
                <w:noProof/>
                <w:webHidden/>
              </w:rPr>
              <w:fldChar w:fldCharType="begin"/>
            </w:r>
            <w:r w:rsidR="007D4E1C" w:rsidRPr="003E2FBF">
              <w:rPr>
                <w:noProof/>
                <w:webHidden/>
              </w:rPr>
              <w:instrText xml:space="preserve"> PAGEREF _Toc495310798 \h </w:instrText>
            </w:r>
            <w:r w:rsidR="007D4E1C" w:rsidRPr="003E2FBF">
              <w:rPr>
                <w:noProof/>
                <w:webHidden/>
              </w:rPr>
            </w:r>
            <w:r w:rsidR="007D4E1C" w:rsidRPr="003E2FBF">
              <w:rPr>
                <w:noProof/>
                <w:webHidden/>
              </w:rPr>
              <w:fldChar w:fldCharType="separate"/>
            </w:r>
            <w:r w:rsidR="001C06EE">
              <w:rPr>
                <w:noProof/>
                <w:webHidden/>
              </w:rPr>
              <w:t>14</w:t>
            </w:r>
            <w:r w:rsidR="007D4E1C" w:rsidRPr="003E2FBF">
              <w:rPr>
                <w:noProof/>
                <w:webHidden/>
              </w:rPr>
              <w:fldChar w:fldCharType="end"/>
            </w:r>
          </w:hyperlink>
          <w:r w:rsidR="0082352D" w:rsidRPr="003E2FBF">
            <w:rPr>
              <w:noProof/>
            </w:rPr>
            <w:t>4</w:t>
          </w:r>
        </w:p>
        <w:p w14:paraId="565ABF82" w14:textId="36B448EF" w:rsidR="007D4E1C" w:rsidRPr="003E2FBF" w:rsidRDefault="0060398C" w:rsidP="003E2FBF">
          <w:pPr>
            <w:pStyle w:val="Innehll2"/>
            <w:tabs>
              <w:tab w:val="right" w:leader="dot" w:pos="9737"/>
            </w:tabs>
            <w:rPr>
              <w:rFonts w:asciiTheme="minorHAnsi" w:eastAsiaTheme="minorEastAsia" w:hAnsiTheme="minorHAnsi"/>
              <w:noProof/>
              <w:sz w:val="22"/>
              <w:lang w:eastAsia="sv-SE"/>
            </w:rPr>
          </w:pPr>
          <w:hyperlink w:anchor="_Toc495310799" w:history="1">
            <w:r w:rsidR="007D4E1C" w:rsidRPr="003E2FBF">
              <w:rPr>
                <w:rStyle w:val="Hyperlnk"/>
                <w:noProof/>
              </w:rPr>
              <w:t>RESULTATBUDGET</w:t>
            </w:r>
            <w:r w:rsidR="007D4E1C" w:rsidRPr="003E2FBF">
              <w:rPr>
                <w:noProof/>
                <w:webHidden/>
              </w:rPr>
              <w:tab/>
            </w:r>
            <w:r w:rsidR="007D4E1C" w:rsidRPr="003E2FBF">
              <w:rPr>
                <w:noProof/>
                <w:webHidden/>
              </w:rPr>
              <w:fldChar w:fldCharType="begin"/>
            </w:r>
            <w:r w:rsidR="007D4E1C" w:rsidRPr="003E2FBF">
              <w:rPr>
                <w:noProof/>
                <w:webHidden/>
              </w:rPr>
              <w:instrText xml:space="preserve"> PAGEREF _Toc495310799 \h </w:instrText>
            </w:r>
            <w:r w:rsidR="007D4E1C" w:rsidRPr="003E2FBF">
              <w:rPr>
                <w:noProof/>
                <w:webHidden/>
              </w:rPr>
            </w:r>
            <w:r w:rsidR="007D4E1C" w:rsidRPr="003E2FBF">
              <w:rPr>
                <w:noProof/>
                <w:webHidden/>
              </w:rPr>
              <w:fldChar w:fldCharType="separate"/>
            </w:r>
            <w:r w:rsidR="001C06EE">
              <w:rPr>
                <w:noProof/>
                <w:webHidden/>
              </w:rPr>
              <w:t>15</w:t>
            </w:r>
            <w:r w:rsidR="007D4E1C" w:rsidRPr="003E2FBF">
              <w:rPr>
                <w:noProof/>
                <w:webHidden/>
              </w:rPr>
              <w:fldChar w:fldCharType="end"/>
            </w:r>
          </w:hyperlink>
          <w:r w:rsidR="0082352D" w:rsidRPr="003E2FBF">
            <w:rPr>
              <w:noProof/>
            </w:rPr>
            <w:t>5</w:t>
          </w:r>
        </w:p>
        <w:p w14:paraId="7271B00C" w14:textId="7A8DCC60" w:rsidR="007D4E1C" w:rsidRPr="003E2FBF" w:rsidRDefault="0060398C" w:rsidP="003E2FBF">
          <w:pPr>
            <w:pStyle w:val="Innehll2"/>
            <w:tabs>
              <w:tab w:val="right" w:leader="dot" w:pos="9737"/>
            </w:tabs>
            <w:rPr>
              <w:rFonts w:asciiTheme="minorHAnsi" w:eastAsiaTheme="minorEastAsia" w:hAnsiTheme="minorHAnsi"/>
              <w:noProof/>
              <w:sz w:val="22"/>
              <w:lang w:eastAsia="sv-SE"/>
            </w:rPr>
          </w:pPr>
          <w:hyperlink w:anchor="_Toc495310800" w:history="1">
            <w:r w:rsidR="007D4E1C" w:rsidRPr="003E2FBF">
              <w:rPr>
                <w:rStyle w:val="Hyperlnk"/>
                <w:noProof/>
              </w:rPr>
              <w:t>KASSAFLÖDESBUDGET</w:t>
            </w:r>
            <w:r w:rsidR="007D4E1C" w:rsidRPr="003E2FBF">
              <w:rPr>
                <w:noProof/>
                <w:webHidden/>
              </w:rPr>
              <w:tab/>
            </w:r>
            <w:r w:rsidR="007D4E1C" w:rsidRPr="003E2FBF">
              <w:rPr>
                <w:noProof/>
                <w:webHidden/>
              </w:rPr>
              <w:fldChar w:fldCharType="begin"/>
            </w:r>
            <w:r w:rsidR="007D4E1C" w:rsidRPr="003E2FBF">
              <w:rPr>
                <w:noProof/>
                <w:webHidden/>
              </w:rPr>
              <w:instrText xml:space="preserve"> PAGEREF _Toc495310800 \h </w:instrText>
            </w:r>
            <w:r w:rsidR="007D4E1C" w:rsidRPr="003E2FBF">
              <w:rPr>
                <w:noProof/>
                <w:webHidden/>
              </w:rPr>
            </w:r>
            <w:r w:rsidR="007D4E1C" w:rsidRPr="003E2FBF">
              <w:rPr>
                <w:noProof/>
                <w:webHidden/>
              </w:rPr>
              <w:fldChar w:fldCharType="separate"/>
            </w:r>
            <w:r w:rsidR="001C06EE">
              <w:rPr>
                <w:noProof/>
                <w:webHidden/>
              </w:rPr>
              <w:t>16</w:t>
            </w:r>
            <w:r w:rsidR="007D4E1C" w:rsidRPr="003E2FBF">
              <w:rPr>
                <w:noProof/>
                <w:webHidden/>
              </w:rPr>
              <w:fldChar w:fldCharType="end"/>
            </w:r>
          </w:hyperlink>
          <w:r w:rsidR="0082352D" w:rsidRPr="003E2FBF">
            <w:rPr>
              <w:noProof/>
            </w:rPr>
            <w:t>6</w:t>
          </w:r>
        </w:p>
        <w:p w14:paraId="0E7BA3B0" w14:textId="1E981731" w:rsidR="007D4E1C" w:rsidRPr="003E2FBF" w:rsidRDefault="0060398C" w:rsidP="003E2FBF">
          <w:pPr>
            <w:pStyle w:val="Innehll2"/>
            <w:tabs>
              <w:tab w:val="right" w:leader="dot" w:pos="9737"/>
            </w:tabs>
            <w:rPr>
              <w:rFonts w:asciiTheme="minorHAnsi" w:eastAsiaTheme="minorEastAsia" w:hAnsiTheme="minorHAnsi"/>
              <w:noProof/>
              <w:sz w:val="22"/>
              <w:lang w:eastAsia="sv-SE"/>
            </w:rPr>
          </w:pPr>
          <w:hyperlink w:anchor="_Toc495310801" w:history="1">
            <w:r w:rsidR="007D4E1C" w:rsidRPr="003E2FBF">
              <w:rPr>
                <w:rStyle w:val="Hyperlnk"/>
                <w:noProof/>
              </w:rPr>
              <w:t>BALANSBUDGET</w:t>
            </w:r>
            <w:r w:rsidR="007D4E1C" w:rsidRPr="003E2FBF">
              <w:rPr>
                <w:noProof/>
                <w:webHidden/>
              </w:rPr>
              <w:tab/>
            </w:r>
            <w:r w:rsidR="007D4E1C" w:rsidRPr="003E2FBF">
              <w:rPr>
                <w:noProof/>
                <w:webHidden/>
              </w:rPr>
              <w:fldChar w:fldCharType="begin"/>
            </w:r>
            <w:r w:rsidR="007D4E1C" w:rsidRPr="003E2FBF">
              <w:rPr>
                <w:noProof/>
                <w:webHidden/>
              </w:rPr>
              <w:instrText xml:space="preserve"> PAGEREF _Toc495310801 \h </w:instrText>
            </w:r>
            <w:r w:rsidR="007D4E1C" w:rsidRPr="003E2FBF">
              <w:rPr>
                <w:noProof/>
                <w:webHidden/>
              </w:rPr>
            </w:r>
            <w:r w:rsidR="007D4E1C" w:rsidRPr="003E2FBF">
              <w:rPr>
                <w:noProof/>
                <w:webHidden/>
              </w:rPr>
              <w:fldChar w:fldCharType="separate"/>
            </w:r>
            <w:r w:rsidR="001C06EE">
              <w:rPr>
                <w:noProof/>
                <w:webHidden/>
              </w:rPr>
              <w:t>17</w:t>
            </w:r>
            <w:r w:rsidR="007D4E1C" w:rsidRPr="003E2FBF">
              <w:rPr>
                <w:noProof/>
                <w:webHidden/>
              </w:rPr>
              <w:fldChar w:fldCharType="end"/>
            </w:r>
          </w:hyperlink>
          <w:r w:rsidR="0082352D" w:rsidRPr="003E2FBF">
            <w:rPr>
              <w:noProof/>
            </w:rPr>
            <w:t>7</w:t>
          </w:r>
        </w:p>
        <w:p w14:paraId="6AA488A4" w14:textId="77777777" w:rsidR="00B44769" w:rsidRPr="003E2FBF" w:rsidRDefault="00C1518B" w:rsidP="003E2FBF">
          <w:pPr>
            <w:sectPr w:rsidR="00B44769" w:rsidRPr="003E2FBF" w:rsidSect="00C92C46">
              <w:headerReference w:type="even" r:id="rId13"/>
              <w:headerReference w:type="default" r:id="rId14"/>
              <w:footerReference w:type="even" r:id="rId15"/>
              <w:footerReference w:type="default" r:id="rId16"/>
              <w:headerReference w:type="first" r:id="rId17"/>
              <w:footerReference w:type="first" r:id="rId18"/>
              <w:pgSz w:w="11907" w:h="16839" w:code="9"/>
              <w:pgMar w:top="1440" w:right="1080" w:bottom="1440" w:left="1080" w:header="720" w:footer="720" w:gutter="0"/>
              <w:cols w:space="720"/>
              <w:noEndnote/>
              <w:titlePg/>
              <w:docGrid w:linePitch="326"/>
            </w:sectPr>
          </w:pPr>
          <w:r w:rsidRPr="003E2FBF">
            <w:rPr>
              <w:b/>
              <w:bCs/>
              <w:sz w:val="22"/>
            </w:rPr>
            <w:fldChar w:fldCharType="end"/>
          </w:r>
        </w:p>
      </w:sdtContent>
    </w:sdt>
    <w:p w14:paraId="55320613" w14:textId="1E082C8E" w:rsidR="009578D2" w:rsidRPr="003E2FBF" w:rsidRDefault="009578D2" w:rsidP="003E2FBF">
      <w:pPr>
        <w:pStyle w:val="Rubrik"/>
        <w:rPr>
          <w:color w:val="000000" w:themeColor="text1"/>
          <w:sz w:val="36"/>
          <w:szCs w:val="36"/>
        </w:rPr>
      </w:pPr>
      <w:r w:rsidRPr="003E2FBF">
        <w:rPr>
          <w:sz w:val="36"/>
          <w:szCs w:val="36"/>
        </w:rPr>
        <w:lastRenderedPageBreak/>
        <w:t>Förord till Moderaternas och Sverigedemokraternas budget för Staffanstorps kommun år 202</w:t>
      </w:r>
      <w:r w:rsidR="002C131A" w:rsidRPr="003E2FBF">
        <w:rPr>
          <w:sz w:val="36"/>
          <w:szCs w:val="36"/>
        </w:rPr>
        <w:t>3</w:t>
      </w:r>
    </w:p>
    <w:p w14:paraId="1BF24AC6" w14:textId="4C394F89" w:rsidR="00C455AA" w:rsidRPr="003E2FBF" w:rsidRDefault="00025631" w:rsidP="003E2FBF">
      <w:pPr>
        <w:rPr>
          <w:color w:val="000000" w:themeColor="text1"/>
        </w:rPr>
      </w:pPr>
      <w:r w:rsidRPr="003E2FBF">
        <w:rPr>
          <w:color w:val="000000" w:themeColor="text1"/>
        </w:rPr>
        <w:t xml:space="preserve">Text </w:t>
      </w:r>
    </w:p>
    <w:p w14:paraId="642546D4" w14:textId="77777777" w:rsidR="00025631" w:rsidRPr="003E2FBF" w:rsidRDefault="00025631" w:rsidP="003E2FBF">
      <w:pPr>
        <w:rPr>
          <w:color w:val="000000" w:themeColor="text1"/>
        </w:rPr>
      </w:pPr>
    </w:p>
    <w:p w14:paraId="7AAC1503" w14:textId="77777777" w:rsidR="00025631" w:rsidRPr="003E2FBF" w:rsidRDefault="00025631" w:rsidP="003E2FBF">
      <w:pPr>
        <w:rPr>
          <w:color w:val="000000" w:themeColor="text1"/>
        </w:rPr>
      </w:pPr>
    </w:p>
    <w:p w14:paraId="72CD53E5" w14:textId="77777777" w:rsidR="00025631" w:rsidRPr="003E2FBF" w:rsidRDefault="00025631" w:rsidP="003E2FBF">
      <w:pPr>
        <w:rPr>
          <w:color w:val="000000" w:themeColor="text1"/>
        </w:rPr>
      </w:pPr>
    </w:p>
    <w:p w14:paraId="4C01940A" w14:textId="77777777" w:rsidR="005D26C9" w:rsidRPr="003E2FBF" w:rsidRDefault="005D26C9" w:rsidP="003E2FBF">
      <w:pPr>
        <w:rPr>
          <w:rFonts w:ascii="Palatino Linotype" w:hAnsi="Palatino Linotype"/>
          <w:color w:val="000000" w:themeColor="text1"/>
        </w:rPr>
      </w:pPr>
    </w:p>
    <w:p w14:paraId="2653BFBC" w14:textId="77777777" w:rsidR="009578D2" w:rsidRPr="003E2FBF" w:rsidRDefault="009578D2" w:rsidP="003E2FBF">
      <w:pPr>
        <w:rPr>
          <w:color w:val="000000" w:themeColor="text1"/>
        </w:rPr>
        <w:sectPr w:rsidR="009578D2" w:rsidRPr="003E2FBF" w:rsidSect="00C92C46">
          <w:type w:val="continuous"/>
          <w:pgSz w:w="11905" w:h="17337"/>
          <w:pgMar w:top="1440" w:right="1080" w:bottom="1440" w:left="1080" w:header="720" w:footer="720" w:gutter="0"/>
          <w:cols w:space="720"/>
          <w:noEndnote/>
        </w:sectPr>
      </w:pPr>
    </w:p>
    <w:p w14:paraId="722D8CE0" w14:textId="0ED63810" w:rsidR="009578D2" w:rsidRPr="003E2FBF" w:rsidRDefault="008F3209" w:rsidP="003E2FBF">
      <w:pPr>
        <w:rPr>
          <w:color w:val="000000" w:themeColor="text1"/>
        </w:rPr>
      </w:pPr>
      <w:r w:rsidRPr="003E2FBF">
        <w:rPr>
          <w:noProof/>
        </w:rPr>
        <w:drawing>
          <wp:inline distT="0" distB="0" distL="0" distR="0" wp14:anchorId="156A1774" wp14:editId="51526A51">
            <wp:extent cx="1730415" cy="2621280"/>
            <wp:effectExtent l="0" t="0" r="317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pic:cNvPicPr/>
                  </pic:nvPicPr>
                  <pic:blipFill>
                    <a:blip r:embed="rId19">
                      <a:extLst>
                        <a:ext uri="{28A0092B-C50C-407E-A947-70E740481C1C}">
                          <a14:useLocalDpi xmlns:a14="http://schemas.microsoft.com/office/drawing/2010/main" val="0"/>
                        </a:ext>
                      </a:extLst>
                    </a:blip>
                    <a:stretch>
                      <a:fillRect/>
                    </a:stretch>
                  </pic:blipFill>
                  <pic:spPr>
                    <a:xfrm>
                      <a:off x="0" y="0"/>
                      <a:ext cx="1730415" cy="2621280"/>
                    </a:xfrm>
                    <a:prstGeom prst="rect">
                      <a:avLst/>
                    </a:prstGeom>
                  </pic:spPr>
                </pic:pic>
              </a:graphicData>
            </a:graphic>
          </wp:inline>
        </w:drawing>
      </w:r>
    </w:p>
    <w:p w14:paraId="7AEC490A" w14:textId="0D9C63F9" w:rsidR="009578D2" w:rsidRPr="003E2FBF" w:rsidRDefault="00A316A6" w:rsidP="003E2FBF">
      <w:pPr>
        <w:rPr>
          <w:szCs w:val="26"/>
        </w:rPr>
        <w:sectPr w:rsidR="009578D2" w:rsidRPr="003E2FBF" w:rsidSect="00C92C46">
          <w:type w:val="continuous"/>
          <w:pgSz w:w="11905" w:h="17337"/>
          <w:pgMar w:top="1440" w:right="1080" w:bottom="1440" w:left="1080" w:header="720" w:footer="720" w:gutter="0"/>
          <w:cols w:num="2" w:space="720"/>
          <w:noEndnote/>
        </w:sectPr>
      </w:pPr>
      <w:r w:rsidRPr="003E2FBF">
        <w:rPr>
          <w:noProof/>
        </w:rPr>
        <w:drawing>
          <wp:inline distT="0" distB="0" distL="0" distR="0" wp14:anchorId="364E2074" wp14:editId="4CCBB7C3">
            <wp:extent cx="2108579" cy="25971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pic:cNvPicPr/>
                  </pic:nvPicPr>
                  <pic:blipFill>
                    <a:blip r:embed="rId20">
                      <a:extLst>
                        <a:ext uri="{28A0092B-C50C-407E-A947-70E740481C1C}">
                          <a14:useLocalDpi xmlns:a14="http://schemas.microsoft.com/office/drawing/2010/main" val="0"/>
                        </a:ext>
                      </a:extLst>
                    </a:blip>
                    <a:stretch>
                      <a:fillRect/>
                    </a:stretch>
                  </pic:blipFill>
                  <pic:spPr>
                    <a:xfrm>
                      <a:off x="0" y="0"/>
                      <a:ext cx="2114926" cy="2604968"/>
                    </a:xfrm>
                    <a:prstGeom prst="rect">
                      <a:avLst/>
                    </a:prstGeom>
                  </pic:spPr>
                </pic:pic>
              </a:graphicData>
            </a:graphic>
          </wp:inline>
        </w:drawing>
      </w:r>
    </w:p>
    <w:p w14:paraId="4B75CD80" w14:textId="59D3806E" w:rsidR="009578D2" w:rsidRPr="003E2FBF" w:rsidRDefault="009578D2" w:rsidP="003E2FBF">
      <w:pPr>
        <w:pStyle w:val="Ingetavstnd"/>
        <w:rPr>
          <w:rFonts w:ascii="Garamond" w:hAnsi="Garamond"/>
          <w:sz w:val="26"/>
          <w:szCs w:val="26"/>
        </w:rPr>
      </w:pPr>
      <w:r w:rsidRPr="003E2FBF">
        <w:rPr>
          <w:rFonts w:ascii="Garamond" w:hAnsi="Garamond"/>
          <w:sz w:val="26"/>
          <w:szCs w:val="26"/>
        </w:rPr>
        <w:t>Christian Sonesson</w:t>
      </w:r>
      <w:r w:rsidR="0010508E" w:rsidRPr="003E2FBF">
        <w:rPr>
          <w:rFonts w:ascii="Garamond" w:hAnsi="Garamond"/>
          <w:sz w:val="26"/>
          <w:szCs w:val="26"/>
        </w:rPr>
        <w:tab/>
      </w:r>
      <w:r w:rsidR="0010508E" w:rsidRPr="003E2FBF">
        <w:rPr>
          <w:rFonts w:ascii="Garamond" w:hAnsi="Garamond"/>
          <w:sz w:val="26"/>
          <w:szCs w:val="26"/>
        </w:rPr>
        <w:tab/>
      </w:r>
      <w:r w:rsidR="0010508E" w:rsidRPr="003E2FBF">
        <w:rPr>
          <w:rFonts w:ascii="Garamond" w:hAnsi="Garamond"/>
          <w:sz w:val="26"/>
          <w:szCs w:val="26"/>
        </w:rPr>
        <w:tab/>
        <w:t>Richard Olsson</w:t>
      </w:r>
    </w:p>
    <w:p w14:paraId="01598D2F" w14:textId="47C1DB01" w:rsidR="009578D2" w:rsidRPr="003E2FBF" w:rsidRDefault="009578D2" w:rsidP="003E2FBF">
      <w:pPr>
        <w:pStyle w:val="Ingetavstnd"/>
        <w:rPr>
          <w:rFonts w:ascii="Garamond" w:hAnsi="Garamond"/>
          <w:sz w:val="26"/>
          <w:szCs w:val="26"/>
        </w:rPr>
      </w:pPr>
      <w:r w:rsidRPr="003E2FBF">
        <w:rPr>
          <w:rFonts w:ascii="Garamond" w:hAnsi="Garamond"/>
          <w:sz w:val="26"/>
          <w:szCs w:val="26"/>
        </w:rPr>
        <w:t>Kommunstyrelsens ordförande (M)</w:t>
      </w:r>
      <w:r w:rsidR="0010508E" w:rsidRPr="003E2FBF">
        <w:rPr>
          <w:rFonts w:ascii="Garamond" w:hAnsi="Garamond"/>
          <w:sz w:val="26"/>
          <w:szCs w:val="26"/>
        </w:rPr>
        <w:tab/>
      </w:r>
      <w:r w:rsidR="0010508E" w:rsidRPr="003E2FBF">
        <w:rPr>
          <w:rFonts w:ascii="Garamond" w:hAnsi="Garamond"/>
          <w:sz w:val="26"/>
          <w:szCs w:val="26"/>
        </w:rPr>
        <w:tab/>
        <w:t>Gruppledare (SD)</w:t>
      </w:r>
    </w:p>
    <w:p w14:paraId="3A24DBA9" w14:textId="77777777" w:rsidR="00924D00" w:rsidRPr="003E2FBF" w:rsidRDefault="00924D00" w:rsidP="003E2FBF">
      <w:pPr>
        <w:sectPr w:rsidR="00924D00" w:rsidRPr="003E2FBF" w:rsidSect="00C92C46">
          <w:type w:val="continuous"/>
          <w:pgSz w:w="11905" w:h="17337"/>
          <w:pgMar w:top="1440" w:right="1080" w:bottom="1440" w:left="1080" w:header="720" w:footer="720" w:gutter="0"/>
          <w:cols w:space="720"/>
          <w:noEndnote/>
        </w:sectPr>
      </w:pPr>
    </w:p>
    <w:p w14:paraId="5DFE4450" w14:textId="77777777" w:rsidR="006856F9" w:rsidRPr="003E2FBF" w:rsidRDefault="006856F9" w:rsidP="003E2FBF">
      <w:pPr>
        <w:pStyle w:val="Rubrik1"/>
        <w:rPr>
          <w:caps/>
          <w:spacing w:val="-22"/>
        </w:rPr>
      </w:pPr>
      <w:bookmarkStart w:id="0" w:name="_Toc495310776"/>
      <w:r w:rsidRPr="003E2FBF">
        <w:rPr>
          <w:caps/>
          <w:spacing w:val="-22"/>
        </w:rPr>
        <w:lastRenderedPageBreak/>
        <w:t>Förutsättningar</w:t>
      </w:r>
      <w:bookmarkEnd w:id="0"/>
    </w:p>
    <w:p w14:paraId="6BB53577" w14:textId="77777777" w:rsidR="009F727E" w:rsidRPr="003E2FBF" w:rsidRDefault="009F727E" w:rsidP="003E2FBF">
      <w:pPr>
        <w:pStyle w:val="Rubrik2"/>
        <w:rPr>
          <w:caps/>
        </w:rPr>
        <w:sectPr w:rsidR="009F727E" w:rsidRPr="003E2FBF" w:rsidSect="00C92C46">
          <w:pgSz w:w="11907" w:h="16839" w:code="9"/>
          <w:pgMar w:top="1440" w:right="1080" w:bottom="1440" w:left="1080" w:header="720" w:footer="720" w:gutter="0"/>
          <w:cols w:space="720"/>
          <w:noEndnote/>
          <w:docGrid w:linePitch="326"/>
        </w:sectPr>
      </w:pPr>
      <w:bookmarkStart w:id="1" w:name="_Toc495310777"/>
    </w:p>
    <w:p w14:paraId="7E8F9A55" w14:textId="76BBF636" w:rsidR="006856F9" w:rsidRPr="003E2FBF" w:rsidRDefault="006856F9" w:rsidP="003E2FBF">
      <w:pPr>
        <w:pStyle w:val="Rubrik2"/>
        <w:rPr>
          <w:caps/>
        </w:rPr>
      </w:pPr>
      <w:r w:rsidRPr="003E2FBF">
        <w:rPr>
          <w:caps/>
        </w:rPr>
        <w:t>Komm</w:t>
      </w:r>
      <w:r w:rsidR="009F727E" w:rsidRPr="003E2FBF">
        <w:rPr>
          <w:caps/>
        </w:rPr>
        <w:t xml:space="preserve">unfullmäktiges mål </w:t>
      </w:r>
      <w:r w:rsidRPr="003E2FBF">
        <w:rPr>
          <w:caps/>
        </w:rPr>
        <w:t xml:space="preserve">och </w:t>
      </w:r>
      <w:r w:rsidR="00BF0B0F" w:rsidRPr="003E2FBF">
        <w:rPr>
          <w:caps/>
        </w:rPr>
        <w:t xml:space="preserve">god </w:t>
      </w:r>
      <w:r w:rsidRPr="003E2FBF">
        <w:rPr>
          <w:caps/>
        </w:rPr>
        <w:t>ekonomisk hushållning</w:t>
      </w:r>
      <w:bookmarkEnd w:id="1"/>
    </w:p>
    <w:p w14:paraId="47E84339" w14:textId="77777777" w:rsidR="009F727E" w:rsidRPr="003E2FBF" w:rsidRDefault="009F727E" w:rsidP="003E2FBF"/>
    <w:p w14:paraId="210BEF0B" w14:textId="73C7828D" w:rsidR="00BB2DD2" w:rsidRPr="003E2FBF" w:rsidRDefault="00BB2DD2" w:rsidP="003E2FBF">
      <w:pPr>
        <w:sectPr w:rsidR="00BB2DD2" w:rsidRPr="003E2FBF" w:rsidSect="00C92C46">
          <w:type w:val="continuous"/>
          <w:pgSz w:w="11907" w:h="16839" w:code="9"/>
          <w:pgMar w:top="1440" w:right="1080" w:bottom="1440" w:left="1080" w:header="720" w:footer="720" w:gutter="0"/>
          <w:cols w:space="720"/>
          <w:noEndnote/>
          <w:docGrid w:linePitch="326"/>
        </w:sectPr>
      </w:pPr>
    </w:p>
    <w:p w14:paraId="2F57995A" w14:textId="2C4FD768" w:rsidR="009F727E" w:rsidRPr="003E2FBF" w:rsidRDefault="00BB2DD2" w:rsidP="003E2FBF">
      <w:pPr>
        <w:rPr>
          <w:szCs w:val="26"/>
        </w:rPr>
        <w:sectPr w:rsidR="009F727E" w:rsidRPr="003E2FBF" w:rsidSect="00C92C46">
          <w:type w:val="continuous"/>
          <w:pgSz w:w="11907" w:h="16839" w:code="9"/>
          <w:pgMar w:top="1440" w:right="1080" w:bottom="1440" w:left="1080" w:header="720" w:footer="720" w:gutter="0"/>
          <w:cols w:space="720"/>
          <w:noEndnote/>
          <w:docGrid w:linePitch="326"/>
        </w:sectPr>
      </w:pPr>
      <w:r w:rsidRPr="003E2FBF">
        <w:rPr>
          <w:noProof/>
        </w:rPr>
        <w:drawing>
          <wp:inline distT="0" distB="0" distL="0" distR="0" wp14:anchorId="3B4D9742" wp14:editId="31DFAD60">
            <wp:extent cx="6472996" cy="364744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pic:cNvPicPr/>
                  </pic:nvPicPr>
                  <pic:blipFill>
                    <a:blip r:embed="rId21">
                      <a:extLst>
                        <a:ext uri="{28A0092B-C50C-407E-A947-70E740481C1C}">
                          <a14:useLocalDpi xmlns:a14="http://schemas.microsoft.com/office/drawing/2010/main" val="0"/>
                        </a:ext>
                      </a:extLst>
                    </a:blip>
                    <a:stretch>
                      <a:fillRect/>
                    </a:stretch>
                  </pic:blipFill>
                  <pic:spPr>
                    <a:xfrm>
                      <a:off x="0" y="0"/>
                      <a:ext cx="6472996" cy="3647440"/>
                    </a:xfrm>
                    <a:prstGeom prst="rect">
                      <a:avLst/>
                    </a:prstGeom>
                  </pic:spPr>
                </pic:pic>
              </a:graphicData>
            </a:graphic>
          </wp:inline>
        </w:drawing>
      </w:r>
    </w:p>
    <w:p w14:paraId="4017445B" w14:textId="1EB76A04" w:rsidR="006F50F7" w:rsidRPr="003E2FBF" w:rsidRDefault="002D08DA" w:rsidP="003E2FBF">
      <w:pPr>
        <w:jc w:val="both"/>
      </w:pPr>
      <w:r w:rsidRPr="003E2FBF">
        <w:t>Enligt kommunallagen ska budgeten innehålla ekonomiska och verksamhets</w:t>
      </w:r>
      <w:r w:rsidRPr="003E2FBF">
        <w:softHyphen/>
        <w:t>mässiga mål som är av betydelse för god ekono</w:t>
      </w:r>
      <w:r w:rsidRPr="003E2FBF">
        <w:softHyphen/>
        <w:t>misk</w:t>
      </w:r>
      <w:r w:rsidR="003306ED">
        <w:t xml:space="preserve"> </w:t>
      </w:r>
      <w:r w:rsidRPr="003E2FBF">
        <w:t xml:space="preserve">hushållning. </w:t>
      </w:r>
      <w:r w:rsidR="008E574E" w:rsidRPr="003E2FBF">
        <w:t>Staffanstorps kommuns styrmodell vilar på</w:t>
      </w:r>
      <w:r w:rsidR="00FA4901" w:rsidRPr="003E2FBF">
        <w:t xml:space="preserve"> </w:t>
      </w:r>
      <w:r w:rsidRPr="003E2FBF">
        <w:t>Kommunfullmäktiges mål</w:t>
      </w:r>
      <w:r w:rsidR="00252D9C" w:rsidRPr="003E2FBF">
        <w:t xml:space="preserve"> </w:t>
      </w:r>
      <w:r w:rsidR="00FA4901" w:rsidRPr="003E2FBF">
        <w:t>för den aktuella mandatperioden</w:t>
      </w:r>
      <w:r w:rsidR="008E574E" w:rsidRPr="003E2FBF">
        <w:t xml:space="preserve">. Målen </w:t>
      </w:r>
      <w:r w:rsidRPr="003E2FBF">
        <w:t>är kopplade till</w:t>
      </w:r>
      <w:r w:rsidR="008E574E" w:rsidRPr="003E2FBF">
        <w:t xml:space="preserve"> ett antal politikområden </w:t>
      </w:r>
      <w:r w:rsidR="006F50F7" w:rsidRPr="003E2FBF">
        <w:t>och</w:t>
      </w:r>
      <w:r w:rsidR="008E574E" w:rsidRPr="003E2FBF">
        <w:t xml:space="preserve"> syftar till att möjlig</w:t>
      </w:r>
      <w:r w:rsidR="008E574E" w:rsidRPr="003E2FBF">
        <w:softHyphen/>
        <w:t>göra bättre koppling mellan mål, kostnader och resultat. För varje politikområde fastställs ett eller flera mål. För varje mål anges vilken eller vilka nämnder som ansvarar för dess genom</w:t>
      </w:r>
      <w:r w:rsidR="008E574E" w:rsidRPr="003E2FBF">
        <w:softHyphen/>
        <w:t xml:space="preserve">förande. </w:t>
      </w:r>
      <w:r w:rsidR="006F50F7" w:rsidRPr="003E2FBF">
        <w:t xml:space="preserve">Att välja politikområden är att prioritera. </w:t>
      </w:r>
    </w:p>
    <w:p w14:paraId="58D72BB3" w14:textId="0390495D" w:rsidR="00D95456" w:rsidRPr="003E2FBF" w:rsidRDefault="008E574E" w:rsidP="003E2FBF">
      <w:pPr>
        <w:jc w:val="both"/>
      </w:pPr>
      <w:r w:rsidRPr="003E2FBF">
        <w:t xml:space="preserve">När målen är fastställda </w:t>
      </w:r>
      <w:proofErr w:type="gramStart"/>
      <w:r w:rsidR="001142EE" w:rsidRPr="003E2FBF">
        <w:t>beslutar</w:t>
      </w:r>
      <w:r w:rsidR="00C913D3" w:rsidRPr="003E2FBF">
        <w:t xml:space="preserve"> </w:t>
      </w:r>
      <w:r w:rsidRPr="003E2FBF">
        <w:t>nämnderna</w:t>
      </w:r>
      <w:proofErr w:type="gramEnd"/>
      <w:r w:rsidR="001142EE" w:rsidRPr="003E2FBF">
        <w:t xml:space="preserve"> om</w:t>
      </w:r>
      <w:r w:rsidRPr="003E2FBF">
        <w:t xml:space="preserve"> genomförandeplaner som v</w:t>
      </w:r>
      <w:r w:rsidR="00104E31" w:rsidRPr="003E2FBF">
        <w:t>isar vilka aktivit</w:t>
      </w:r>
      <w:r w:rsidR="00C575E7" w:rsidRPr="003E2FBF">
        <w:softHyphen/>
      </w:r>
      <w:r w:rsidR="00104E31" w:rsidRPr="003E2FBF">
        <w:t>eter som avser</w:t>
      </w:r>
      <w:r w:rsidRPr="003E2FBF">
        <w:t xml:space="preserve"> leda till att målen </w:t>
      </w:r>
      <w:r w:rsidRPr="003E2FBF">
        <w:t>uppfylls. Dessa är årsindelade och resurssätts i samb</w:t>
      </w:r>
      <w:r w:rsidR="00F736C3" w:rsidRPr="003E2FBF">
        <w:softHyphen/>
      </w:r>
      <w:r w:rsidRPr="003E2FBF">
        <w:t xml:space="preserve">and med </w:t>
      </w:r>
      <w:r w:rsidR="00D95456" w:rsidRPr="003E2FBF">
        <w:t>nämndernas intern</w:t>
      </w:r>
      <w:r w:rsidRPr="003E2FBF">
        <w:t>budg</w:t>
      </w:r>
      <w:r w:rsidR="00C575E7" w:rsidRPr="003E2FBF">
        <w:softHyphen/>
      </w:r>
      <w:r w:rsidRPr="003E2FBF">
        <w:t>etarbete.</w:t>
      </w:r>
    </w:p>
    <w:p w14:paraId="6E0FC6D1" w14:textId="0C145393" w:rsidR="00572173" w:rsidRPr="003E2FBF" w:rsidRDefault="005930AC" w:rsidP="003E2FBF">
      <w:pPr>
        <w:jc w:val="both"/>
        <w:rPr>
          <w:szCs w:val="26"/>
        </w:rPr>
      </w:pPr>
      <w:r w:rsidRPr="003E2FBF">
        <w:rPr>
          <w:szCs w:val="26"/>
        </w:rPr>
        <w:t>De</w:t>
      </w:r>
      <w:r w:rsidR="00C913D3" w:rsidRPr="003E2FBF">
        <w:rPr>
          <w:szCs w:val="26"/>
        </w:rPr>
        <w:t>t</w:t>
      </w:r>
      <w:r w:rsidRPr="003E2FBF">
        <w:rPr>
          <w:szCs w:val="26"/>
        </w:rPr>
        <w:t xml:space="preserve"> nyvalda </w:t>
      </w:r>
      <w:r w:rsidR="00572173" w:rsidRPr="003E2FBF">
        <w:rPr>
          <w:szCs w:val="26"/>
        </w:rPr>
        <w:t>Kommunfullmäktige kommer att besluta om nya politikområden och mål (definition av god ekonomisk hushållning)</w:t>
      </w:r>
      <w:r w:rsidR="00A01CD7" w:rsidRPr="003E2FBF">
        <w:rPr>
          <w:szCs w:val="26"/>
        </w:rPr>
        <w:t xml:space="preserve"> för den kommande mandatperioden</w:t>
      </w:r>
      <w:r w:rsidR="0096349F" w:rsidRPr="003E2FBF">
        <w:rPr>
          <w:szCs w:val="26"/>
        </w:rPr>
        <w:t xml:space="preserve"> vid senare tillfälle</w:t>
      </w:r>
      <w:r w:rsidR="006973C7" w:rsidRPr="003E2FBF">
        <w:rPr>
          <w:szCs w:val="26"/>
        </w:rPr>
        <w:t>.</w:t>
      </w:r>
    </w:p>
    <w:p w14:paraId="60558FE7" w14:textId="77777777" w:rsidR="00EA77AC" w:rsidRPr="003E2FBF" w:rsidRDefault="00EA77AC" w:rsidP="003E2FBF">
      <w:pPr>
        <w:autoSpaceDE w:val="0"/>
        <w:autoSpaceDN w:val="0"/>
        <w:adjustRightInd w:val="0"/>
        <w:spacing w:after="0" w:line="240" w:lineRule="auto"/>
        <w:jc w:val="both"/>
        <w:rPr>
          <w:rFonts w:ascii="Frutiger 45 Light" w:eastAsia="Frutiger 45 Light" w:hAnsi="Frutiger 45 Light"/>
          <w:color w:val="104D6A"/>
          <w:sz w:val="21"/>
          <w:szCs w:val="21"/>
        </w:rPr>
      </w:pPr>
      <w:bookmarkStart w:id="2" w:name="_Toc498603440"/>
    </w:p>
    <w:p w14:paraId="24FC72F1" w14:textId="3BADA520" w:rsidR="00A324D1" w:rsidRPr="003E2FBF" w:rsidRDefault="00A324D1" w:rsidP="003E2FBF">
      <w:pPr>
        <w:pStyle w:val="Rubrik2"/>
        <w:jc w:val="both"/>
        <w:rPr>
          <w:rFonts w:ascii="Garamond" w:eastAsiaTheme="minorHAnsi" w:hAnsi="Garamond" w:cstheme="minorBidi"/>
          <w:bCs w:val="0"/>
          <w:color w:val="auto"/>
          <w:sz w:val="26"/>
          <w:szCs w:val="22"/>
        </w:rPr>
      </w:pPr>
      <w:bookmarkStart w:id="3" w:name="_Toc495310780"/>
      <w:bookmarkEnd w:id="2"/>
      <w:r w:rsidRPr="003E2FBF">
        <w:rPr>
          <w:rFonts w:ascii="Garamond" w:eastAsiaTheme="minorHAnsi" w:hAnsi="Garamond" w:cstheme="minorBidi"/>
          <w:bCs w:val="0"/>
          <w:color w:val="auto"/>
          <w:sz w:val="26"/>
          <w:szCs w:val="22"/>
        </w:rPr>
        <w:t>EKONOMISTYRDIREKTIV</w:t>
      </w:r>
      <w:bookmarkEnd w:id="3"/>
      <w:r w:rsidRPr="003E2FBF">
        <w:rPr>
          <w:rFonts w:ascii="Garamond" w:eastAsiaTheme="minorHAnsi" w:hAnsi="Garamond" w:cstheme="minorBidi"/>
          <w:bCs w:val="0"/>
          <w:color w:val="auto"/>
          <w:sz w:val="26"/>
          <w:szCs w:val="22"/>
        </w:rPr>
        <w:t xml:space="preserve"> </w:t>
      </w:r>
    </w:p>
    <w:p w14:paraId="03D25302" w14:textId="3E1E6BFD" w:rsidR="00EA75E7" w:rsidRPr="003E2FBF" w:rsidRDefault="00EA75E7" w:rsidP="003E2FBF">
      <w:pPr>
        <w:jc w:val="both"/>
      </w:pPr>
      <w:r w:rsidRPr="003E2FBF">
        <w:t xml:space="preserve">Ekonomistyrprocessen </w:t>
      </w:r>
      <w:r w:rsidR="006A1A04" w:rsidRPr="003E2FBF">
        <w:t>pågår</w:t>
      </w:r>
      <w:r w:rsidRPr="003E2FBF">
        <w:t xml:space="preserve"> hela året</w:t>
      </w:r>
      <w:r w:rsidR="006A1A04" w:rsidRPr="003E2FBF">
        <w:t>. H</w:t>
      </w:r>
      <w:r w:rsidRPr="003E2FBF">
        <w:t>elhets</w:t>
      </w:r>
      <w:r w:rsidR="006A1A04" w:rsidRPr="003E2FBF">
        <w:t>syn och flexibilitet är ledord</w:t>
      </w:r>
      <w:r w:rsidRPr="003E2FBF">
        <w:t xml:space="preserve"> då kraven ökar på en effektiv process som tar så lite tid som möjligt och som samtidigt ger utrymme för dialog och diskussioner om bland annat mål, kvalitet, miljö och andra </w:t>
      </w:r>
      <w:r w:rsidRPr="003E2FBF">
        <w:lastRenderedPageBreak/>
        <w:t>var</w:t>
      </w:r>
      <w:r w:rsidR="006A1A04" w:rsidRPr="003E2FBF">
        <w:t xml:space="preserve">iabler som inte är ekonomiska. Det krävs en tydlig process där </w:t>
      </w:r>
      <w:r w:rsidR="00DA47ED" w:rsidRPr="003E2FBF">
        <w:t>ans</w:t>
      </w:r>
      <w:r w:rsidRPr="003E2FBF">
        <w:t xml:space="preserve">varsfördelning och roller är klart definierade. </w:t>
      </w:r>
    </w:p>
    <w:p w14:paraId="36C723D5" w14:textId="77777777" w:rsidR="00A324D1" w:rsidRPr="003E2FBF" w:rsidRDefault="00A324D1" w:rsidP="003E2FBF">
      <w:pPr>
        <w:pStyle w:val="Rubrik3"/>
        <w:jc w:val="both"/>
        <w:rPr>
          <w:rFonts w:ascii="Frutiger 45 Light" w:eastAsia="Frutiger 45 Light" w:hAnsi="Frutiger 45 Light" w:cstheme="minorBidi"/>
          <w:bCs w:val="0"/>
          <w:color w:val="104D6A"/>
          <w:sz w:val="21"/>
          <w:szCs w:val="21"/>
        </w:rPr>
      </w:pPr>
      <w:bookmarkStart w:id="4" w:name="_Toc495310781"/>
      <w:r w:rsidRPr="003E2FBF">
        <w:rPr>
          <w:rFonts w:ascii="Frutiger 45 Light" w:eastAsia="Frutiger 45 Light" w:hAnsi="Frutiger 45 Light" w:cstheme="minorBidi"/>
          <w:bCs w:val="0"/>
          <w:color w:val="104D6A"/>
          <w:sz w:val="21"/>
          <w:szCs w:val="21"/>
        </w:rPr>
        <w:t>Övergripande</w:t>
      </w:r>
      <w:bookmarkEnd w:id="4"/>
      <w:r w:rsidRPr="003E2FBF">
        <w:rPr>
          <w:rFonts w:ascii="Frutiger 45 Light" w:eastAsia="Frutiger 45 Light" w:hAnsi="Frutiger 45 Light" w:cstheme="minorBidi"/>
          <w:bCs w:val="0"/>
          <w:color w:val="104D6A"/>
          <w:sz w:val="21"/>
          <w:szCs w:val="21"/>
        </w:rPr>
        <w:t xml:space="preserve"> </w:t>
      </w:r>
    </w:p>
    <w:p w14:paraId="2A1240D6" w14:textId="6C77E608" w:rsidR="006F3622" w:rsidRPr="003E2FBF" w:rsidRDefault="006F3622" w:rsidP="003E2FBF">
      <w:pPr>
        <w:pStyle w:val="Default"/>
        <w:tabs>
          <w:tab w:val="left" w:pos="720"/>
        </w:tabs>
        <w:jc w:val="both"/>
        <w:rPr>
          <w:rFonts w:ascii="Garamond" w:hAnsi="Garamond" w:cstheme="minorBidi"/>
          <w:color w:val="auto"/>
          <w:sz w:val="26"/>
          <w:szCs w:val="22"/>
        </w:rPr>
      </w:pPr>
      <w:r w:rsidRPr="003E2FBF">
        <w:rPr>
          <w:rFonts w:ascii="Garamond" w:hAnsi="Garamond" w:cstheme="minorBidi"/>
          <w:color w:val="auto"/>
          <w:sz w:val="26"/>
          <w:szCs w:val="22"/>
        </w:rPr>
        <w:t>Resultatenheter och kommunala bolag får inte optimera effektiviteten i sin verksam</w:t>
      </w:r>
      <w:r w:rsidRPr="003E2FBF">
        <w:rPr>
          <w:rFonts w:ascii="Garamond" w:hAnsi="Garamond" w:cstheme="minorBidi"/>
          <w:color w:val="auto"/>
          <w:sz w:val="26"/>
          <w:szCs w:val="22"/>
        </w:rPr>
        <w:softHyphen/>
        <w:t>het om detta som helhet medför nackdelar för kommunkoncernen som över</w:t>
      </w:r>
      <w:r w:rsidRPr="003E2FBF">
        <w:rPr>
          <w:rFonts w:ascii="Garamond" w:hAnsi="Garamond" w:cstheme="minorBidi"/>
          <w:color w:val="auto"/>
          <w:sz w:val="26"/>
          <w:szCs w:val="22"/>
        </w:rPr>
        <w:softHyphen/>
        <w:t>väger förd</w:t>
      </w:r>
      <w:r w:rsidR="00B4275B" w:rsidRPr="003E2FBF">
        <w:rPr>
          <w:rFonts w:ascii="Garamond" w:hAnsi="Garamond" w:cstheme="minorBidi"/>
          <w:color w:val="auto"/>
          <w:sz w:val="26"/>
          <w:szCs w:val="22"/>
        </w:rPr>
        <w:softHyphen/>
      </w:r>
      <w:r w:rsidRPr="003E2FBF">
        <w:rPr>
          <w:rFonts w:ascii="Garamond" w:hAnsi="Garamond" w:cstheme="minorBidi"/>
          <w:color w:val="auto"/>
          <w:sz w:val="26"/>
          <w:szCs w:val="22"/>
        </w:rPr>
        <w:t>elarna för resultatenheten eller bolaget.</w:t>
      </w:r>
    </w:p>
    <w:p w14:paraId="418F1B9F" w14:textId="77777777" w:rsidR="00A324D1" w:rsidRPr="003E2FBF" w:rsidRDefault="00A324D1" w:rsidP="003E2FBF">
      <w:pPr>
        <w:pStyle w:val="Rubrik3"/>
        <w:jc w:val="both"/>
        <w:rPr>
          <w:rFonts w:ascii="Frutiger 45 Light" w:eastAsia="Frutiger 45 Light" w:hAnsi="Frutiger 45 Light" w:cstheme="minorBidi"/>
          <w:bCs w:val="0"/>
          <w:color w:val="104D6A"/>
          <w:sz w:val="21"/>
          <w:szCs w:val="21"/>
        </w:rPr>
      </w:pPr>
      <w:bookmarkStart w:id="5" w:name="_Toc495310782"/>
      <w:r w:rsidRPr="003E2FBF">
        <w:rPr>
          <w:rFonts w:ascii="Frutiger 45 Light" w:eastAsia="Frutiger 45 Light" w:hAnsi="Frutiger 45 Light" w:cstheme="minorBidi"/>
          <w:bCs w:val="0"/>
          <w:color w:val="104D6A"/>
          <w:sz w:val="21"/>
          <w:szCs w:val="21"/>
        </w:rPr>
        <w:t>Fastställande av budget</w:t>
      </w:r>
      <w:bookmarkEnd w:id="5"/>
      <w:r w:rsidRPr="003E2FBF">
        <w:rPr>
          <w:rFonts w:ascii="Frutiger 45 Light" w:eastAsia="Frutiger 45 Light" w:hAnsi="Frutiger 45 Light" w:cstheme="minorBidi"/>
          <w:bCs w:val="0"/>
          <w:color w:val="104D6A"/>
          <w:sz w:val="21"/>
          <w:szCs w:val="21"/>
        </w:rPr>
        <w:t xml:space="preserve"> </w:t>
      </w:r>
    </w:p>
    <w:p w14:paraId="2A23867E" w14:textId="27E0F620" w:rsidR="00EA75E7" w:rsidRPr="003E2FBF" w:rsidRDefault="00EA75E7" w:rsidP="003E2FBF">
      <w:pPr>
        <w:jc w:val="both"/>
      </w:pPr>
      <w:r w:rsidRPr="003E2FBF">
        <w:t>Kommunfullmäktige fastställer driftbudg</w:t>
      </w:r>
      <w:r w:rsidR="00B61B73" w:rsidRPr="003E2FBF">
        <w:softHyphen/>
      </w:r>
      <w:r w:rsidRPr="003E2FBF">
        <w:t>eten, direktiv om verksamhetens inriktning, målsätt</w:t>
      </w:r>
      <w:r w:rsidRPr="003E2FBF">
        <w:softHyphen/>
        <w:t>ning</w:t>
      </w:r>
      <w:r w:rsidR="00A479BF" w:rsidRPr="003E2FBF">
        <w:t xml:space="preserve"> och</w:t>
      </w:r>
      <w:r w:rsidRPr="003E2FBF">
        <w:t xml:space="preserve"> omfattning för varje nämnd. </w:t>
      </w:r>
      <w:r w:rsidR="00A479BF" w:rsidRPr="003E2FBF">
        <w:t>A</w:t>
      </w:r>
      <w:r w:rsidRPr="003E2FBF">
        <w:t>nsvarig nämnd förfogar över tilldelad</w:t>
      </w:r>
      <w:r w:rsidR="00A479BF" w:rsidRPr="003E2FBF">
        <w:t xml:space="preserve"> ram</w:t>
      </w:r>
      <w:r w:rsidRPr="003E2FBF">
        <w:t xml:space="preserve"> och </w:t>
      </w:r>
      <w:r w:rsidR="00A479BF" w:rsidRPr="003E2FBF">
        <w:t xml:space="preserve">kan </w:t>
      </w:r>
      <w:r w:rsidRPr="003E2FBF">
        <w:t>vid behov fritt omdispo</w:t>
      </w:r>
      <w:r w:rsidRPr="003E2FBF">
        <w:softHyphen/>
        <w:t xml:space="preserve">nera </w:t>
      </w:r>
      <w:r w:rsidR="00A479BF" w:rsidRPr="003E2FBF">
        <w:t>inom denna</w:t>
      </w:r>
      <w:r w:rsidRPr="003E2FBF">
        <w:t xml:space="preserve">. </w:t>
      </w:r>
    </w:p>
    <w:p w14:paraId="2FEB608C" w14:textId="1C5B0348" w:rsidR="00A324D1" w:rsidRPr="003E2FBF" w:rsidRDefault="00A324D1" w:rsidP="003E2FBF">
      <w:pPr>
        <w:pStyle w:val="Rubrik3"/>
        <w:jc w:val="both"/>
        <w:rPr>
          <w:rFonts w:ascii="Frutiger 45 Light" w:eastAsia="Frutiger 45 Light" w:hAnsi="Frutiger 45 Light" w:cstheme="minorBidi"/>
          <w:color w:val="104D6A"/>
          <w:sz w:val="21"/>
          <w:szCs w:val="21"/>
        </w:rPr>
      </w:pPr>
      <w:bookmarkStart w:id="6" w:name="_Toc495310783"/>
      <w:r w:rsidRPr="003E2FBF">
        <w:rPr>
          <w:rFonts w:ascii="Frutiger 45 Light" w:eastAsia="Frutiger 45 Light" w:hAnsi="Frutiger 45 Light" w:cstheme="minorBidi"/>
          <w:color w:val="104D6A"/>
          <w:sz w:val="21"/>
          <w:szCs w:val="21"/>
        </w:rPr>
        <w:t>Ombudgetering/</w:t>
      </w:r>
      <w:r w:rsidR="5E2CECE9" w:rsidRPr="003E2FBF">
        <w:rPr>
          <w:rFonts w:ascii="Frutiger 45 Light" w:eastAsia="Frutiger 45 Light" w:hAnsi="Frutiger 45 Light" w:cstheme="minorBidi"/>
          <w:color w:val="104D6A"/>
          <w:sz w:val="21"/>
          <w:szCs w:val="21"/>
        </w:rPr>
        <w:t xml:space="preserve"> </w:t>
      </w:r>
      <w:r w:rsidRPr="003E2FBF">
        <w:rPr>
          <w:rFonts w:ascii="Frutiger 45 Light" w:eastAsia="Frutiger 45 Light" w:hAnsi="Frutiger 45 Light" w:cstheme="minorBidi"/>
          <w:color w:val="104D6A"/>
          <w:sz w:val="21"/>
          <w:szCs w:val="21"/>
        </w:rPr>
        <w:t xml:space="preserve">tilläggsbudget </w:t>
      </w:r>
      <w:bookmarkEnd w:id="6"/>
    </w:p>
    <w:p w14:paraId="188A13DE" w14:textId="06F4B0BD" w:rsidR="00C31515" w:rsidRPr="003E2FBF" w:rsidRDefault="00EA75E7" w:rsidP="003E2FBF">
      <w:pPr>
        <w:widowControl w:val="0"/>
        <w:tabs>
          <w:tab w:val="left" w:pos="720"/>
        </w:tabs>
        <w:autoSpaceDE w:val="0"/>
        <w:autoSpaceDN w:val="0"/>
        <w:adjustRightInd w:val="0"/>
        <w:jc w:val="both"/>
      </w:pPr>
      <w:r w:rsidRPr="003E2FBF">
        <w:t xml:space="preserve">Grundprincipen är att tilläggsbudget inte beviljas löpande under året. Skulle nämnden under budgetåret anse sig behöva ytterligare ekonomiska resurser för att uppnå uppsatta mål </w:t>
      </w:r>
      <w:r w:rsidR="006A1A04" w:rsidRPr="003E2FBF">
        <w:t>och/</w:t>
      </w:r>
      <w:r w:rsidRPr="003E2FBF">
        <w:t>eller lagstadgade krav kan kommunfullmäktige i undan</w:t>
      </w:r>
      <w:r w:rsidRPr="003E2FBF">
        <w:softHyphen/>
        <w:t>tagsfall besluta om tilläggsbudget. Grund</w:t>
      </w:r>
      <w:r w:rsidRPr="003E2FBF">
        <w:softHyphen/>
        <w:t xml:space="preserve">principen är dock att tilläggsbudgeten ska vara fullt finansierad och inrymmas inom de ekonomiska målen. Nämnd ska innan tilläggsbudget begärs pröva frågan om det ökade behovet av ekonomiska resurser kan finansieras inom nämndens ram genom omdisponering av medel. </w:t>
      </w:r>
    </w:p>
    <w:p w14:paraId="1DFBB260" w14:textId="7F976F63" w:rsidR="00C31515" w:rsidRPr="003E2FBF" w:rsidRDefault="00C31515" w:rsidP="003E2FBF">
      <w:pPr>
        <w:widowControl w:val="0"/>
        <w:tabs>
          <w:tab w:val="left" w:pos="720"/>
        </w:tabs>
        <w:autoSpaceDE w:val="0"/>
        <w:autoSpaceDN w:val="0"/>
        <w:adjustRightInd w:val="0"/>
        <w:jc w:val="both"/>
      </w:pPr>
      <w:r w:rsidRPr="003E2FBF">
        <w:t>Begäran om tilläggsanslag i investerings</w:t>
      </w:r>
      <w:r w:rsidR="00EA77AC" w:rsidRPr="003E2FBF">
        <w:softHyphen/>
      </w:r>
      <w:r w:rsidRPr="003E2FBF">
        <w:t>verksamheten som medför att den totala investeringsvolymen ökar ska prövas av kommunfullmäktige. Kan tilläggs</w:t>
      </w:r>
      <w:r w:rsidRPr="003E2FBF">
        <w:softHyphen/>
        <w:t>anslag avsett för skattefinansierad verksamhet finansieras genom om</w:t>
      </w:r>
      <w:r w:rsidRPr="003E2FBF">
        <w:softHyphen/>
        <w:t>disponeringar inom den skattefinansierade investeringsvolymen, beslutas detta av kommunstyrelsen. Omdisp</w:t>
      </w:r>
      <w:r w:rsidR="002B6539" w:rsidRPr="003E2FBF">
        <w:softHyphen/>
      </w:r>
      <w:r w:rsidRPr="003E2FBF">
        <w:t>oneringar mellan skatte- och avgiftsfinans</w:t>
      </w:r>
      <w:r w:rsidR="002B6539" w:rsidRPr="003E2FBF">
        <w:softHyphen/>
      </w:r>
      <w:r w:rsidRPr="003E2FBF">
        <w:t>ierad investe</w:t>
      </w:r>
      <w:r w:rsidRPr="003E2FBF">
        <w:softHyphen/>
        <w:t>rings</w:t>
      </w:r>
      <w:r w:rsidRPr="003E2FBF">
        <w:softHyphen/>
        <w:t xml:space="preserve">volym, även inom ramen </w:t>
      </w:r>
      <w:r w:rsidRPr="003E2FBF">
        <w:t>för den totala investerings</w:t>
      </w:r>
      <w:r w:rsidR="00CD67DE" w:rsidRPr="003E2FBF">
        <w:softHyphen/>
      </w:r>
      <w:r w:rsidRPr="003E2FBF">
        <w:t>volymen, beslutas av kommunfullmäktige.</w:t>
      </w:r>
    </w:p>
    <w:p w14:paraId="007E5561" w14:textId="77777777" w:rsidR="00A324D1" w:rsidRPr="003E2FBF" w:rsidRDefault="00A324D1" w:rsidP="003E2FBF">
      <w:pPr>
        <w:pStyle w:val="Rubrik3"/>
        <w:jc w:val="both"/>
        <w:rPr>
          <w:rFonts w:ascii="Frutiger 45 Light" w:eastAsia="Frutiger 45 Light" w:hAnsi="Frutiger 45 Light" w:cstheme="minorBidi"/>
          <w:bCs w:val="0"/>
          <w:color w:val="104D6A"/>
          <w:sz w:val="21"/>
          <w:szCs w:val="21"/>
        </w:rPr>
      </w:pPr>
      <w:bookmarkStart w:id="7" w:name="_Toc495310784"/>
      <w:r w:rsidRPr="003E2FBF">
        <w:rPr>
          <w:rFonts w:ascii="Frutiger 45 Light" w:eastAsia="Frutiger 45 Light" w:hAnsi="Frutiger 45 Light" w:cstheme="minorBidi"/>
          <w:bCs w:val="0"/>
          <w:color w:val="104D6A"/>
          <w:sz w:val="21"/>
          <w:szCs w:val="21"/>
        </w:rPr>
        <w:t>Resultatutjämningsreserv</w:t>
      </w:r>
      <w:bookmarkEnd w:id="7"/>
      <w:r w:rsidRPr="003E2FBF">
        <w:rPr>
          <w:rFonts w:ascii="Frutiger 45 Light" w:eastAsia="Frutiger 45 Light" w:hAnsi="Frutiger 45 Light" w:cstheme="minorBidi"/>
          <w:bCs w:val="0"/>
          <w:color w:val="104D6A"/>
          <w:sz w:val="21"/>
          <w:szCs w:val="21"/>
        </w:rPr>
        <w:t xml:space="preserve"> </w:t>
      </w:r>
    </w:p>
    <w:p w14:paraId="099E0B23" w14:textId="286DC052" w:rsidR="00EA75E7" w:rsidRPr="003E2FBF" w:rsidRDefault="00EA75E7" w:rsidP="003E2FBF">
      <w:pPr>
        <w:jc w:val="both"/>
      </w:pPr>
      <w:r w:rsidRPr="003E2FBF">
        <w:t>Avsättning till och uttag från resultatut</w:t>
      </w:r>
      <w:r w:rsidRPr="003E2FBF">
        <w:softHyphen/>
        <w:t>jämningsre</w:t>
      </w:r>
      <w:r w:rsidRPr="003E2FBF">
        <w:softHyphen/>
        <w:t xml:space="preserve">serven sker i enlighet med ekonomistyrdirektivet. Beslut att disponera medel ifrån fonden får endast ske i samband med budgetbeslutet och beslutsunderlaget ska kompletteras med en analys av förutsättningarna att nå den ekonomiska prioriteringen angiven i </w:t>
      </w:r>
      <w:r w:rsidR="006A1A04" w:rsidRPr="003E2FBF">
        <w:t>k</w:t>
      </w:r>
      <w:r w:rsidRPr="003E2FBF">
        <w:t>ommunfullmäktiges mål (god ekonomisk hushållning).</w:t>
      </w:r>
    </w:p>
    <w:p w14:paraId="0F1DE73B" w14:textId="77777777" w:rsidR="00A324D1" w:rsidRPr="003E2FBF" w:rsidRDefault="00A324D1" w:rsidP="003E2FBF">
      <w:pPr>
        <w:pStyle w:val="Rubrik3"/>
        <w:jc w:val="both"/>
        <w:rPr>
          <w:rFonts w:ascii="Frutiger 45 Light" w:eastAsia="Frutiger 45 Light" w:hAnsi="Frutiger 45 Light" w:cstheme="minorBidi"/>
          <w:bCs w:val="0"/>
          <w:color w:val="104D6A"/>
          <w:sz w:val="21"/>
          <w:szCs w:val="21"/>
        </w:rPr>
      </w:pPr>
      <w:bookmarkStart w:id="8" w:name="_Toc495310785"/>
      <w:r w:rsidRPr="003E2FBF">
        <w:rPr>
          <w:rFonts w:ascii="Frutiger 45 Light" w:eastAsia="Frutiger 45 Light" w:hAnsi="Frutiger 45 Light" w:cstheme="minorBidi"/>
          <w:bCs w:val="0"/>
          <w:color w:val="104D6A"/>
          <w:sz w:val="21"/>
          <w:szCs w:val="21"/>
        </w:rPr>
        <w:t>Pensionsskuld</w:t>
      </w:r>
      <w:bookmarkEnd w:id="8"/>
      <w:r w:rsidRPr="003E2FBF">
        <w:rPr>
          <w:rFonts w:ascii="Frutiger 45 Light" w:eastAsia="Frutiger 45 Light" w:hAnsi="Frutiger 45 Light" w:cstheme="minorBidi"/>
          <w:bCs w:val="0"/>
          <w:color w:val="104D6A"/>
          <w:sz w:val="21"/>
          <w:szCs w:val="21"/>
        </w:rPr>
        <w:t xml:space="preserve"> </w:t>
      </w:r>
    </w:p>
    <w:p w14:paraId="093C732E" w14:textId="7061C7D1" w:rsidR="00EA75E7" w:rsidRPr="003E2FBF" w:rsidRDefault="00EA75E7" w:rsidP="003E2FBF">
      <w:pPr>
        <w:jc w:val="both"/>
      </w:pPr>
      <w:r w:rsidRPr="003E2FBF">
        <w:t>Pensionsskulden redovisas enligt den så kallade fullfonderingsmodellen vilket innebär att hela skulden finns upptagen i balans</w:t>
      </w:r>
      <w:r w:rsidR="00CD67DE" w:rsidRPr="003E2FBF">
        <w:softHyphen/>
      </w:r>
      <w:r w:rsidRPr="003E2FBF">
        <w:t>räkningen</w:t>
      </w:r>
      <w:r w:rsidR="00E848DC" w:rsidRPr="003E2FBF">
        <w:t xml:space="preserve"> som en avsättning</w:t>
      </w:r>
      <w:r w:rsidRPr="003E2FBF">
        <w:t xml:space="preserve">. </w:t>
      </w:r>
    </w:p>
    <w:p w14:paraId="6F1B5209" w14:textId="77777777" w:rsidR="00A324D1" w:rsidRPr="003E2FBF" w:rsidRDefault="00A324D1" w:rsidP="003E2FBF">
      <w:pPr>
        <w:pStyle w:val="Rubrik3"/>
        <w:jc w:val="both"/>
        <w:rPr>
          <w:rFonts w:ascii="Frutiger 45 Light" w:eastAsia="Frutiger 45 Light" w:hAnsi="Frutiger 45 Light" w:cstheme="minorBidi"/>
          <w:bCs w:val="0"/>
          <w:color w:val="104D6A"/>
          <w:sz w:val="21"/>
          <w:szCs w:val="21"/>
        </w:rPr>
      </w:pPr>
      <w:bookmarkStart w:id="9" w:name="_Toc495310786"/>
      <w:r w:rsidRPr="003E2FBF">
        <w:rPr>
          <w:rFonts w:ascii="Frutiger 45 Light" w:eastAsia="Frutiger 45 Light" w:hAnsi="Frutiger 45 Light" w:cstheme="minorBidi"/>
          <w:bCs w:val="0"/>
          <w:color w:val="104D6A"/>
          <w:sz w:val="21"/>
          <w:szCs w:val="21"/>
        </w:rPr>
        <w:t>Investeringar</w:t>
      </w:r>
      <w:bookmarkEnd w:id="9"/>
      <w:r w:rsidRPr="003E2FBF">
        <w:rPr>
          <w:rFonts w:ascii="Frutiger 45 Light" w:eastAsia="Frutiger 45 Light" w:hAnsi="Frutiger 45 Light" w:cstheme="minorBidi"/>
          <w:bCs w:val="0"/>
          <w:color w:val="104D6A"/>
          <w:sz w:val="21"/>
          <w:szCs w:val="21"/>
        </w:rPr>
        <w:t xml:space="preserve"> </w:t>
      </w:r>
    </w:p>
    <w:p w14:paraId="55925B7A" w14:textId="6013F646" w:rsidR="00B950B7" w:rsidRPr="003E2FBF" w:rsidRDefault="00EA75E7" w:rsidP="003E2FBF">
      <w:pPr>
        <w:jc w:val="both"/>
      </w:pPr>
      <w:r w:rsidRPr="003E2FBF">
        <w:t>Kommunfullmäktige beslutar om invest</w:t>
      </w:r>
      <w:r w:rsidRPr="003E2FBF">
        <w:softHyphen/>
        <w:t>eringsvo</w:t>
      </w:r>
      <w:r w:rsidRPr="003E2FBF">
        <w:softHyphen/>
        <w:t xml:space="preserve">lym i samband med </w:t>
      </w:r>
      <w:r w:rsidR="00BC2B25" w:rsidRPr="003E2FBF">
        <w:t>att budgeten fastställs</w:t>
      </w:r>
      <w:r w:rsidRPr="003E2FBF">
        <w:t xml:space="preserve">. </w:t>
      </w:r>
    </w:p>
    <w:p w14:paraId="06270CCF" w14:textId="6134421B" w:rsidR="00EA75E7" w:rsidRPr="003E2FBF" w:rsidRDefault="00EA75E7" w:rsidP="003E2FBF">
      <w:pPr>
        <w:jc w:val="both"/>
      </w:pPr>
      <w:r w:rsidRPr="003E2FBF">
        <w:t>Kommunstyrelsen beslutar om investerings</w:t>
      </w:r>
      <w:r w:rsidRPr="003E2FBF">
        <w:softHyphen/>
        <w:t xml:space="preserve">budget per projekt </w:t>
      </w:r>
      <w:r w:rsidR="007400E9" w:rsidRPr="003E2FBF">
        <w:t>under hösten året före verksamhetsåret</w:t>
      </w:r>
      <w:r w:rsidRPr="003E2FBF">
        <w:t>.</w:t>
      </w:r>
      <w:r w:rsidR="00BC2B25" w:rsidRPr="003E2FBF">
        <w:t xml:space="preserve"> Varje investeringsbeslut ska ta hänsyn till kommunfullmäktiges mål och tillgängliga resurser, vilket kräver lång planeringshorisont. Planering och uppföljn</w:t>
      </w:r>
      <w:r w:rsidR="00CD67DE" w:rsidRPr="003E2FBF">
        <w:softHyphen/>
      </w:r>
      <w:r w:rsidR="00BC2B25" w:rsidRPr="003E2FBF">
        <w:t>ing av investeringsverksamheten ska ingå som en integrerad del av budget- och uppföljningsprocessen.</w:t>
      </w:r>
    </w:p>
    <w:p w14:paraId="15D6EBC3" w14:textId="77777777" w:rsidR="00A324D1" w:rsidRPr="003E2FBF" w:rsidRDefault="00A324D1" w:rsidP="003E2FBF">
      <w:pPr>
        <w:pStyle w:val="Rubrik3"/>
        <w:jc w:val="both"/>
        <w:rPr>
          <w:rFonts w:ascii="Frutiger 45 Light" w:eastAsia="Frutiger 45 Light" w:hAnsi="Frutiger 45 Light" w:cstheme="minorBidi"/>
          <w:bCs w:val="0"/>
          <w:color w:val="104D6A"/>
          <w:sz w:val="21"/>
          <w:szCs w:val="21"/>
        </w:rPr>
      </w:pPr>
      <w:bookmarkStart w:id="10" w:name="_Toc495310787"/>
      <w:r w:rsidRPr="003E2FBF">
        <w:rPr>
          <w:rFonts w:ascii="Frutiger 45 Light" w:eastAsia="Frutiger 45 Light" w:hAnsi="Frutiger 45 Light" w:cstheme="minorBidi"/>
          <w:bCs w:val="0"/>
          <w:color w:val="104D6A"/>
          <w:sz w:val="21"/>
          <w:szCs w:val="21"/>
        </w:rPr>
        <w:t>Uppföljning</w:t>
      </w:r>
      <w:bookmarkEnd w:id="10"/>
      <w:r w:rsidRPr="003E2FBF">
        <w:rPr>
          <w:rFonts w:ascii="Frutiger 45 Light" w:eastAsia="Frutiger 45 Light" w:hAnsi="Frutiger 45 Light" w:cstheme="minorBidi"/>
          <w:bCs w:val="0"/>
          <w:color w:val="104D6A"/>
          <w:sz w:val="21"/>
          <w:szCs w:val="21"/>
        </w:rPr>
        <w:t xml:space="preserve"> </w:t>
      </w:r>
    </w:p>
    <w:p w14:paraId="711F4E76" w14:textId="4E91C8E2" w:rsidR="00EA75E7" w:rsidRPr="003E2FBF" w:rsidRDefault="00EA75E7" w:rsidP="003E2FBF">
      <w:pPr>
        <w:jc w:val="both"/>
      </w:pPr>
      <w:r w:rsidRPr="003E2FBF">
        <w:t>Kommunstyrelsen har det övergripande ansvaret för uppföljningsrutinerna. Uppf</w:t>
      </w:r>
      <w:r w:rsidR="00CD67DE" w:rsidRPr="003E2FBF">
        <w:softHyphen/>
      </w:r>
      <w:r w:rsidRPr="003E2FBF">
        <w:t>öljningen ska syfta till att vara lärande, förebyggande, stoppa ogynn</w:t>
      </w:r>
      <w:r w:rsidRPr="003E2FBF">
        <w:softHyphen/>
        <w:t>sam/främja gynnsam utveckling, skapa ansvars</w:t>
      </w:r>
      <w:r w:rsidRPr="003E2FBF">
        <w:softHyphen/>
        <w:t xml:space="preserve">känsla och dialog. </w:t>
      </w:r>
    </w:p>
    <w:p w14:paraId="5911EEAA" w14:textId="6776FBD4" w:rsidR="00EA75E7" w:rsidRPr="003E2FBF" w:rsidRDefault="00EA75E7" w:rsidP="003E2FBF">
      <w:pPr>
        <w:jc w:val="both"/>
      </w:pPr>
      <w:r w:rsidRPr="003E2FBF">
        <w:lastRenderedPageBreak/>
        <w:t>Nämnderna ska till kommunstyrelsen årligen redovisa sex ekonomiska uppföljn</w:t>
      </w:r>
      <w:r w:rsidRPr="003E2FBF">
        <w:softHyphen/>
        <w:t>ingar. Dessa består förutom årsredov</w:t>
      </w:r>
      <w:r w:rsidRPr="003E2FBF">
        <w:softHyphen/>
        <w:t>isningen av fyra månadsrapporter och en delårsrapport (per januari-augusti). Delårs</w:t>
      </w:r>
      <w:r w:rsidRPr="003E2FBF">
        <w:softHyphen/>
        <w:t>rapporten redov</w:t>
      </w:r>
      <w:r w:rsidR="00F17F50" w:rsidRPr="003E2FBF">
        <w:softHyphen/>
      </w:r>
      <w:r w:rsidRPr="003E2FBF">
        <w:t>isar det ekonomiska och verksamh</w:t>
      </w:r>
      <w:r w:rsidR="00CD67DE" w:rsidRPr="003E2FBF">
        <w:softHyphen/>
      </w:r>
      <w:r w:rsidRPr="003E2FBF">
        <w:t>etsmässiga resultatet i förhållande till det av kommunfullmäktige beslu</w:t>
      </w:r>
      <w:r w:rsidRPr="003E2FBF">
        <w:softHyphen/>
        <w:t>tade uppdraget och behandlas av kommunfull</w:t>
      </w:r>
      <w:r w:rsidRPr="003E2FBF">
        <w:softHyphen/>
        <w:t>mäktige. Månads</w:t>
      </w:r>
      <w:r w:rsidR="00CD67DE" w:rsidRPr="003E2FBF">
        <w:softHyphen/>
      </w:r>
      <w:r w:rsidRPr="003E2FBF">
        <w:t xml:space="preserve">rapporterna beslutas av kommunstyrelsen. </w:t>
      </w:r>
    </w:p>
    <w:p w14:paraId="7EED71DA" w14:textId="1F9D2FAB" w:rsidR="00FE2EDB" w:rsidRPr="003E2FBF" w:rsidRDefault="00FE2EDB" w:rsidP="003E2FBF">
      <w:pPr>
        <w:tabs>
          <w:tab w:val="left" w:pos="720"/>
        </w:tabs>
        <w:jc w:val="both"/>
      </w:pPr>
      <w:r w:rsidRPr="003E2FBF">
        <w:t>Förvaltningschefer och resultatenhetschefer ska alltid, inom ramen för sitt uppdrag, vidta åtgär</w:t>
      </w:r>
      <w:r w:rsidRPr="003E2FBF">
        <w:softHyphen/>
        <w:t>der för budgetbalans (driftbudget såväl som investeringsbudget) vid årets slut. I de fall dessa åtgärder är oförenliga med uppdraget måste nämndens beslut i frågan inhämtas innan åtgärderna verk</w:t>
      </w:r>
      <w:r w:rsidRPr="003E2FBF">
        <w:softHyphen/>
        <w:t xml:space="preserve">ställs. </w:t>
      </w:r>
    </w:p>
    <w:p w14:paraId="1FFDDBE2" w14:textId="2A91EC8E" w:rsidR="00EA75E7" w:rsidRPr="003E2FBF" w:rsidRDefault="00FE2EDB" w:rsidP="003E2FBF">
      <w:pPr>
        <w:jc w:val="both"/>
      </w:pPr>
      <w:r w:rsidRPr="003E2FBF">
        <w:t xml:space="preserve">I de fall nämnden med beslutade åtgärder inte uppnår budgetbalans ska Kommunstyrelsen informeras. </w:t>
      </w:r>
      <w:r w:rsidR="00EA75E7" w:rsidRPr="003E2FBF">
        <w:t>Denna process hanteras i samband med månadsuppföljningen.</w:t>
      </w:r>
    </w:p>
    <w:p w14:paraId="15DF759C" w14:textId="38AF9FF0" w:rsidR="002041CE" w:rsidRPr="003E2FBF" w:rsidRDefault="00A324D1" w:rsidP="003E2FBF">
      <w:pPr>
        <w:pStyle w:val="Rubrik3"/>
        <w:jc w:val="both"/>
        <w:rPr>
          <w:rFonts w:ascii="Frutiger 45 Light" w:eastAsia="Frutiger 45 Light" w:hAnsi="Frutiger 45 Light" w:cstheme="minorBidi"/>
          <w:bCs w:val="0"/>
          <w:color w:val="104D6A"/>
          <w:sz w:val="21"/>
          <w:szCs w:val="21"/>
        </w:rPr>
      </w:pPr>
      <w:bookmarkStart w:id="11" w:name="_Toc495310788"/>
      <w:r w:rsidRPr="003E2FBF">
        <w:rPr>
          <w:rFonts w:ascii="Frutiger 45 Light" w:eastAsia="Frutiger 45 Light" w:hAnsi="Frutiger 45 Light" w:cstheme="minorBidi"/>
          <w:bCs w:val="0"/>
          <w:color w:val="104D6A"/>
          <w:sz w:val="21"/>
          <w:szCs w:val="21"/>
        </w:rPr>
        <w:t>Hantering av resultatenheternas över- och underskott</w:t>
      </w:r>
      <w:bookmarkEnd w:id="11"/>
      <w:r w:rsidRPr="003E2FBF">
        <w:rPr>
          <w:rFonts w:ascii="Frutiger 45 Light" w:eastAsia="Frutiger 45 Light" w:hAnsi="Frutiger 45 Light" w:cstheme="minorBidi"/>
          <w:bCs w:val="0"/>
          <w:color w:val="104D6A"/>
          <w:sz w:val="21"/>
          <w:szCs w:val="21"/>
        </w:rPr>
        <w:t xml:space="preserve"> </w:t>
      </w:r>
    </w:p>
    <w:p w14:paraId="5331B853" w14:textId="44A3C563" w:rsidR="00A324D1" w:rsidRPr="003E2FBF" w:rsidRDefault="00A324D1" w:rsidP="003E2FBF">
      <w:pPr>
        <w:jc w:val="both"/>
      </w:pPr>
      <w:r w:rsidRPr="003E2FBF">
        <w:t>Resultatenheternas fastställda över- och underskott tas normalt med till kommande år. Nämnderna kan besluta</w:t>
      </w:r>
      <w:r w:rsidR="00D157F0" w:rsidRPr="003E2FBF">
        <w:t xml:space="preserve"> om undantag från denna praxis.</w:t>
      </w:r>
      <w:r w:rsidR="00E50D34" w:rsidRPr="003E2FBF">
        <w:t xml:space="preserve"> </w:t>
      </w:r>
      <w:r w:rsidR="00D157F0" w:rsidRPr="003E2FBF">
        <w:t>Beslutet fattas som senast i samband med bokslutets fastställande för att ge verksamheten bästa möjliga planerings</w:t>
      </w:r>
      <w:r w:rsidR="00CD67DE" w:rsidRPr="003E2FBF">
        <w:softHyphen/>
      </w:r>
      <w:r w:rsidR="00D157F0" w:rsidRPr="003E2FBF">
        <w:t>förutsättni</w:t>
      </w:r>
      <w:r w:rsidR="00377815" w:rsidRPr="003E2FBF">
        <w:t>n</w:t>
      </w:r>
      <w:r w:rsidR="00D157F0" w:rsidRPr="003E2FBF">
        <w:t>gar.</w:t>
      </w:r>
    </w:p>
    <w:p w14:paraId="53086F35" w14:textId="59D833D7" w:rsidR="008E134F" w:rsidRPr="003E2FBF" w:rsidRDefault="008E134F" w:rsidP="003E2FBF">
      <w:pPr>
        <w:tabs>
          <w:tab w:val="left" w:pos="720"/>
        </w:tabs>
        <w:jc w:val="both"/>
      </w:pPr>
      <w:r w:rsidRPr="003E2FBF">
        <w:t>I de fall en resultatenhet har ett ackumulerat kapital som är negativt ska nämnden/</w:t>
      </w:r>
      <w:r w:rsidR="00CD67DE" w:rsidRPr="003E2FBF">
        <w:t xml:space="preserve"> </w:t>
      </w:r>
      <w:r w:rsidRPr="003E2FBF">
        <w:t>styrelsen i samband med budgetbeslutet fastställa en åtgärdsplan för när enheten ska ha återställt detta. Planen ska normalt sett sträcka sig över ett år men kan i undantagsfall omfatta 3 år och ska följas upp i samband med månadsuppföljn</w:t>
      </w:r>
      <w:r w:rsidR="00B7145B" w:rsidRPr="003E2FBF">
        <w:softHyphen/>
      </w:r>
      <w:r w:rsidRPr="003E2FBF">
        <w:t>ingar, delårsrapport och årsredovisning.</w:t>
      </w:r>
    </w:p>
    <w:p w14:paraId="35792510" w14:textId="3F55D3EF" w:rsidR="00A324D1" w:rsidRPr="003E2FBF" w:rsidRDefault="00A324D1" w:rsidP="003E2FBF">
      <w:pPr>
        <w:jc w:val="both"/>
      </w:pPr>
      <w:r w:rsidRPr="003E2FBF">
        <w:t>Under löpande år kan resultatenheterna endast ta i anspråk sitt kapital upp till den gräns som beslutats i årsbudgeten för respektive enhet.</w:t>
      </w:r>
      <w:r w:rsidR="00D157F0" w:rsidRPr="003E2FBF">
        <w:t xml:space="preserve"> </w:t>
      </w:r>
    </w:p>
    <w:p w14:paraId="449791DB" w14:textId="77777777" w:rsidR="002041CE" w:rsidRPr="003E2FBF" w:rsidRDefault="002041CE" w:rsidP="003E2FBF">
      <w:pPr>
        <w:jc w:val="both"/>
      </w:pPr>
    </w:p>
    <w:p w14:paraId="038FB9A6" w14:textId="77777777" w:rsidR="00A324D1" w:rsidRPr="003E2FBF" w:rsidRDefault="00A324D1" w:rsidP="003E2FBF">
      <w:pPr>
        <w:pStyle w:val="Rubrik2"/>
        <w:jc w:val="both"/>
        <w:rPr>
          <w:rFonts w:ascii="Garamond" w:eastAsiaTheme="minorHAnsi" w:hAnsi="Garamond" w:cstheme="minorBidi"/>
          <w:bCs w:val="0"/>
          <w:color w:val="auto"/>
          <w:sz w:val="26"/>
          <w:szCs w:val="22"/>
        </w:rPr>
      </w:pPr>
      <w:bookmarkStart w:id="12" w:name="_Toc495310789"/>
      <w:r w:rsidRPr="003E2FBF">
        <w:rPr>
          <w:rFonts w:ascii="Garamond" w:eastAsiaTheme="minorHAnsi" w:hAnsi="Garamond" w:cstheme="minorBidi"/>
          <w:bCs w:val="0"/>
          <w:color w:val="auto"/>
          <w:sz w:val="26"/>
          <w:szCs w:val="22"/>
        </w:rPr>
        <w:t>BUDGETFÖRUTSÄTTNINGAR</w:t>
      </w:r>
      <w:bookmarkEnd w:id="12"/>
      <w:r w:rsidRPr="003E2FBF">
        <w:rPr>
          <w:rFonts w:ascii="Garamond" w:eastAsiaTheme="minorHAnsi" w:hAnsi="Garamond" w:cstheme="minorBidi"/>
          <w:bCs w:val="0"/>
          <w:color w:val="auto"/>
          <w:sz w:val="26"/>
          <w:szCs w:val="22"/>
        </w:rPr>
        <w:t xml:space="preserve"> </w:t>
      </w:r>
    </w:p>
    <w:p w14:paraId="5AED4161" w14:textId="77777777" w:rsidR="003811F4" w:rsidRPr="003E2FBF" w:rsidRDefault="003811F4" w:rsidP="003811F4">
      <w:pPr>
        <w:jc w:val="both"/>
      </w:pPr>
      <w:r w:rsidRPr="003E2FBF">
        <w:t>Budgetenen för åren 2023 föranleder inga explicita besparingsuppdrag.</w:t>
      </w:r>
    </w:p>
    <w:p w14:paraId="32A2200E" w14:textId="7DE49ADE" w:rsidR="00091381" w:rsidRPr="003E2FBF" w:rsidRDefault="009D27C1" w:rsidP="003E2FBF">
      <w:pPr>
        <w:jc w:val="both"/>
      </w:pPr>
      <w:r w:rsidRPr="003E2FBF">
        <w:t>Skatte- och statsbidragsintäkterna utgår i detta budgetförslag ifrån SKR:s cirkulär 202</w:t>
      </w:r>
      <w:r w:rsidR="00FC4932" w:rsidRPr="003E2FBF">
        <w:t>2</w:t>
      </w:r>
      <w:r w:rsidRPr="003E2FBF">
        <w:t>:</w:t>
      </w:r>
      <w:r w:rsidR="00FC4932" w:rsidRPr="003E2FBF">
        <w:t>28</w:t>
      </w:r>
      <w:r w:rsidRPr="003E2FBF">
        <w:t>, justerat för egen befolknings</w:t>
      </w:r>
      <w:r w:rsidR="004D720F" w:rsidRPr="003E2FBF">
        <w:t>-</w:t>
      </w:r>
      <w:r w:rsidRPr="003E2FBF">
        <w:t>prognos</w:t>
      </w:r>
      <w:r w:rsidR="00FC4932" w:rsidRPr="003E2FBF">
        <w:t>.</w:t>
      </w:r>
    </w:p>
    <w:p w14:paraId="755B0080" w14:textId="257E42CC" w:rsidR="00EF5153" w:rsidRPr="003E2FBF" w:rsidRDefault="00292F37" w:rsidP="003E2FBF">
      <w:pPr>
        <w:jc w:val="both"/>
      </w:pPr>
      <w:r w:rsidRPr="003E2FBF">
        <w:t xml:space="preserve">Årets resultat planeras </w:t>
      </w:r>
      <w:r w:rsidR="006F4C87" w:rsidRPr="003E2FBF">
        <w:t xml:space="preserve">vara negativt och uppgå </w:t>
      </w:r>
      <w:r w:rsidR="00116DA5" w:rsidRPr="003E2FBF">
        <w:t xml:space="preserve">till </w:t>
      </w:r>
      <w:r w:rsidR="0091727E" w:rsidRPr="003E2FBF">
        <w:t>-30</w:t>
      </w:r>
      <w:r w:rsidR="00116DA5" w:rsidRPr="003E2FBF">
        <w:t xml:space="preserve"> mnkr</w:t>
      </w:r>
      <w:r w:rsidR="00534EF7" w:rsidRPr="003E2FBF">
        <w:t xml:space="preserve"> år 2023</w:t>
      </w:r>
      <w:r w:rsidR="00116DA5" w:rsidRPr="003E2FBF">
        <w:t xml:space="preserve">. </w:t>
      </w:r>
      <w:r w:rsidR="006362D7" w:rsidRPr="003E2FBF">
        <w:t xml:space="preserve">Kommunen har </w:t>
      </w:r>
      <w:r w:rsidR="00C05E9A" w:rsidRPr="003E2FBF">
        <w:t>under många år byggt upp ett ansenligt kapital generera</w:t>
      </w:r>
      <w:r w:rsidR="00FD46A4" w:rsidRPr="003E2FBF">
        <w:t>t</w:t>
      </w:r>
      <w:r w:rsidR="00C05E9A" w:rsidRPr="003E2FBF">
        <w:t xml:space="preserve"> </w:t>
      </w:r>
      <w:r w:rsidR="00952A57" w:rsidRPr="003E2FBF">
        <w:t xml:space="preserve">av </w:t>
      </w:r>
      <w:r w:rsidR="00CE3A95" w:rsidRPr="003E2FBF">
        <w:t>årliga överskott</w:t>
      </w:r>
      <w:r w:rsidR="007F6D8F" w:rsidRPr="003E2FBF">
        <w:t xml:space="preserve">. Av </w:t>
      </w:r>
      <w:r w:rsidR="00BA5FE3" w:rsidRPr="003E2FBF">
        <w:t xml:space="preserve">detta kapital har en mindre del, 30 mnkr öronmärkts </w:t>
      </w:r>
      <w:r w:rsidR="00325339" w:rsidRPr="003E2FBF">
        <w:t>och kommer nu att</w:t>
      </w:r>
      <w:r w:rsidR="00952A57" w:rsidRPr="003E2FBF">
        <w:t xml:space="preserve"> </w:t>
      </w:r>
      <w:r w:rsidR="00B70D2D" w:rsidRPr="003E2FBF">
        <w:t xml:space="preserve">nyttjas </w:t>
      </w:r>
      <w:r w:rsidR="00BA2B03" w:rsidRPr="003E2FBF">
        <w:t xml:space="preserve">för att </w:t>
      </w:r>
      <w:r w:rsidR="007E48EE" w:rsidRPr="003E2FBF">
        <w:t xml:space="preserve">hantera </w:t>
      </w:r>
      <w:r w:rsidR="00470F47" w:rsidRPr="003E2FBF">
        <w:t xml:space="preserve">den </w:t>
      </w:r>
      <w:r w:rsidR="00FF0DFF" w:rsidRPr="003E2FBF">
        <w:t>demografiska</w:t>
      </w:r>
      <w:r w:rsidR="002F64E9" w:rsidRPr="003E2FBF">
        <w:t xml:space="preserve"> </w:t>
      </w:r>
      <w:r w:rsidR="00C35EE5" w:rsidRPr="003E2FBF">
        <w:t>utmaning</w:t>
      </w:r>
      <w:r w:rsidR="00470F47" w:rsidRPr="003E2FBF">
        <w:t xml:space="preserve"> </w:t>
      </w:r>
      <w:r w:rsidR="00930B82" w:rsidRPr="003E2FBF">
        <w:t>kommunen</w:t>
      </w:r>
      <w:r w:rsidR="00470F47" w:rsidRPr="003E2FBF">
        <w:t xml:space="preserve"> </w:t>
      </w:r>
      <w:r w:rsidR="0036210D" w:rsidRPr="003E2FBF">
        <w:t>på kort tid ställts inför</w:t>
      </w:r>
      <w:r w:rsidR="00C35EE5" w:rsidRPr="003E2FBF">
        <w:t>.</w:t>
      </w:r>
      <w:r w:rsidR="00946F2F" w:rsidRPr="003E2FBF">
        <w:t xml:space="preserve"> </w:t>
      </w:r>
      <w:r w:rsidR="00AC0ED6" w:rsidRPr="003E2FBF">
        <w:t xml:space="preserve">Årets resultat </w:t>
      </w:r>
      <w:r w:rsidR="007F4614" w:rsidRPr="003E2FBF">
        <w:t xml:space="preserve">för åren 2024 och 2025 är positiva och uppgår till </w:t>
      </w:r>
      <w:r w:rsidR="0091727E" w:rsidRPr="003E2FBF">
        <w:t>17</w:t>
      </w:r>
      <w:r w:rsidR="0043015E" w:rsidRPr="003E2FBF">
        <w:t xml:space="preserve"> mnkr</w:t>
      </w:r>
      <w:r w:rsidR="00E674E0" w:rsidRPr="003E2FBF">
        <w:t>, respektive</w:t>
      </w:r>
      <w:r w:rsidR="0043015E" w:rsidRPr="003E2FBF">
        <w:t xml:space="preserve"> </w:t>
      </w:r>
      <w:r w:rsidR="002109EA" w:rsidRPr="003E2FBF">
        <w:t>18</w:t>
      </w:r>
      <w:r w:rsidR="0043015E" w:rsidRPr="003E2FBF">
        <w:t xml:space="preserve"> mnkr vilket motsvarar </w:t>
      </w:r>
      <w:r w:rsidR="00AB757B" w:rsidRPr="003E2FBF">
        <w:t xml:space="preserve">   </w:t>
      </w:r>
      <w:r w:rsidR="0043015E" w:rsidRPr="003E2FBF">
        <w:t>1 % av skatteintäkter och kommunaleko</w:t>
      </w:r>
      <w:r w:rsidR="00B527DA" w:rsidRPr="003E2FBF">
        <w:softHyphen/>
      </w:r>
      <w:r w:rsidR="0043015E" w:rsidRPr="003E2FBF">
        <w:t>nomisk utjämning.</w:t>
      </w:r>
    </w:p>
    <w:p w14:paraId="77AC2DDF" w14:textId="2492C9C9" w:rsidR="00EA75E7" w:rsidRPr="003E2FBF" w:rsidRDefault="00B41BFC" w:rsidP="003E2FBF">
      <w:pPr>
        <w:jc w:val="both"/>
      </w:pPr>
      <w:r w:rsidRPr="003E2FBF">
        <w:t>Invånarantalet</w:t>
      </w:r>
      <w:r w:rsidR="00A36653" w:rsidRPr="003E2FBF">
        <w:t xml:space="preserve"> per </w:t>
      </w:r>
      <w:r w:rsidR="00A25172" w:rsidRPr="003E2FBF">
        <w:t>den 1 november år 20</w:t>
      </w:r>
      <w:r w:rsidR="00633A95" w:rsidRPr="003E2FBF">
        <w:t>2</w:t>
      </w:r>
      <w:r w:rsidR="00464664" w:rsidRPr="003E2FBF">
        <w:t>2</w:t>
      </w:r>
      <w:r w:rsidR="00A36653" w:rsidRPr="003E2FBF">
        <w:t xml:space="preserve"> </w:t>
      </w:r>
      <w:r w:rsidR="005E448F" w:rsidRPr="003E2FBF">
        <w:t>beräknas uppgå till 2</w:t>
      </w:r>
      <w:r w:rsidR="00A00B89" w:rsidRPr="003E2FBF">
        <w:t>6</w:t>
      </w:r>
      <w:r w:rsidR="00A25172" w:rsidRPr="003E2FBF">
        <w:t> </w:t>
      </w:r>
      <w:r w:rsidR="007B46F6" w:rsidRPr="003E2FBF">
        <w:t>553</w:t>
      </w:r>
      <w:r w:rsidR="00A25172" w:rsidRPr="003E2FBF">
        <w:t>,</w:t>
      </w:r>
      <w:r w:rsidR="00A36653" w:rsidRPr="003E2FBF">
        <w:t xml:space="preserve"> till </w:t>
      </w:r>
      <w:r w:rsidR="007B46F6" w:rsidRPr="003E2FBF">
        <w:t>27 039</w:t>
      </w:r>
      <w:r w:rsidR="005E448F" w:rsidRPr="003E2FBF">
        <w:t xml:space="preserve"> </w:t>
      </w:r>
      <w:r w:rsidR="00A25172" w:rsidRPr="003E2FBF">
        <w:t>den 1 november år 20</w:t>
      </w:r>
      <w:r w:rsidR="007C55E6" w:rsidRPr="003E2FBF">
        <w:t>2</w:t>
      </w:r>
      <w:r w:rsidR="007B46F6" w:rsidRPr="003E2FBF">
        <w:t>3</w:t>
      </w:r>
      <w:r w:rsidR="00A25172" w:rsidRPr="003E2FBF">
        <w:t xml:space="preserve"> </w:t>
      </w:r>
      <w:r w:rsidR="005E448F" w:rsidRPr="003E2FBF">
        <w:t xml:space="preserve">och </w:t>
      </w:r>
      <w:r w:rsidR="00A25172" w:rsidRPr="003E2FBF">
        <w:t xml:space="preserve">till </w:t>
      </w:r>
      <w:r w:rsidR="005E448F" w:rsidRPr="003E2FBF">
        <w:t>2</w:t>
      </w:r>
      <w:r w:rsidR="007B46F6" w:rsidRPr="003E2FBF">
        <w:t xml:space="preserve">7 </w:t>
      </w:r>
      <w:r w:rsidR="008D418A" w:rsidRPr="003E2FBF">
        <w:t>456</w:t>
      </w:r>
      <w:r w:rsidR="005E448F" w:rsidRPr="003E2FBF">
        <w:t xml:space="preserve"> </w:t>
      </w:r>
      <w:r w:rsidR="00A25172" w:rsidRPr="003E2FBF">
        <w:t>den 1 november</w:t>
      </w:r>
      <w:r w:rsidR="005E448F" w:rsidRPr="003E2FBF">
        <w:t xml:space="preserve"> </w:t>
      </w:r>
      <w:r w:rsidR="00A25172" w:rsidRPr="003E2FBF">
        <w:t xml:space="preserve">år </w:t>
      </w:r>
      <w:r w:rsidR="005E448F" w:rsidRPr="003E2FBF">
        <w:t>202</w:t>
      </w:r>
      <w:r w:rsidR="008D418A" w:rsidRPr="003E2FBF">
        <w:t>4</w:t>
      </w:r>
      <w:r w:rsidRPr="003E2FBF">
        <w:t>.</w:t>
      </w:r>
      <w:r w:rsidR="00EA75E7" w:rsidRPr="003E2FBF">
        <w:t xml:space="preserve"> Uppräknings</w:t>
      </w:r>
      <w:r w:rsidR="00EA75E7" w:rsidRPr="003E2FBF">
        <w:softHyphen/>
        <w:t>faktorerna för skatteunder</w:t>
      </w:r>
      <w:r w:rsidR="00EA75E7" w:rsidRPr="003E2FBF">
        <w:softHyphen/>
        <w:t xml:space="preserve">lagets utveckling under perioden beräknas till följande: </w:t>
      </w:r>
      <w:r w:rsidR="00B46EAD" w:rsidRPr="003E2FBF">
        <w:t>4,</w:t>
      </w:r>
      <w:r w:rsidR="00C47822">
        <w:t>7</w:t>
      </w:r>
      <w:r w:rsidR="00EA75E7" w:rsidRPr="003E2FBF">
        <w:t xml:space="preserve"> </w:t>
      </w:r>
      <w:r w:rsidR="002C6833" w:rsidRPr="003E2FBF">
        <w:t>%</w:t>
      </w:r>
      <w:r w:rsidR="00EA75E7" w:rsidRPr="003E2FBF">
        <w:t xml:space="preserve"> år 20</w:t>
      </w:r>
      <w:r w:rsidR="007C55E6" w:rsidRPr="003E2FBF">
        <w:t>2</w:t>
      </w:r>
      <w:r w:rsidR="00157B2A" w:rsidRPr="003E2FBF">
        <w:t>3</w:t>
      </w:r>
      <w:r w:rsidR="00C24755" w:rsidRPr="003E2FBF">
        <w:t xml:space="preserve">, </w:t>
      </w:r>
      <w:r w:rsidR="00157B2A" w:rsidRPr="003E2FBF">
        <w:t>4</w:t>
      </w:r>
      <w:r w:rsidR="007C55E6" w:rsidRPr="003E2FBF">
        <w:t>,</w:t>
      </w:r>
      <w:r w:rsidR="00BD1458" w:rsidRPr="003E2FBF">
        <w:t>4</w:t>
      </w:r>
      <w:r w:rsidR="00EA75E7" w:rsidRPr="003E2FBF">
        <w:t xml:space="preserve"> </w:t>
      </w:r>
      <w:r w:rsidR="002C6833" w:rsidRPr="003E2FBF">
        <w:t>%</w:t>
      </w:r>
      <w:r w:rsidR="00EA75E7" w:rsidRPr="003E2FBF">
        <w:t xml:space="preserve"> år 20</w:t>
      </w:r>
      <w:r w:rsidR="00A25172" w:rsidRPr="003E2FBF">
        <w:t>2</w:t>
      </w:r>
      <w:r w:rsidR="00157B2A" w:rsidRPr="003E2FBF">
        <w:t>4</w:t>
      </w:r>
      <w:r w:rsidR="00C24755" w:rsidRPr="003E2FBF">
        <w:t xml:space="preserve"> och </w:t>
      </w:r>
      <w:r w:rsidR="00157B2A" w:rsidRPr="003E2FBF">
        <w:t>4,</w:t>
      </w:r>
      <w:r w:rsidR="00C47822">
        <w:t>5</w:t>
      </w:r>
      <w:r w:rsidR="007C55E6" w:rsidRPr="003E2FBF">
        <w:t xml:space="preserve"> </w:t>
      </w:r>
      <w:r w:rsidR="002C6833" w:rsidRPr="003E2FBF">
        <w:t>%</w:t>
      </w:r>
      <w:r w:rsidR="00A36653" w:rsidRPr="003E2FBF">
        <w:t xml:space="preserve"> år 202</w:t>
      </w:r>
      <w:r w:rsidR="00157B2A" w:rsidRPr="003E2FBF">
        <w:t>5</w:t>
      </w:r>
      <w:r w:rsidR="00EA75E7" w:rsidRPr="003E2FBF">
        <w:t>.</w:t>
      </w:r>
      <w:r w:rsidR="00A21E2D" w:rsidRPr="003E2FBF">
        <w:t xml:space="preserve"> </w:t>
      </w:r>
    </w:p>
    <w:p w14:paraId="2368BF32" w14:textId="2D1217CF" w:rsidR="00EA75E7" w:rsidRPr="003E2FBF" w:rsidRDefault="007C55E6" w:rsidP="003E2FBF">
      <w:pPr>
        <w:jc w:val="both"/>
      </w:pPr>
      <w:r w:rsidRPr="003E2FBF">
        <w:t>R</w:t>
      </w:r>
      <w:r w:rsidR="00EA75E7" w:rsidRPr="003E2FBF">
        <w:t>eserv</w:t>
      </w:r>
      <w:r w:rsidRPr="003E2FBF">
        <w:t>en</w:t>
      </w:r>
      <w:r w:rsidR="00EA75E7" w:rsidRPr="003E2FBF">
        <w:t xml:space="preserve"> för oföru</w:t>
      </w:r>
      <w:r w:rsidR="00A21E2D" w:rsidRPr="003E2FBF">
        <w:t xml:space="preserve">tsedda händelser </w:t>
      </w:r>
      <w:r w:rsidRPr="003E2FBF">
        <w:t xml:space="preserve">uppgår till </w:t>
      </w:r>
      <w:r w:rsidR="00623401" w:rsidRPr="003E2FBF">
        <w:t>2</w:t>
      </w:r>
      <w:r w:rsidRPr="003E2FBF">
        <w:t xml:space="preserve"> mnkr år</w:t>
      </w:r>
      <w:r w:rsidR="00AC0ED6" w:rsidRPr="003E2FBF">
        <w:t>ligen.</w:t>
      </w:r>
    </w:p>
    <w:p w14:paraId="178E8063" w14:textId="1FB24E70" w:rsidR="00EA75E7" w:rsidRPr="003E2FBF" w:rsidRDefault="00EA75E7" w:rsidP="003E2FBF">
      <w:pPr>
        <w:jc w:val="both"/>
      </w:pPr>
      <w:r w:rsidRPr="003E2FBF">
        <w:t>Finansnettots</w:t>
      </w:r>
      <w:r w:rsidR="00F31205" w:rsidRPr="003E2FBF">
        <w:t xml:space="preserve"> utveckling är beroende av </w:t>
      </w:r>
      <w:r w:rsidR="00633A95" w:rsidRPr="003E2FBF">
        <w:t>vinster i samband med allokeringar i den</w:t>
      </w:r>
      <w:r w:rsidRPr="003E2FBF">
        <w:t xml:space="preserve"> långfristiga p</w:t>
      </w:r>
      <w:r w:rsidR="00633A95" w:rsidRPr="003E2FBF">
        <w:t>ortföljen</w:t>
      </w:r>
      <w:r w:rsidRPr="003E2FBF">
        <w:t>,</w:t>
      </w:r>
      <w:r w:rsidR="00EA4E96" w:rsidRPr="003E2FBF">
        <w:t xml:space="preserve"> </w:t>
      </w:r>
      <w:r w:rsidR="00633A95" w:rsidRPr="003E2FBF">
        <w:t>kassalikviditeten</w:t>
      </w:r>
      <w:r w:rsidR="00C93499" w:rsidRPr="003E2FBF">
        <w:t>,</w:t>
      </w:r>
      <w:r w:rsidR="00A17D6E" w:rsidRPr="003E2FBF">
        <w:t xml:space="preserve"> </w:t>
      </w:r>
      <w:r w:rsidR="001911D9" w:rsidRPr="003E2FBF">
        <w:t xml:space="preserve">räntekostnaderna på de långfristiga lånen och </w:t>
      </w:r>
      <w:r w:rsidR="00A17D6E" w:rsidRPr="003E2FBF">
        <w:lastRenderedPageBreak/>
        <w:t>den finansiella kostnaden kopplad till pensionsskulden</w:t>
      </w:r>
      <w:r w:rsidRPr="003E2FBF">
        <w:t xml:space="preserve">. Realisering av övervärden i den långfristiga portföljen </w:t>
      </w:r>
      <w:r w:rsidR="004F7060" w:rsidRPr="003E2FBF">
        <w:t>har budgeterats</w:t>
      </w:r>
      <w:r w:rsidRPr="003E2FBF">
        <w:t xml:space="preserve"> till </w:t>
      </w:r>
      <w:r w:rsidR="001911D9" w:rsidRPr="003E2FBF">
        <w:t>4</w:t>
      </w:r>
      <w:r w:rsidRPr="003E2FBF">
        <w:t xml:space="preserve"> </w:t>
      </w:r>
      <w:r w:rsidR="00F33130" w:rsidRPr="003E2FBF">
        <w:t>mnkr</w:t>
      </w:r>
      <w:r w:rsidR="00BB0641" w:rsidRPr="003E2FBF">
        <w:t xml:space="preserve"> och</w:t>
      </w:r>
      <w:r w:rsidR="00BD72F0" w:rsidRPr="003E2FBF">
        <w:t xml:space="preserve"> </w:t>
      </w:r>
      <w:r w:rsidR="00327A88" w:rsidRPr="003E2FBF">
        <w:t>b</w:t>
      </w:r>
      <w:r w:rsidR="00D157F0" w:rsidRPr="003E2FBF">
        <w:t>orgensav</w:t>
      </w:r>
      <w:r w:rsidRPr="003E2FBF">
        <w:t>giften</w:t>
      </w:r>
      <w:r w:rsidR="006E65C3" w:rsidRPr="003E2FBF">
        <w:t xml:space="preserve"> </w:t>
      </w:r>
      <w:r w:rsidR="00B13992" w:rsidRPr="003E2FBF">
        <w:t>till 3,4 mnkr</w:t>
      </w:r>
      <w:r w:rsidR="00BB0641" w:rsidRPr="003E2FBF">
        <w:t xml:space="preserve">. Under åren </w:t>
      </w:r>
      <w:proofErr w:type="gramStart"/>
      <w:r w:rsidR="00BB0641" w:rsidRPr="003E2FBF">
        <w:t>2023-20</w:t>
      </w:r>
      <w:r w:rsidR="00C379AC">
        <w:t>2</w:t>
      </w:r>
      <w:r w:rsidR="00BB0641" w:rsidRPr="003E2FBF">
        <w:t>5</w:t>
      </w:r>
      <w:proofErr w:type="gramEnd"/>
      <w:r w:rsidR="00BB0641" w:rsidRPr="003E2FBF">
        <w:t xml:space="preserve"> planeras </w:t>
      </w:r>
      <w:r w:rsidR="009E7A2B" w:rsidRPr="003E2FBF">
        <w:t>kommunen inte</w:t>
      </w:r>
      <w:r w:rsidR="00B1749E" w:rsidRPr="003E2FBF">
        <w:t xml:space="preserve"> erhålla någon</w:t>
      </w:r>
      <w:r w:rsidR="00F46586" w:rsidRPr="003E2FBF">
        <w:t xml:space="preserve"> </w:t>
      </w:r>
      <w:r w:rsidR="006E65C3" w:rsidRPr="003E2FBF">
        <w:t>utdelningen</w:t>
      </w:r>
      <w:r w:rsidRPr="003E2FBF">
        <w:t xml:space="preserve"> från de kommunal</w:t>
      </w:r>
      <w:r w:rsidR="004F7060" w:rsidRPr="003E2FBF">
        <w:t>a bolagen</w:t>
      </w:r>
      <w:r w:rsidRPr="003E2FBF">
        <w:t>.</w:t>
      </w:r>
      <w:r w:rsidR="00327A88" w:rsidRPr="003E2FBF">
        <w:t xml:space="preserve"> Genomsnittsränt</w:t>
      </w:r>
      <w:r w:rsidR="00394653" w:rsidRPr="003E2FBF">
        <w:t>an</w:t>
      </w:r>
      <w:r w:rsidR="00327A88" w:rsidRPr="003E2FBF">
        <w:t xml:space="preserve"> på de långfristiga lånen </w:t>
      </w:r>
      <w:r w:rsidR="000B1D00" w:rsidRPr="003E2FBF">
        <w:t>är budgeterad till 2,3 %.</w:t>
      </w:r>
      <w:r w:rsidRPr="003E2FBF">
        <w:t xml:space="preserve"> </w:t>
      </w:r>
    </w:p>
    <w:p w14:paraId="50E00B17" w14:textId="649F4579" w:rsidR="00EA75E7" w:rsidRPr="003E2FBF" w:rsidRDefault="00F46596" w:rsidP="003E2FBF">
      <w:pPr>
        <w:jc w:val="both"/>
      </w:pPr>
      <w:r w:rsidRPr="003E2FBF">
        <w:t>A</w:t>
      </w:r>
      <w:r w:rsidR="00EA75E7" w:rsidRPr="003E2FBF">
        <w:t>vskrivningarna har beräknats på e</w:t>
      </w:r>
      <w:r w:rsidR="003D6EE1" w:rsidRPr="003E2FBF">
        <w:t xml:space="preserve">n investeringsvolym på totalt </w:t>
      </w:r>
      <w:r w:rsidRPr="003E2FBF">
        <w:t>12</w:t>
      </w:r>
      <w:r w:rsidR="005C4C5B" w:rsidRPr="003E2FBF">
        <w:t>0</w:t>
      </w:r>
      <w:r w:rsidR="005E448F" w:rsidRPr="003E2FBF">
        <w:t xml:space="preserve"> </w:t>
      </w:r>
      <w:r w:rsidR="00F33130" w:rsidRPr="003E2FBF">
        <w:t>mnkr</w:t>
      </w:r>
      <w:r w:rsidR="00DD6298" w:rsidRPr="003E2FBF">
        <w:t xml:space="preserve"> netto år 20</w:t>
      </w:r>
      <w:r w:rsidR="003B3638" w:rsidRPr="003E2FBF">
        <w:t>2</w:t>
      </w:r>
      <w:r w:rsidRPr="003E2FBF">
        <w:t>3</w:t>
      </w:r>
      <w:r w:rsidR="005E448F" w:rsidRPr="003E2FBF">
        <w:t xml:space="preserve"> </w:t>
      </w:r>
      <w:r w:rsidR="00EA75E7" w:rsidRPr="003E2FBF">
        <w:t>vara</w:t>
      </w:r>
      <w:r w:rsidR="003D6EE1" w:rsidRPr="003E2FBF">
        <w:t xml:space="preserve">v </w:t>
      </w:r>
      <w:r w:rsidR="001D5BF3" w:rsidRPr="003E2FBF">
        <w:t>8</w:t>
      </w:r>
      <w:r w:rsidR="00A0708A" w:rsidRPr="003E2FBF">
        <w:t>4</w:t>
      </w:r>
      <w:r w:rsidR="00EA75E7" w:rsidRPr="003E2FBF">
        <w:t xml:space="preserve"> </w:t>
      </w:r>
      <w:r w:rsidR="00F33130" w:rsidRPr="003E2FBF">
        <w:t>mnkr</w:t>
      </w:r>
      <w:r w:rsidR="00EA75E7" w:rsidRPr="003E2FBF">
        <w:t xml:space="preserve"> i den skatt</w:t>
      </w:r>
      <w:r w:rsidR="003D6EE1" w:rsidRPr="003E2FBF">
        <w:t>efinansierade verks</w:t>
      </w:r>
      <w:r w:rsidR="00DD6298" w:rsidRPr="003E2FBF">
        <w:t xml:space="preserve">amheten och </w:t>
      </w:r>
      <w:r w:rsidR="0020540A" w:rsidRPr="003E2FBF">
        <w:t>3</w:t>
      </w:r>
      <w:r w:rsidR="001D5BF3" w:rsidRPr="003E2FBF">
        <w:t>6</w:t>
      </w:r>
      <w:r w:rsidR="005E448F" w:rsidRPr="003E2FBF">
        <w:t xml:space="preserve"> </w:t>
      </w:r>
      <w:r w:rsidR="00F33130" w:rsidRPr="003E2FBF">
        <w:t>mnkr</w:t>
      </w:r>
      <w:r w:rsidR="00EA75E7" w:rsidRPr="003E2FBF">
        <w:t xml:space="preserve"> i den avgifts</w:t>
      </w:r>
      <w:r w:rsidR="00400704" w:rsidRPr="003E2FBF">
        <w:softHyphen/>
      </w:r>
      <w:r w:rsidR="00EA75E7" w:rsidRPr="003E2FBF">
        <w:t>finansierade.</w:t>
      </w:r>
      <w:r w:rsidR="003D6EE1" w:rsidRPr="003E2FBF">
        <w:t xml:space="preserve"> </w:t>
      </w:r>
      <w:r w:rsidR="00993B57" w:rsidRPr="003E2FBF">
        <w:t>I</w:t>
      </w:r>
      <w:r w:rsidR="00723F36" w:rsidRPr="003E2FBF">
        <w:t>nvesterings</w:t>
      </w:r>
      <w:r w:rsidR="00993B57" w:rsidRPr="003E2FBF">
        <w:softHyphen/>
      </w:r>
      <w:r w:rsidR="00723F36" w:rsidRPr="003E2FBF">
        <w:t>volymen för år 202</w:t>
      </w:r>
      <w:r w:rsidR="006D73A1" w:rsidRPr="003E2FBF">
        <w:t>4</w:t>
      </w:r>
      <w:r w:rsidR="00EA75E7" w:rsidRPr="003E2FBF">
        <w:t xml:space="preserve"> upp</w:t>
      </w:r>
      <w:r w:rsidR="00723F36" w:rsidRPr="003E2FBF">
        <w:t xml:space="preserve">går till </w:t>
      </w:r>
      <w:r w:rsidR="00777340" w:rsidRPr="003E2FBF">
        <w:t>7</w:t>
      </w:r>
      <w:r w:rsidR="007D6A7D" w:rsidRPr="003E2FBF">
        <w:t>0</w:t>
      </w:r>
      <w:r w:rsidR="003D6EE1" w:rsidRPr="003E2FBF">
        <w:t xml:space="preserve"> </w:t>
      </w:r>
      <w:r w:rsidR="00F33130" w:rsidRPr="003E2FBF">
        <w:t>mnkr</w:t>
      </w:r>
      <w:r w:rsidR="00723F36" w:rsidRPr="003E2FBF">
        <w:t xml:space="preserve"> och för år 202</w:t>
      </w:r>
      <w:r w:rsidR="006D73A1" w:rsidRPr="003E2FBF">
        <w:t>5</w:t>
      </w:r>
      <w:r w:rsidR="00723F36" w:rsidRPr="003E2FBF">
        <w:t xml:space="preserve"> till </w:t>
      </w:r>
      <w:r w:rsidR="00660462" w:rsidRPr="003E2FBF">
        <w:t>5</w:t>
      </w:r>
      <w:r w:rsidR="006D73A1" w:rsidRPr="003E2FBF">
        <w:t>8</w:t>
      </w:r>
      <w:r w:rsidR="00EA75E7" w:rsidRPr="003E2FBF">
        <w:t xml:space="preserve"> </w:t>
      </w:r>
      <w:r w:rsidR="00F33130" w:rsidRPr="003E2FBF">
        <w:t>mnkr</w:t>
      </w:r>
      <w:r w:rsidR="00EA75E7" w:rsidRPr="003E2FBF">
        <w:t xml:space="preserve">. </w:t>
      </w:r>
    </w:p>
    <w:p w14:paraId="5E8132F3" w14:textId="3537D2C5" w:rsidR="00C515E4" w:rsidRPr="003E2FBF" w:rsidRDefault="00C515E4" w:rsidP="003E2FBF">
      <w:pPr>
        <w:jc w:val="both"/>
      </w:pPr>
      <w:r w:rsidRPr="003E2FBF">
        <w:t xml:space="preserve">Föreliggande resultatnivå </w:t>
      </w:r>
      <w:r w:rsidR="00022622" w:rsidRPr="003E2FBF">
        <w:t xml:space="preserve">för år 2023 </w:t>
      </w:r>
      <w:r w:rsidRPr="003E2FBF">
        <w:t xml:space="preserve">medför </w:t>
      </w:r>
      <w:r w:rsidR="00471EAD" w:rsidRPr="003E2FBF">
        <w:t xml:space="preserve">att </w:t>
      </w:r>
      <w:r w:rsidRPr="003E2FBF">
        <w:t xml:space="preserve">en investeringsvolym överstigande cirka </w:t>
      </w:r>
      <w:r w:rsidR="00022622" w:rsidRPr="003E2FBF">
        <w:t>16</w:t>
      </w:r>
      <w:r w:rsidRPr="003E2FBF">
        <w:t xml:space="preserve"> mnkr </w:t>
      </w:r>
      <w:r w:rsidR="005A4D1C" w:rsidRPr="003E2FBF">
        <w:t xml:space="preserve">behöver </w:t>
      </w:r>
      <w:r w:rsidR="00471EAD" w:rsidRPr="003E2FBF">
        <w:t xml:space="preserve">finansieras av </w:t>
      </w:r>
      <w:r w:rsidRPr="003E2FBF">
        <w:t>lån eller minskad likviditet</w:t>
      </w:r>
      <w:r w:rsidR="005A4D1C" w:rsidRPr="003E2FBF">
        <w:t>.</w:t>
      </w:r>
    </w:p>
    <w:p w14:paraId="3E1642E1" w14:textId="1E30E625" w:rsidR="00EA75E7" w:rsidRPr="003E2FBF" w:rsidRDefault="00EA75E7" w:rsidP="003E2FBF">
      <w:pPr>
        <w:jc w:val="both"/>
      </w:pPr>
      <w:r w:rsidRPr="003E2FBF">
        <w:t>Sammantaget föreslås låne</w:t>
      </w:r>
      <w:r w:rsidR="004E07EF" w:rsidRPr="003E2FBF">
        <w:t xml:space="preserve">taket uppgå till </w:t>
      </w:r>
      <w:r w:rsidR="00063D2A" w:rsidRPr="003E2FBF">
        <w:t>12</w:t>
      </w:r>
      <w:r w:rsidR="00272D55" w:rsidRPr="003E2FBF">
        <w:t>0</w:t>
      </w:r>
      <w:r w:rsidR="00EF79F0" w:rsidRPr="003E2FBF">
        <w:t xml:space="preserve"> </w:t>
      </w:r>
      <w:r w:rsidR="00F33130" w:rsidRPr="003E2FBF">
        <w:t>mnkr</w:t>
      </w:r>
      <w:r w:rsidR="00EF79F0" w:rsidRPr="003E2FBF">
        <w:t xml:space="preserve"> år 20</w:t>
      </w:r>
      <w:r w:rsidR="00272D55" w:rsidRPr="003E2FBF">
        <w:t>2</w:t>
      </w:r>
      <w:r w:rsidR="00063D2A" w:rsidRPr="003E2FBF">
        <w:t>3</w:t>
      </w:r>
      <w:r w:rsidR="006A1563" w:rsidRPr="003E2FBF">
        <w:t>. Beloppet av</w:t>
      </w:r>
      <w:r w:rsidR="000024A2" w:rsidRPr="003E2FBF">
        <w:t>ser att</w:t>
      </w:r>
      <w:r w:rsidRPr="003E2FBF">
        <w:t xml:space="preserve"> täcka </w:t>
      </w:r>
      <w:r w:rsidR="00272D55" w:rsidRPr="003E2FBF">
        <w:t xml:space="preserve">ev. finansieringsbehov av delar av </w:t>
      </w:r>
      <w:r w:rsidRPr="003E2FBF">
        <w:t xml:space="preserve">årets investeringar </w:t>
      </w:r>
      <w:r w:rsidR="000024A2" w:rsidRPr="003E2FBF">
        <w:t>men</w:t>
      </w:r>
      <w:r w:rsidR="00DC6080" w:rsidRPr="003E2FBF">
        <w:t xml:space="preserve"> inkluderar också en marginal för</w:t>
      </w:r>
      <w:r w:rsidR="000024A2" w:rsidRPr="003E2FBF">
        <w:t xml:space="preserve"> </w:t>
      </w:r>
      <w:r w:rsidR="00DC6080" w:rsidRPr="003E2FBF">
        <w:t>exempelvis m</w:t>
      </w:r>
      <w:r w:rsidR="000024A2" w:rsidRPr="003E2FBF">
        <w:t>arkköp</w:t>
      </w:r>
      <w:r w:rsidR="00DC6080" w:rsidRPr="003E2FBF">
        <w:t xml:space="preserve"> m</w:t>
      </w:r>
      <w:r w:rsidR="007E5F0D" w:rsidRPr="003E2FBF">
        <w:t>ed</w:t>
      </w:r>
      <w:r w:rsidR="00DC6080" w:rsidRPr="003E2FBF">
        <w:t xml:space="preserve"> m</w:t>
      </w:r>
      <w:r w:rsidR="007E5F0D" w:rsidRPr="003E2FBF">
        <w:t>era</w:t>
      </w:r>
      <w:r w:rsidRPr="003E2FBF">
        <w:t xml:space="preserve">. </w:t>
      </w:r>
    </w:p>
    <w:p w14:paraId="77107D30" w14:textId="15C806AE" w:rsidR="00EA75E7" w:rsidRPr="003E2FBF" w:rsidRDefault="00EA75E7" w:rsidP="003E2FBF">
      <w:pPr>
        <w:jc w:val="both"/>
      </w:pPr>
      <w:r w:rsidRPr="003E2FBF">
        <w:t>Av sedan tid</w:t>
      </w:r>
      <w:r w:rsidR="00EF79F0" w:rsidRPr="003E2FBF">
        <w:t xml:space="preserve">igare upptagna lån förfaller </w:t>
      </w:r>
      <w:r w:rsidR="00143047" w:rsidRPr="003E2FBF">
        <w:t xml:space="preserve">135 </w:t>
      </w:r>
      <w:r w:rsidR="00F33130" w:rsidRPr="003E2FBF">
        <w:t>mnkr</w:t>
      </w:r>
      <w:r w:rsidRPr="003E2FBF">
        <w:t xml:space="preserve"> vilka bedöms behöv</w:t>
      </w:r>
      <w:r w:rsidR="00DC6080" w:rsidRPr="003E2FBF">
        <w:t>a</w:t>
      </w:r>
      <w:r w:rsidR="00DB3238" w:rsidRPr="003E2FBF">
        <w:t xml:space="preserve"> omsättas under 20</w:t>
      </w:r>
      <w:r w:rsidR="0063685F" w:rsidRPr="003E2FBF">
        <w:t>2</w:t>
      </w:r>
      <w:r w:rsidR="00143047" w:rsidRPr="003E2FBF">
        <w:t>3</w:t>
      </w:r>
      <w:r w:rsidRPr="003E2FBF">
        <w:t xml:space="preserve">. </w:t>
      </w:r>
    </w:p>
    <w:p w14:paraId="5B7AFD38" w14:textId="75F78198" w:rsidR="00EA75E7" w:rsidRPr="003E2FBF" w:rsidRDefault="00EA75E7" w:rsidP="003E2FBF">
      <w:pPr>
        <w:jc w:val="both"/>
      </w:pPr>
      <w:r w:rsidRPr="003E2FBF">
        <w:t>En investerings löpande driftskostnad består av dels det minskande värdet till följd av exempelvis ålder</w:t>
      </w:r>
      <w:r w:rsidR="009A359B" w:rsidRPr="003E2FBF">
        <w:t xml:space="preserve">, </w:t>
      </w:r>
      <w:r w:rsidRPr="003E2FBF">
        <w:t>förslitning (= avskrivn</w:t>
      </w:r>
      <w:r w:rsidR="009A359B" w:rsidRPr="003E2FBF">
        <w:softHyphen/>
      </w:r>
      <w:r w:rsidRPr="003E2FBF">
        <w:t>ingen</w:t>
      </w:r>
      <w:proofErr w:type="gramStart"/>
      <w:r w:rsidRPr="003E2FBF">
        <w:t>)</w:t>
      </w:r>
      <w:r w:rsidR="0049606E" w:rsidRPr="003E2FBF">
        <w:t xml:space="preserve"> samt</w:t>
      </w:r>
      <w:proofErr w:type="gramEnd"/>
      <w:r w:rsidR="0049606E" w:rsidRPr="003E2FBF">
        <w:t xml:space="preserve"> </w:t>
      </w:r>
      <w:r w:rsidRPr="003E2FBF">
        <w:t>alternativkostnaden</w:t>
      </w:r>
      <w:r w:rsidR="0049606E" w:rsidRPr="003E2FBF">
        <w:t>. D</w:t>
      </w:r>
      <w:r w:rsidRPr="003E2FBF">
        <w:t xml:space="preserve">et vill säga det vi förlorar på att binda upp kapitalet i en investering </w:t>
      </w:r>
      <w:proofErr w:type="gramStart"/>
      <w:r w:rsidRPr="003E2FBF">
        <w:t>istället</w:t>
      </w:r>
      <w:proofErr w:type="gramEnd"/>
      <w:r w:rsidRPr="003E2FBF">
        <w:t xml:space="preserve"> för att exempelvis placera det (=internräntan). </w:t>
      </w:r>
      <w:r w:rsidR="00F33130" w:rsidRPr="003E2FBF">
        <w:t>I</w:t>
      </w:r>
      <w:r w:rsidRPr="003E2FBF">
        <w:t xml:space="preserve">nternräntan </w:t>
      </w:r>
      <w:r w:rsidR="003B0D99" w:rsidRPr="003E2FBF">
        <w:rPr>
          <w:rFonts w:eastAsiaTheme="minorEastAsia"/>
          <w:szCs w:val="26"/>
        </w:rPr>
        <w:t>är budg</w:t>
      </w:r>
      <w:r w:rsidR="009A359B" w:rsidRPr="003E2FBF">
        <w:rPr>
          <w:rFonts w:eastAsiaTheme="minorEastAsia"/>
          <w:szCs w:val="26"/>
        </w:rPr>
        <w:softHyphen/>
      </w:r>
      <w:r w:rsidR="003B0D99" w:rsidRPr="003E2FBF">
        <w:rPr>
          <w:rFonts w:eastAsiaTheme="minorEastAsia"/>
          <w:szCs w:val="26"/>
        </w:rPr>
        <w:t xml:space="preserve">eterad till </w:t>
      </w:r>
      <w:r w:rsidR="009746E6" w:rsidRPr="003E2FBF">
        <w:rPr>
          <w:rFonts w:eastAsiaTheme="minorEastAsia"/>
          <w:szCs w:val="26"/>
        </w:rPr>
        <w:t>2,3</w:t>
      </w:r>
      <w:r w:rsidR="00703DA5" w:rsidRPr="003E2FBF">
        <w:rPr>
          <w:rFonts w:eastAsiaTheme="minorEastAsia"/>
          <w:szCs w:val="26"/>
        </w:rPr>
        <w:t xml:space="preserve"> </w:t>
      </w:r>
      <w:r w:rsidR="002C6833" w:rsidRPr="003E2FBF">
        <w:rPr>
          <w:rFonts w:eastAsiaTheme="minorEastAsia"/>
          <w:szCs w:val="26"/>
        </w:rPr>
        <w:t>%</w:t>
      </w:r>
      <w:r w:rsidR="00703DA5" w:rsidRPr="003E2FBF">
        <w:t xml:space="preserve">. </w:t>
      </w:r>
      <w:r w:rsidRPr="003E2FBF">
        <w:t xml:space="preserve">För kommunen totalt sett har internräntan </w:t>
      </w:r>
      <w:r w:rsidR="00D36A82" w:rsidRPr="003E2FBF">
        <w:t xml:space="preserve">dock </w:t>
      </w:r>
      <w:r w:rsidRPr="003E2FBF">
        <w:t>inte någon result</w:t>
      </w:r>
      <w:r w:rsidR="009A359B" w:rsidRPr="003E2FBF">
        <w:softHyphen/>
      </w:r>
      <w:r w:rsidRPr="003E2FBF">
        <w:t xml:space="preserve">atpåverkande effekt. </w:t>
      </w:r>
    </w:p>
    <w:p w14:paraId="6AAC4F63" w14:textId="43D325C2" w:rsidR="00EA75E7" w:rsidRPr="003E2FBF" w:rsidRDefault="008417AA" w:rsidP="003E2FBF">
      <w:pPr>
        <w:jc w:val="both"/>
      </w:pPr>
      <w:r w:rsidRPr="003E2FBF">
        <w:t>De samlade pensionskost</w:t>
      </w:r>
      <w:r w:rsidR="00D22431" w:rsidRPr="003E2FBF">
        <w:t>n</w:t>
      </w:r>
      <w:r w:rsidRPr="003E2FBF">
        <w:t xml:space="preserve">aderna </w:t>
      </w:r>
      <w:r w:rsidR="008A3ECD" w:rsidRPr="003E2FBF">
        <w:t>och</w:t>
      </w:r>
      <w:r w:rsidRPr="003E2FBF">
        <w:t xml:space="preserve"> </w:t>
      </w:r>
      <w:r w:rsidR="00D22431" w:rsidRPr="003E2FBF">
        <w:t>förändringen av p</w:t>
      </w:r>
      <w:r w:rsidR="00EA75E7" w:rsidRPr="003E2FBF">
        <w:t>ensions</w:t>
      </w:r>
      <w:r w:rsidR="00DB3238" w:rsidRPr="003E2FBF">
        <w:t xml:space="preserve">skulden beräknas </w:t>
      </w:r>
      <w:r w:rsidR="00D22431" w:rsidRPr="003E2FBF">
        <w:t xml:space="preserve">öka med </w:t>
      </w:r>
      <w:r w:rsidR="000C00C0" w:rsidRPr="003E2FBF">
        <w:t>44</w:t>
      </w:r>
      <w:r w:rsidR="00703DA5" w:rsidRPr="003E2FBF">
        <w:t xml:space="preserve"> </w:t>
      </w:r>
      <w:r w:rsidR="00F33130" w:rsidRPr="003E2FBF">
        <w:t>mnkr</w:t>
      </w:r>
      <w:r w:rsidR="00703DA5" w:rsidRPr="003E2FBF">
        <w:t xml:space="preserve"> </w:t>
      </w:r>
      <w:r w:rsidR="00784720" w:rsidRPr="003E2FBF">
        <w:t>år 2023</w:t>
      </w:r>
      <w:r w:rsidR="00704EF0" w:rsidRPr="003E2FBF">
        <w:t xml:space="preserve">. Det nya pensionsavtalet beräknas </w:t>
      </w:r>
      <w:r w:rsidR="00D5393A" w:rsidRPr="003E2FBF">
        <w:t>medföra ökade kostnader med</w:t>
      </w:r>
      <w:r w:rsidR="00704EF0" w:rsidRPr="003E2FBF">
        <w:t xml:space="preserve"> knappt 11 mnkr</w:t>
      </w:r>
      <w:r w:rsidR="00DA0A0B" w:rsidRPr="003E2FBF">
        <w:t>. I</w:t>
      </w:r>
      <w:r w:rsidR="00704EF0" w:rsidRPr="003E2FBF">
        <w:t xml:space="preserve"> övrigt </w:t>
      </w:r>
      <w:r w:rsidR="00D5393A" w:rsidRPr="003E2FBF">
        <w:t xml:space="preserve">är det </w:t>
      </w:r>
      <w:r w:rsidR="00E326A5" w:rsidRPr="003E2FBF">
        <w:t xml:space="preserve">den prognosticerade inflationstakten </w:t>
      </w:r>
      <w:r w:rsidR="00D5393A" w:rsidRPr="003E2FBF">
        <w:t>som är den största förklaringen</w:t>
      </w:r>
      <w:r w:rsidR="004C0EB9" w:rsidRPr="003E2FBF">
        <w:t xml:space="preserve">. Denna vila på KPA:s </w:t>
      </w:r>
      <w:r w:rsidR="006E6DC2">
        <w:t>bedömning i</w:t>
      </w:r>
      <w:r w:rsidR="004C0EB9" w:rsidRPr="003E2FBF">
        <w:t xml:space="preserve"> augusti 2022 och uppgår till 8,7</w:t>
      </w:r>
      <w:r w:rsidR="00941F41" w:rsidRPr="003E2FBF">
        <w:t xml:space="preserve"> </w:t>
      </w:r>
      <w:r w:rsidR="004C0EB9" w:rsidRPr="003E2FBF">
        <w:t>%.</w:t>
      </w:r>
    </w:p>
    <w:p w14:paraId="7C69211F" w14:textId="703B5AC6" w:rsidR="00EA75E7" w:rsidRPr="003E2FBF" w:rsidRDefault="006A1BD4" w:rsidP="003E2FBF">
      <w:pPr>
        <w:jc w:val="both"/>
      </w:pPr>
      <w:r w:rsidRPr="003E2FBF">
        <w:t>Hyr</w:t>
      </w:r>
      <w:r w:rsidR="007C5EA9" w:rsidRPr="003E2FBF">
        <w:t>eskostnaderna</w:t>
      </w:r>
      <w:r w:rsidRPr="003E2FBF">
        <w:t xml:space="preserve"> är </w:t>
      </w:r>
      <w:r w:rsidR="007C5EA9" w:rsidRPr="003E2FBF">
        <w:t xml:space="preserve">uppräknade med </w:t>
      </w:r>
      <w:r w:rsidR="00EA6B69" w:rsidRPr="003E2FBF">
        <w:t>8</w:t>
      </w:r>
      <w:r w:rsidR="003243FA" w:rsidRPr="003E2FBF">
        <w:t>,2</w:t>
      </w:r>
      <w:r w:rsidR="007C5EA9" w:rsidRPr="003E2FBF">
        <w:t xml:space="preserve"> % i jämförelse med år 20</w:t>
      </w:r>
      <w:r w:rsidR="00943DFD" w:rsidRPr="003E2FBF">
        <w:t>2</w:t>
      </w:r>
      <w:r w:rsidR="00EA6B69" w:rsidRPr="003E2FBF">
        <w:t>2</w:t>
      </w:r>
      <w:r w:rsidR="003243FA" w:rsidRPr="003E2FBF">
        <w:t>.</w:t>
      </w:r>
      <w:r w:rsidR="00EA6B69" w:rsidRPr="003E2FBF">
        <w:t xml:space="preserve"> 1,6% utgör skillnaden mellan </w:t>
      </w:r>
      <w:r w:rsidR="00AB35D7" w:rsidRPr="003E2FBF">
        <w:t xml:space="preserve">utfallet och budgeterat KPI år 2022 och resten 6,6% avser KPI förändringen </w:t>
      </w:r>
      <w:r w:rsidR="00137D89" w:rsidRPr="003E2FBF">
        <w:t>år 2023.</w:t>
      </w:r>
      <w:r w:rsidR="003243FA" w:rsidRPr="003E2FBF">
        <w:t xml:space="preserve"> </w:t>
      </w:r>
    </w:p>
    <w:p w14:paraId="77BA1A52" w14:textId="5F870C2A" w:rsidR="00F33130" w:rsidRPr="003E2FBF" w:rsidRDefault="0005173B" w:rsidP="003E2FBF">
      <w:pPr>
        <w:jc w:val="both"/>
      </w:pPr>
      <w:r w:rsidRPr="003E2FBF">
        <w:t>Löneökning</w:t>
      </w:r>
      <w:r w:rsidR="00027202" w:rsidRPr="003E2FBF">
        <w:t>arna</w:t>
      </w:r>
      <w:r w:rsidRPr="003E2FBF">
        <w:t xml:space="preserve"> år 2023 är budgeterad</w:t>
      </w:r>
      <w:r w:rsidR="00AA2B40" w:rsidRPr="003E2FBF">
        <w:t>e</w:t>
      </w:r>
      <w:r w:rsidRPr="003E2FBF">
        <w:t xml:space="preserve"> till </w:t>
      </w:r>
      <w:r w:rsidR="003243FA" w:rsidRPr="003E2FBF">
        <w:t>2,5</w:t>
      </w:r>
      <w:r w:rsidR="00702DE2" w:rsidRPr="003E2FBF">
        <w:t xml:space="preserve"> </w:t>
      </w:r>
      <w:r w:rsidR="00A44ECB" w:rsidRPr="003E2FBF">
        <w:t>%</w:t>
      </w:r>
      <w:r w:rsidRPr="003E2FBF">
        <w:t xml:space="preserve"> och </w:t>
      </w:r>
      <w:r w:rsidR="001D2F2D" w:rsidRPr="003E2FBF">
        <w:t>inflation</w:t>
      </w:r>
      <w:r w:rsidR="003C00A9" w:rsidRPr="003E2FBF">
        <w:t xml:space="preserve">en </w:t>
      </w:r>
      <w:r w:rsidR="00AA2B40" w:rsidRPr="003E2FBF">
        <w:t>till 3,5%.</w:t>
      </w:r>
      <w:r w:rsidR="00027202" w:rsidRPr="003E2FBF">
        <w:t xml:space="preserve"> </w:t>
      </w:r>
      <w:r w:rsidR="000F39D7" w:rsidRPr="003E2FBF">
        <w:t xml:space="preserve">För köp av externa tjänster </w:t>
      </w:r>
      <w:r w:rsidR="006E1A68" w:rsidRPr="003E2FBF">
        <w:t>uppgår det sammanvägda indexet till 2,6</w:t>
      </w:r>
      <w:r w:rsidR="00F224A4" w:rsidRPr="003E2FBF">
        <w:t xml:space="preserve"> </w:t>
      </w:r>
      <w:r w:rsidR="006E1A68" w:rsidRPr="003E2FBF">
        <w:t>%</w:t>
      </w:r>
      <w:r w:rsidR="000F39D7" w:rsidRPr="003E2FBF">
        <w:t xml:space="preserve">. </w:t>
      </w:r>
      <w:r w:rsidR="00EA75E7" w:rsidRPr="003E2FBF">
        <w:t xml:space="preserve"> </w:t>
      </w:r>
    </w:p>
    <w:p w14:paraId="3990C49C" w14:textId="2CDD1381" w:rsidR="00EA75E7" w:rsidRPr="003E2FBF" w:rsidRDefault="00D94382" w:rsidP="003E2FBF">
      <w:pPr>
        <w:jc w:val="both"/>
      </w:pPr>
      <w:r w:rsidRPr="003E2FBF">
        <w:t xml:space="preserve">Samtliga nämnder kompenseras fullt ut för kostnadsökningar </w:t>
      </w:r>
      <w:r>
        <w:t>kopplat till</w:t>
      </w:r>
      <w:r w:rsidR="007A1E14">
        <w:t xml:space="preserve"> demografiska </w:t>
      </w:r>
      <w:r>
        <w:t xml:space="preserve">förändringar. </w:t>
      </w:r>
      <w:r w:rsidR="00183286">
        <w:t xml:space="preserve">Sammantaget </w:t>
      </w:r>
      <w:r w:rsidR="00C457C8">
        <w:t>uppgår</w:t>
      </w:r>
      <w:r w:rsidR="00183286">
        <w:t xml:space="preserve"> dessa till </w:t>
      </w:r>
      <w:r w:rsidR="00E41A86">
        <w:t>28,3 mnkr</w:t>
      </w:r>
      <w:r w:rsidR="000B26F8">
        <w:t xml:space="preserve"> år 2023</w:t>
      </w:r>
      <w:r w:rsidR="0043592F">
        <w:t xml:space="preserve">. </w:t>
      </w:r>
      <w:r w:rsidR="00EA0D29" w:rsidRPr="003E2FBF">
        <w:t>Med undantag för förskolan ökar</w:t>
      </w:r>
      <w:r w:rsidR="00254162">
        <w:t xml:space="preserve"> </w:t>
      </w:r>
      <w:r w:rsidR="00EA0D29" w:rsidRPr="003E2FBF">
        <w:t xml:space="preserve">samtliga verksamheter </w:t>
      </w:r>
      <w:r w:rsidR="00B57487" w:rsidRPr="003E2FBF">
        <w:t>även om utvecklingen</w:t>
      </w:r>
      <w:r w:rsidR="00147620" w:rsidRPr="003E2FBF">
        <w:t xml:space="preserve"> </w:t>
      </w:r>
      <w:r w:rsidR="00B57487" w:rsidRPr="003E2FBF">
        <w:t>bromsat upp</w:t>
      </w:r>
      <w:r w:rsidR="00147620" w:rsidRPr="003E2FBF">
        <w:t xml:space="preserve">. </w:t>
      </w:r>
      <w:r w:rsidR="00E33B87">
        <w:t>fö</w:t>
      </w:r>
      <w:r w:rsidR="000F7FDD" w:rsidRPr="003E2FBF">
        <w:t xml:space="preserve">. </w:t>
      </w:r>
      <w:r w:rsidR="00EA75E7" w:rsidRPr="003E2FBF">
        <w:t>De</w:t>
      </w:r>
      <w:r w:rsidR="0042281C" w:rsidRPr="003E2FBF">
        <w:t>n</w:t>
      </w:r>
      <w:r w:rsidR="00EA75E7" w:rsidRPr="003E2FBF">
        <w:t xml:space="preserve"> största</w:t>
      </w:r>
      <w:r w:rsidR="003E7660" w:rsidRPr="003E2FBF">
        <w:t xml:space="preserve"> förändring</w:t>
      </w:r>
      <w:r w:rsidR="0042281C" w:rsidRPr="003E2FBF">
        <w:t>en avser</w:t>
      </w:r>
      <w:r w:rsidR="00AA4CE9" w:rsidRPr="003E2FBF">
        <w:t xml:space="preserve"> </w:t>
      </w:r>
      <w:r w:rsidR="005B6A3E" w:rsidRPr="003E2FBF">
        <w:t>s</w:t>
      </w:r>
      <w:r w:rsidR="00F93BEB" w:rsidRPr="003E2FBF">
        <w:t xml:space="preserve">ärskilt boende </w:t>
      </w:r>
      <w:r w:rsidR="005B6A3E" w:rsidRPr="003E2FBF">
        <w:t xml:space="preserve">där antalet platser ökar med </w:t>
      </w:r>
      <w:r w:rsidR="00F93BEB" w:rsidRPr="003E2FBF">
        <w:t>2</w:t>
      </w:r>
      <w:r w:rsidR="00EC738E" w:rsidRPr="003E2FBF">
        <w:t>3</w:t>
      </w:r>
      <w:r w:rsidR="005106A1" w:rsidRPr="003E2FBF">
        <w:t xml:space="preserve"> st</w:t>
      </w:r>
      <w:r w:rsidR="00147620" w:rsidRPr="003E2FBF">
        <w:t xml:space="preserve">. </w:t>
      </w:r>
    </w:p>
    <w:p w14:paraId="717CA284" w14:textId="342EF9E3" w:rsidR="00A70DA8" w:rsidRPr="003E2FBF" w:rsidRDefault="00A70DA8" w:rsidP="003E2FBF">
      <w:pPr>
        <w:jc w:val="both"/>
      </w:pPr>
      <w:r w:rsidRPr="003E2FBF">
        <w:t xml:space="preserve">Nämndernas budgetramar har sammantaget räknats upp med </w:t>
      </w:r>
      <w:r w:rsidR="00933DD6" w:rsidRPr="003E2FBF">
        <w:t>0,</w:t>
      </w:r>
      <w:r w:rsidR="006A75ED" w:rsidRPr="003E2FBF">
        <w:t>7</w:t>
      </w:r>
      <w:r w:rsidRPr="003E2FBF">
        <w:t xml:space="preserve"> mnkr för att </w:t>
      </w:r>
      <w:r w:rsidR="00B92D88" w:rsidRPr="003E2FBF">
        <w:t xml:space="preserve">finansiera </w:t>
      </w:r>
      <w:r w:rsidR="0081659E" w:rsidRPr="003E2FBF">
        <w:t>e</w:t>
      </w:r>
      <w:r w:rsidR="00B92D88" w:rsidRPr="003E2FBF">
        <w:t>tt antal digitaliseringsprojekt.</w:t>
      </w:r>
    </w:p>
    <w:p w14:paraId="06BFB2C4" w14:textId="1350C2AB" w:rsidR="00852997" w:rsidRPr="003E2FBF" w:rsidRDefault="00D7522D" w:rsidP="003E2FBF">
      <w:pPr>
        <w:jc w:val="both"/>
      </w:pPr>
      <w:r w:rsidRPr="003E2FBF">
        <w:t xml:space="preserve">Budgetramen för Politisk verksamhet ökar med </w:t>
      </w:r>
      <w:r w:rsidR="00F616E5" w:rsidRPr="003E2FBF">
        <w:t>0,3</w:t>
      </w:r>
      <w:r w:rsidR="009A3E2C" w:rsidRPr="003E2FBF">
        <w:t xml:space="preserve"> </w:t>
      </w:r>
      <w:r w:rsidR="00F616E5" w:rsidRPr="003E2FBF">
        <w:t>mn</w:t>
      </w:r>
      <w:r w:rsidR="009A3E2C" w:rsidRPr="003E2FBF">
        <w:t>kr</w:t>
      </w:r>
      <w:r w:rsidRPr="003E2FBF">
        <w:t xml:space="preserve">, + </w:t>
      </w:r>
      <w:r w:rsidR="004D755C" w:rsidRPr="003E2FBF">
        <w:t>6</w:t>
      </w:r>
      <w:r w:rsidR="00005E1E" w:rsidRPr="003E2FBF">
        <w:t>,</w:t>
      </w:r>
      <w:r w:rsidR="00AD7CFF" w:rsidRPr="003E2FBF">
        <w:t>1</w:t>
      </w:r>
      <w:r w:rsidRPr="003E2FBF">
        <w:t xml:space="preserve"> % i jämförelse med 20</w:t>
      </w:r>
      <w:r w:rsidR="009D3DD8" w:rsidRPr="003E2FBF">
        <w:t>2</w:t>
      </w:r>
      <w:r w:rsidR="004D755C" w:rsidRPr="003E2FBF">
        <w:t>2</w:t>
      </w:r>
      <w:r w:rsidRPr="003E2FBF">
        <w:t xml:space="preserve"> </w:t>
      </w:r>
      <w:r w:rsidR="009A3E2C" w:rsidRPr="003E2FBF">
        <w:t xml:space="preserve">och avser </w:t>
      </w:r>
      <w:r w:rsidR="002F0650" w:rsidRPr="003E2FBF">
        <w:t>prisuppräkningar kopplat till externa avtal</w:t>
      </w:r>
      <w:r w:rsidR="00852997" w:rsidRPr="003E2FBF">
        <w:t>,</w:t>
      </w:r>
      <w:r w:rsidR="00005E1E" w:rsidRPr="003E2FBF">
        <w:t xml:space="preserve"> uppräkning av arvoden</w:t>
      </w:r>
      <w:r w:rsidR="00852997" w:rsidRPr="003E2FBF">
        <w:t xml:space="preserve"> samt kostnadsökningar för överförmyndarverks</w:t>
      </w:r>
      <w:r w:rsidR="00136570" w:rsidRPr="003E2FBF">
        <w:softHyphen/>
      </w:r>
      <w:r w:rsidR="00852997" w:rsidRPr="003E2FBF">
        <w:t>amheten.</w:t>
      </w:r>
    </w:p>
    <w:p w14:paraId="01D3623A" w14:textId="2F65BED3" w:rsidR="00C05597" w:rsidRPr="003E2FBF" w:rsidRDefault="00AE752F" w:rsidP="003E2FBF">
      <w:pPr>
        <w:jc w:val="both"/>
      </w:pPr>
      <w:r w:rsidRPr="003E2FBF">
        <w:rPr>
          <w:rFonts w:cs="Calibri"/>
          <w:szCs w:val="26"/>
        </w:rPr>
        <w:t xml:space="preserve">Kommunstyrelsens ram har utökats med </w:t>
      </w:r>
      <w:r w:rsidR="00D05B08" w:rsidRPr="003E2FBF">
        <w:rPr>
          <w:rFonts w:cs="Calibri"/>
          <w:szCs w:val="26"/>
        </w:rPr>
        <w:t>3,3</w:t>
      </w:r>
      <w:r w:rsidRPr="003E2FBF">
        <w:rPr>
          <w:rFonts w:cs="Calibri"/>
          <w:szCs w:val="26"/>
        </w:rPr>
        <w:t xml:space="preserve"> mnkr, </w:t>
      </w:r>
      <w:r w:rsidR="00F730C4" w:rsidRPr="002058FE">
        <w:rPr>
          <w:rFonts w:cs="Calibri"/>
          <w:color w:val="000000" w:themeColor="text1"/>
          <w:szCs w:val="26"/>
        </w:rPr>
        <w:t>1,2</w:t>
      </w:r>
      <w:r w:rsidRPr="002058FE">
        <w:rPr>
          <w:rFonts w:cs="Calibri"/>
          <w:color w:val="000000" w:themeColor="text1"/>
          <w:szCs w:val="26"/>
        </w:rPr>
        <w:t xml:space="preserve"> %</w:t>
      </w:r>
      <w:r w:rsidR="009D3DD8" w:rsidRPr="002058FE">
        <w:rPr>
          <w:rFonts w:cs="Calibri"/>
          <w:color w:val="000000" w:themeColor="text1"/>
          <w:szCs w:val="26"/>
        </w:rPr>
        <w:t>.</w:t>
      </w:r>
      <w:r w:rsidR="009D3DD8" w:rsidRPr="009E1B88">
        <w:rPr>
          <w:rFonts w:cs="Calibri"/>
          <w:color w:val="000000" w:themeColor="text1"/>
          <w:szCs w:val="26"/>
        </w:rPr>
        <w:t xml:space="preserve"> </w:t>
      </w:r>
      <w:r w:rsidR="00043D85" w:rsidRPr="003E2FBF">
        <w:rPr>
          <w:rFonts w:cs="Calibri"/>
          <w:szCs w:val="26"/>
        </w:rPr>
        <w:t xml:space="preserve">Ramen har räknats </w:t>
      </w:r>
      <w:r w:rsidR="00D05B08" w:rsidRPr="003E2FBF">
        <w:rPr>
          <w:rFonts w:cs="Calibri"/>
          <w:szCs w:val="26"/>
        </w:rPr>
        <w:t xml:space="preserve">ned </w:t>
      </w:r>
      <w:r w:rsidR="00043D85" w:rsidRPr="003E2FBF">
        <w:rPr>
          <w:rFonts w:cs="Calibri"/>
          <w:szCs w:val="26"/>
        </w:rPr>
        <w:t xml:space="preserve">med </w:t>
      </w:r>
      <w:r w:rsidR="003C6E01" w:rsidRPr="003E2FBF">
        <w:rPr>
          <w:rFonts w:cs="Calibri"/>
          <w:szCs w:val="26"/>
        </w:rPr>
        <w:t xml:space="preserve">dels </w:t>
      </w:r>
      <w:r w:rsidR="00265AFC" w:rsidRPr="003E2FBF">
        <w:rPr>
          <w:rFonts w:cs="Calibri"/>
          <w:szCs w:val="26"/>
        </w:rPr>
        <w:t>1</w:t>
      </w:r>
      <w:r w:rsidR="00974230" w:rsidRPr="003E2FBF">
        <w:rPr>
          <w:rFonts w:cs="Calibri"/>
          <w:szCs w:val="26"/>
        </w:rPr>
        <w:t>3,6</w:t>
      </w:r>
      <w:r w:rsidR="00265AFC" w:rsidRPr="003E2FBF">
        <w:rPr>
          <w:rFonts w:cs="Calibri"/>
          <w:szCs w:val="26"/>
        </w:rPr>
        <w:t xml:space="preserve"> mnkr avs</w:t>
      </w:r>
      <w:r w:rsidR="00880769" w:rsidRPr="003E2FBF">
        <w:rPr>
          <w:rFonts w:cs="Calibri"/>
          <w:szCs w:val="26"/>
        </w:rPr>
        <w:t>eende</w:t>
      </w:r>
      <w:r w:rsidR="00265AFC" w:rsidRPr="003E2FBF">
        <w:rPr>
          <w:rFonts w:cs="Calibri"/>
          <w:szCs w:val="26"/>
        </w:rPr>
        <w:t xml:space="preserve"> </w:t>
      </w:r>
      <w:r w:rsidR="00974230" w:rsidRPr="003E2FBF">
        <w:rPr>
          <w:rFonts w:cs="Calibri"/>
          <w:szCs w:val="26"/>
        </w:rPr>
        <w:t xml:space="preserve">högre </w:t>
      </w:r>
      <w:r w:rsidR="00E67E50" w:rsidRPr="003E2FBF">
        <w:rPr>
          <w:rFonts w:cs="Calibri"/>
          <w:szCs w:val="26"/>
        </w:rPr>
        <w:t>infrastrukt</w:t>
      </w:r>
      <w:r w:rsidR="004D74CD" w:rsidRPr="003E2FBF">
        <w:rPr>
          <w:rFonts w:cs="Calibri"/>
          <w:szCs w:val="26"/>
        </w:rPr>
        <w:softHyphen/>
      </w:r>
      <w:r w:rsidR="00E67E50" w:rsidRPr="003E2FBF">
        <w:rPr>
          <w:rFonts w:cs="Calibri"/>
          <w:szCs w:val="26"/>
        </w:rPr>
        <w:lastRenderedPageBreak/>
        <w:t>urers</w:t>
      </w:r>
      <w:r w:rsidR="00876E34" w:rsidRPr="003E2FBF">
        <w:rPr>
          <w:rFonts w:cs="Calibri"/>
          <w:szCs w:val="26"/>
        </w:rPr>
        <w:softHyphen/>
      </w:r>
      <w:r w:rsidR="00E67E50" w:rsidRPr="003E2FBF">
        <w:rPr>
          <w:rFonts w:cs="Calibri"/>
          <w:szCs w:val="26"/>
        </w:rPr>
        <w:t>ättning</w:t>
      </w:r>
      <w:r w:rsidR="00043D85" w:rsidRPr="003E2FBF">
        <w:rPr>
          <w:rFonts w:cs="Calibri"/>
          <w:szCs w:val="26"/>
        </w:rPr>
        <w:t>ar</w:t>
      </w:r>
      <w:r w:rsidR="00C03C46" w:rsidRPr="003E2FBF">
        <w:rPr>
          <w:rFonts w:cs="Calibri"/>
          <w:szCs w:val="26"/>
        </w:rPr>
        <w:t xml:space="preserve"> </w:t>
      </w:r>
      <w:r w:rsidR="004D74CD" w:rsidRPr="003E2FBF">
        <w:rPr>
          <w:rFonts w:cs="Calibri"/>
          <w:szCs w:val="26"/>
        </w:rPr>
        <w:t>(</w:t>
      </w:r>
      <w:r w:rsidR="00C03C46" w:rsidRPr="003E2FBF">
        <w:rPr>
          <w:rFonts w:cs="Calibri"/>
          <w:szCs w:val="26"/>
        </w:rPr>
        <w:t>budgeterade till totalt 20 mnkr</w:t>
      </w:r>
      <w:r w:rsidR="004D74CD" w:rsidRPr="003E2FBF">
        <w:rPr>
          <w:rFonts w:cs="Calibri"/>
          <w:szCs w:val="26"/>
        </w:rPr>
        <w:t>)</w:t>
      </w:r>
      <w:r w:rsidR="003C6E01" w:rsidRPr="003E2FBF">
        <w:rPr>
          <w:rFonts w:cs="Calibri"/>
          <w:szCs w:val="26"/>
        </w:rPr>
        <w:t>, dels</w:t>
      </w:r>
      <w:r w:rsidR="004E105A" w:rsidRPr="003E2FBF">
        <w:rPr>
          <w:rFonts w:cs="Calibri"/>
          <w:szCs w:val="26"/>
        </w:rPr>
        <w:t xml:space="preserve"> </w:t>
      </w:r>
      <w:r w:rsidR="00745E9F" w:rsidRPr="003E2FBF">
        <w:rPr>
          <w:rFonts w:cs="Calibri"/>
          <w:szCs w:val="26"/>
        </w:rPr>
        <w:t>den tillfälliga förstärkningen avseende valverksamheten år 2022</w:t>
      </w:r>
      <w:r w:rsidR="003C6E01" w:rsidRPr="003E2FBF">
        <w:rPr>
          <w:rFonts w:cs="Calibri"/>
          <w:szCs w:val="26"/>
        </w:rPr>
        <w:t xml:space="preserve">. Vidare har </w:t>
      </w:r>
      <w:r w:rsidR="00274C3B" w:rsidRPr="003E2FBF">
        <w:rPr>
          <w:rFonts w:cs="Calibri"/>
          <w:szCs w:val="26"/>
        </w:rPr>
        <w:t xml:space="preserve">medel tillskjutits </w:t>
      </w:r>
      <w:r w:rsidR="00C474A0" w:rsidRPr="003E2FBF">
        <w:rPr>
          <w:rFonts w:cs="Calibri"/>
          <w:szCs w:val="26"/>
        </w:rPr>
        <w:t xml:space="preserve">för att finansiera </w:t>
      </w:r>
      <w:r w:rsidR="001D7D90" w:rsidRPr="003E2FBF">
        <w:rPr>
          <w:rFonts w:cs="Calibri"/>
          <w:szCs w:val="26"/>
        </w:rPr>
        <w:t xml:space="preserve">den påbörjade </w:t>
      </w:r>
      <w:r w:rsidR="00C474A0" w:rsidRPr="003E2FBF">
        <w:rPr>
          <w:rFonts w:cs="Calibri"/>
          <w:szCs w:val="26"/>
        </w:rPr>
        <w:t>övergången till E-arkiv</w:t>
      </w:r>
      <w:r w:rsidR="00A66FA7" w:rsidRPr="003E2FBF">
        <w:rPr>
          <w:rFonts w:cs="Calibri"/>
          <w:szCs w:val="26"/>
        </w:rPr>
        <w:t xml:space="preserve"> och utökningen av </w:t>
      </w:r>
      <w:r w:rsidR="007A1409" w:rsidRPr="003E2FBF">
        <w:rPr>
          <w:rFonts w:cs="Calibri"/>
          <w:szCs w:val="26"/>
        </w:rPr>
        <w:t xml:space="preserve">resurser </w:t>
      </w:r>
      <w:r w:rsidR="006E2451" w:rsidRPr="003E2FBF">
        <w:rPr>
          <w:rFonts w:cs="Calibri"/>
          <w:szCs w:val="26"/>
        </w:rPr>
        <w:t>för</w:t>
      </w:r>
      <w:r w:rsidR="007A1409" w:rsidRPr="003E2FBF">
        <w:rPr>
          <w:rFonts w:cs="Calibri"/>
          <w:szCs w:val="26"/>
        </w:rPr>
        <w:t xml:space="preserve"> löne</w:t>
      </w:r>
      <w:r w:rsidR="00142B1A" w:rsidRPr="003E2FBF">
        <w:rPr>
          <w:rFonts w:cs="Calibri"/>
          <w:szCs w:val="26"/>
        </w:rPr>
        <w:t>administr</w:t>
      </w:r>
      <w:r w:rsidR="006E2451" w:rsidRPr="003E2FBF">
        <w:rPr>
          <w:rFonts w:cs="Calibri"/>
          <w:szCs w:val="26"/>
        </w:rPr>
        <w:softHyphen/>
      </w:r>
      <w:r w:rsidR="00142B1A" w:rsidRPr="003E2FBF">
        <w:rPr>
          <w:rFonts w:cs="Calibri"/>
          <w:szCs w:val="26"/>
        </w:rPr>
        <w:t>ation</w:t>
      </w:r>
      <w:r w:rsidR="007A1409" w:rsidRPr="003E2FBF">
        <w:rPr>
          <w:rFonts w:cs="Calibri"/>
          <w:szCs w:val="26"/>
        </w:rPr>
        <w:t xml:space="preserve"> </w:t>
      </w:r>
      <w:r w:rsidR="001572CE" w:rsidRPr="003E2FBF">
        <w:rPr>
          <w:rFonts w:cs="Calibri"/>
          <w:szCs w:val="26"/>
        </w:rPr>
        <w:t>0,3</w:t>
      </w:r>
      <w:r w:rsidR="007A1409" w:rsidRPr="003E2FBF">
        <w:rPr>
          <w:rFonts w:cs="Calibri"/>
          <w:szCs w:val="26"/>
        </w:rPr>
        <w:t xml:space="preserve"> </w:t>
      </w:r>
      <w:r w:rsidR="001572CE" w:rsidRPr="003E2FBF">
        <w:rPr>
          <w:rFonts w:cs="Calibri"/>
          <w:szCs w:val="26"/>
        </w:rPr>
        <w:t>mn</w:t>
      </w:r>
      <w:r w:rsidR="007A1409" w:rsidRPr="003E2FBF">
        <w:rPr>
          <w:rFonts w:cs="Calibri"/>
          <w:szCs w:val="26"/>
        </w:rPr>
        <w:t>kr</w:t>
      </w:r>
      <w:r w:rsidR="00C474A0" w:rsidRPr="003E2FBF">
        <w:rPr>
          <w:rFonts w:cs="Calibri"/>
          <w:szCs w:val="26"/>
        </w:rPr>
        <w:t>.</w:t>
      </w:r>
      <w:r w:rsidR="008A257C" w:rsidRPr="003E2FBF">
        <w:t xml:space="preserve"> </w:t>
      </w:r>
      <w:r w:rsidRPr="003E2FBF">
        <w:rPr>
          <w:rFonts w:cs="Calibri"/>
          <w:szCs w:val="26"/>
        </w:rPr>
        <w:t>I Kommunstyrelsens ram ingår finansiering av kommunens trygghets- och säkerhetsarbete inklusive kostnader för säkerhetsenheten vars uppgift är att upprätthålla allmän ordning och svara för åtgärder till skydd för allmänhet och anställda vilket om möjligt ska skötas av ordnings</w:t>
      </w:r>
      <w:r w:rsidR="00660422" w:rsidRPr="003E2FBF">
        <w:rPr>
          <w:rFonts w:cs="Calibri"/>
          <w:szCs w:val="26"/>
        </w:rPr>
        <w:softHyphen/>
      </w:r>
      <w:r w:rsidRPr="003E2FBF">
        <w:rPr>
          <w:rFonts w:cs="Calibri"/>
          <w:szCs w:val="26"/>
        </w:rPr>
        <w:t>vakter.</w:t>
      </w:r>
    </w:p>
    <w:p w14:paraId="1F942220" w14:textId="0913F1EA" w:rsidR="00082E46" w:rsidRPr="003E2FBF" w:rsidRDefault="00D7522D" w:rsidP="003E2FBF">
      <w:pPr>
        <w:jc w:val="both"/>
      </w:pPr>
      <w:r w:rsidRPr="003E2FBF">
        <w:t>U</w:t>
      </w:r>
      <w:r w:rsidR="00EA75E7" w:rsidRPr="003E2FBF">
        <w:t xml:space="preserve">tbildningsnämndens </w:t>
      </w:r>
      <w:r w:rsidR="006060A0" w:rsidRPr="003E2FBF">
        <w:t>ram</w:t>
      </w:r>
      <w:r w:rsidR="00EA75E7" w:rsidRPr="003E2FBF">
        <w:t xml:space="preserve"> </w:t>
      </w:r>
      <w:r w:rsidR="00B93248" w:rsidRPr="003E2FBF">
        <w:t xml:space="preserve">har utökats med </w:t>
      </w:r>
      <w:r w:rsidR="00245960" w:rsidRPr="003E2FBF">
        <w:t>4</w:t>
      </w:r>
      <w:r w:rsidR="00DE440A">
        <w:t>4</w:t>
      </w:r>
      <w:r w:rsidR="006172B7" w:rsidRPr="003E2FBF">
        <w:t>,6</w:t>
      </w:r>
      <w:r w:rsidR="00AB0F83" w:rsidRPr="003E2FBF">
        <w:t xml:space="preserve"> </w:t>
      </w:r>
      <w:r w:rsidR="00F33130" w:rsidRPr="003E2FBF">
        <w:t>mnkr</w:t>
      </w:r>
      <w:r w:rsidR="00FB5F6D" w:rsidRPr="003E2FBF">
        <w:t>, +</w:t>
      </w:r>
      <w:r w:rsidR="00120A7F">
        <w:t>5</w:t>
      </w:r>
      <w:r w:rsidR="006E5660" w:rsidRPr="003E2FBF">
        <w:t>,</w:t>
      </w:r>
      <w:r w:rsidR="00120A7F">
        <w:t>2</w:t>
      </w:r>
      <w:r w:rsidR="00F26E95" w:rsidRPr="003E2FBF">
        <w:t xml:space="preserve"> </w:t>
      </w:r>
      <w:r w:rsidR="008C401C" w:rsidRPr="003E2FBF">
        <w:t>%</w:t>
      </w:r>
      <w:r w:rsidR="00F26E95" w:rsidRPr="003E2FBF">
        <w:t>.</w:t>
      </w:r>
      <w:r w:rsidR="00AB0F83" w:rsidRPr="003E2FBF">
        <w:t xml:space="preserve"> </w:t>
      </w:r>
      <w:bookmarkStart w:id="13" w:name="_Hlk21362953"/>
      <w:r w:rsidR="00F26E95" w:rsidRPr="003E2FBF">
        <w:t>Utöver kompensation för löneökningar</w:t>
      </w:r>
      <w:r w:rsidR="00AF58E2" w:rsidRPr="003E2FBF">
        <w:t>,</w:t>
      </w:r>
      <w:r w:rsidR="00CF580B" w:rsidRPr="003E2FBF">
        <w:t xml:space="preserve"> inflation, demografi och</w:t>
      </w:r>
      <w:r w:rsidR="00F26E95" w:rsidRPr="003E2FBF">
        <w:t xml:space="preserve"> indexeringar för externa köp</w:t>
      </w:r>
      <w:r w:rsidR="00170721" w:rsidRPr="003E2FBF">
        <w:t xml:space="preserve">, tillskjuts </w:t>
      </w:r>
      <w:bookmarkEnd w:id="13"/>
      <w:r w:rsidR="005C64D6" w:rsidRPr="003E2FBF">
        <w:t xml:space="preserve">medel </w:t>
      </w:r>
      <w:r w:rsidR="00120A7F">
        <w:t>till l</w:t>
      </w:r>
      <w:r w:rsidR="00817BC8">
        <w:t>ärarassistenter 3 mnkr, till</w:t>
      </w:r>
      <w:r w:rsidR="005C64D6" w:rsidRPr="003E2FBF">
        <w:t xml:space="preserve"> lovskola</w:t>
      </w:r>
      <w:r w:rsidR="007E38C7" w:rsidRPr="003E2FBF">
        <w:t xml:space="preserve"> samt för högre kostnader för skolskjutsar</w:t>
      </w:r>
      <w:r w:rsidR="00BC38A4" w:rsidRPr="003E2FBF">
        <w:t>.</w:t>
      </w:r>
      <w:r w:rsidR="00347C9A" w:rsidRPr="003E2FBF">
        <w:t xml:space="preserve"> </w:t>
      </w:r>
    </w:p>
    <w:p w14:paraId="6C41C253" w14:textId="60E7066C" w:rsidR="00D7522D" w:rsidRPr="003E2FBF" w:rsidRDefault="00D7522D" w:rsidP="003E2FBF">
      <w:pPr>
        <w:jc w:val="both"/>
      </w:pPr>
      <w:r w:rsidRPr="003E2FBF">
        <w:t xml:space="preserve">Omsorgsnämndens ram </w:t>
      </w:r>
      <w:r w:rsidR="00AF4FB9" w:rsidRPr="003E2FBF">
        <w:t xml:space="preserve">är </w:t>
      </w:r>
      <w:r w:rsidR="00F76166" w:rsidRPr="003E2FBF">
        <w:t>32,4</w:t>
      </w:r>
      <w:r w:rsidR="00702DE2" w:rsidRPr="003E2FBF">
        <w:t xml:space="preserve"> mnkr</w:t>
      </w:r>
      <w:r w:rsidR="001B02A5" w:rsidRPr="003E2FBF">
        <w:t>, +</w:t>
      </w:r>
      <w:r w:rsidR="00F76166" w:rsidRPr="003E2FBF">
        <w:t>9,5</w:t>
      </w:r>
      <w:r w:rsidR="001B02A5" w:rsidRPr="003E2FBF">
        <w:t xml:space="preserve">% högre </w:t>
      </w:r>
      <w:r w:rsidR="00AF4FB9" w:rsidRPr="003E2FBF">
        <w:t>jämfört med år 202</w:t>
      </w:r>
      <w:r w:rsidR="00F76166" w:rsidRPr="003E2FBF">
        <w:t>2</w:t>
      </w:r>
      <w:r w:rsidRPr="003E2FBF">
        <w:t xml:space="preserve">. </w:t>
      </w:r>
      <w:r w:rsidR="00846AF4" w:rsidRPr="003E2FBF">
        <w:t>Utöver komp</w:t>
      </w:r>
      <w:r w:rsidR="005A4D1C" w:rsidRPr="003E2FBF">
        <w:softHyphen/>
      </w:r>
      <w:r w:rsidR="00846AF4" w:rsidRPr="003E2FBF">
        <w:t>ensation för löneökningar</w:t>
      </w:r>
      <w:r w:rsidR="004229EB" w:rsidRPr="003E2FBF">
        <w:t>, inflation</w:t>
      </w:r>
      <w:r w:rsidR="00846AF4" w:rsidRPr="003E2FBF">
        <w:t xml:space="preserve"> och indexeringar för externa köp </w:t>
      </w:r>
      <w:r w:rsidR="00F32039" w:rsidRPr="003E2FBF">
        <w:t>har r</w:t>
      </w:r>
      <w:r w:rsidR="00AF4FB9" w:rsidRPr="003E2FBF">
        <w:t xml:space="preserve">esurser tillskjutits för att </w:t>
      </w:r>
      <w:r w:rsidR="009E799D" w:rsidRPr="003E2FBF">
        <w:t xml:space="preserve">kompensera för </w:t>
      </w:r>
      <w:r w:rsidR="00AF4FB9" w:rsidRPr="003E2FBF">
        <w:t>ett ökat</w:t>
      </w:r>
      <w:r w:rsidR="006A7252" w:rsidRPr="003E2FBF">
        <w:t xml:space="preserve"> antal personer med behov av </w:t>
      </w:r>
      <w:r w:rsidR="007D6AE1" w:rsidRPr="003E2FBF">
        <w:t>vård- och omsorg</w:t>
      </w:r>
      <w:r w:rsidR="00C114B3" w:rsidRPr="003E2FBF">
        <w:t xml:space="preserve">. </w:t>
      </w:r>
    </w:p>
    <w:p w14:paraId="18ED1DC1" w14:textId="1CEB0EBC" w:rsidR="0039143F" w:rsidRPr="003E2FBF" w:rsidRDefault="00D7522D" w:rsidP="003E2FBF">
      <w:pPr>
        <w:jc w:val="both"/>
      </w:pPr>
      <w:r w:rsidRPr="003E2FBF">
        <w:t>Arbetsmarknads</w:t>
      </w:r>
      <w:r w:rsidR="0039143F" w:rsidRPr="003E2FBF">
        <w:t>nämnde</w:t>
      </w:r>
      <w:r w:rsidR="75E42939" w:rsidRPr="003E2FBF">
        <w:t>n</w:t>
      </w:r>
      <w:r w:rsidR="006A7252" w:rsidRPr="003E2FBF">
        <w:t xml:space="preserve"> h</w:t>
      </w:r>
      <w:r w:rsidR="0039143F" w:rsidRPr="003E2FBF">
        <w:t xml:space="preserve">ar </w:t>
      </w:r>
      <w:r w:rsidR="00C12D23" w:rsidRPr="003E2FBF">
        <w:t xml:space="preserve">en ram </w:t>
      </w:r>
      <w:r w:rsidR="00FC05E9" w:rsidRPr="003E2FBF">
        <w:t xml:space="preserve">som är </w:t>
      </w:r>
      <w:r w:rsidR="00FB4D74" w:rsidRPr="003E2FBF">
        <w:t>6,0</w:t>
      </w:r>
      <w:r w:rsidR="001874A9" w:rsidRPr="003E2FBF">
        <w:t xml:space="preserve"> mnkr</w:t>
      </w:r>
      <w:r w:rsidR="00FC05E9" w:rsidRPr="003E2FBF">
        <w:t xml:space="preserve"> </w:t>
      </w:r>
      <w:r w:rsidR="006A7252" w:rsidRPr="003E2FBF">
        <w:t>hö</w:t>
      </w:r>
      <w:r w:rsidR="00FC05E9" w:rsidRPr="003E2FBF">
        <w:t>gre jämfört med 20</w:t>
      </w:r>
      <w:r w:rsidR="007D6AE1" w:rsidRPr="003E2FBF">
        <w:t>2</w:t>
      </w:r>
      <w:r w:rsidR="00FB4D74" w:rsidRPr="003E2FBF">
        <w:t>2</w:t>
      </w:r>
      <w:r w:rsidR="00C27154" w:rsidRPr="003E2FBF">
        <w:t>,</w:t>
      </w:r>
      <w:r w:rsidR="006A7252" w:rsidRPr="003E2FBF">
        <w:t xml:space="preserve"> vilket motsvarar </w:t>
      </w:r>
      <w:r w:rsidR="006F4621" w:rsidRPr="003E2FBF">
        <w:t>10,7</w:t>
      </w:r>
      <w:r w:rsidR="007D6AE1" w:rsidRPr="003E2FBF">
        <w:t xml:space="preserve"> </w:t>
      </w:r>
      <w:r w:rsidR="006A7252" w:rsidRPr="003E2FBF">
        <w:t>%.</w:t>
      </w:r>
      <w:r w:rsidR="00C27154" w:rsidRPr="003E2FBF">
        <w:t xml:space="preserve"> </w:t>
      </w:r>
      <w:r w:rsidR="00FC05E9" w:rsidRPr="003E2FBF">
        <w:t xml:space="preserve">  </w:t>
      </w:r>
      <w:r w:rsidR="00B42C18" w:rsidRPr="003E2FBF">
        <w:t xml:space="preserve">Utöver kompensation för löneökningar och indexeringar för externa köp har resurser tillskjutits för att kompensera för ett ökat </w:t>
      </w:r>
      <w:r w:rsidR="009E799D" w:rsidRPr="003E2FBF">
        <w:t xml:space="preserve">behov av service kopplat till att antalet invånare i kommunen väntas öka. </w:t>
      </w:r>
    </w:p>
    <w:p w14:paraId="43B8134B" w14:textId="680128AF" w:rsidR="00465DCD" w:rsidRPr="003E2FBF" w:rsidRDefault="00465DCD" w:rsidP="003E2FBF">
      <w:pPr>
        <w:jc w:val="both"/>
      </w:pPr>
      <w:r w:rsidRPr="003E2FBF">
        <w:t>Balansenhet</w:t>
      </w:r>
      <w:r w:rsidR="00707C32" w:rsidRPr="003E2FBF">
        <w:t>en</w:t>
      </w:r>
      <w:r w:rsidRPr="003E2FBF">
        <w:t xml:space="preserve"> VA har sedan tidigare </w:t>
      </w:r>
      <w:r w:rsidR="00707A1E" w:rsidRPr="003E2FBF">
        <w:t xml:space="preserve">ett </w:t>
      </w:r>
      <w:r w:rsidRPr="003E2FBF">
        <w:t>ackumulera</w:t>
      </w:r>
      <w:r w:rsidR="00707A1E" w:rsidRPr="003E2FBF">
        <w:t>t</w:t>
      </w:r>
      <w:r w:rsidRPr="003E2FBF">
        <w:t xml:space="preserve"> överskott och </w:t>
      </w:r>
      <w:r w:rsidR="00516D26" w:rsidRPr="003E2FBF">
        <w:t>avser därför att balansera delar av detta</w:t>
      </w:r>
      <w:r w:rsidRPr="003E2FBF">
        <w:t xml:space="preserve"> </w:t>
      </w:r>
      <w:r w:rsidR="00516D26" w:rsidRPr="003E2FBF">
        <w:t>med</w:t>
      </w:r>
      <w:r w:rsidRPr="003E2FBF">
        <w:t xml:space="preserve"> negativ</w:t>
      </w:r>
      <w:r w:rsidR="000E5BA0" w:rsidRPr="003E2FBF">
        <w:t>t</w:t>
      </w:r>
      <w:r w:rsidRPr="003E2FBF">
        <w:t xml:space="preserve"> resultat år 202</w:t>
      </w:r>
      <w:r w:rsidR="00D07113" w:rsidRPr="003E2FBF">
        <w:t>3</w:t>
      </w:r>
      <w:r w:rsidRPr="003E2FBF">
        <w:t xml:space="preserve">. </w:t>
      </w:r>
      <w:r w:rsidR="002920BF" w:rsidRPr="003E2FBF">
        <w:t>Renhållningen beräknas vid slutet av år 202</w:t>
      </w:r>
      <w:r w:rsidR="00D07113" w:rsidRPr="003E2FBF">
        <w:t>2</w:t>
      </w:r>
      <w:r w:rsidR="002920BF" w:rsidRPr="003E2FBF">
        <w:t xml:space="preserve"> ha ett negativt eget kapital. </w:t>
      </w:r>
      <w:r w:rsidR="0012142A" w:rsidRPr="003E2FBF">
        <w:t xml:space="preserve">Det egna kapitalet kommer att minska ytterligare </w:t>
      </w:r>
      <w:r w:rsidR="000E5BA0" w:rsidRPr="003E2FBF">
        <w:t>år</w:t>
      </w:r>
      <w:r w:rsidR="009563CE" w:rsidRPr="003E2FBF">
        <w:t xml:space="preserve"> 202</w:t>
      </w:r>
      <w:r w:rsidR="00D07113" w:rsidRPr="003E2FBF">
        <w:t>3</w:t>
      </w:r>
      <w:r w:rsidR="009563CE" w:rsidRPr="003E2FBF">
        <w:t xml:space="preserve">. </w:t>
      </w:r>
    </w:p>
    <w:p w14:paraId="58BA2A0B" w14:textId="4834D52A" w:rsidR="00EA75E7" w:rsidRPr="003E2FBF" w:rsidRDefault="00EA75E7" w:rsidP="003E2FBF"/>
    <w:p w14:paraId="4D13BB32" w14:textId="77777777" w:rsidR="00E320A3" w:rsidRPr="003E2FBF" w:rsidRDefault="00E320A3" w:rsidP="003E2FBF">
      <w:pPr>
        <w:sectPr w:rsidR="00E320A3" w:rsidRPr="003E2FBF" w:rsidSect="00C92C46">
          <w:type w:val="continuous"/>
          <w:pgSz w:w="11907" w:h="16839" w:code="9"/>
          <w:pgMar w:top="1440" w:right="1080" w:bottom="1440" w:left="1080" w:header="720" w:footer="720" w:gutter="0"/>
          <w:cols w:num="2" w:space="720"/>
          <w:noEndnote/>
          <w:docGrid w:linePitch="326"/>
        </w:sectPr>
      </w:pPr>
    </w:p>
    <w:p w14:paraId="0D529E63" w14:textId="77777777" w:rsidR="00106F36" w:rsidRPr="003E2FBF" w:rsidRDefault="00106F36" w:rsidP="003E2FBF">
      <w:pPr>
        <w:pStyle w:val="Ingetavstnd"/>
      </w:pPr>
    </w:p>
    <w:p w14:paraId="261502F0" w14:textId="1C1FDC49" w:rsidR="00A70295" w:rsidRPr="003E2FBF" w:rsidRDefault="001A5E01" w:rsidP="003E2FBF">
      <w:pPr>
        <w:pStyle w:val="Rubrik2"/>
        <w:rPr>
          <w:caps/>
        </w:rPr>
      </w:pPr>
      <w:r w:rsidRPr="003E2FBF">
        <w:rPr>
          <w:caps/>
        </w:rPr>
        <w:t>BUDGETRAMAR</w:t>
      </w:r>
      <w:r w:rsidR="00DB3908" w:rsidRPr="003E2FBF">
        <w:rPr>
          <w:caps/>
        </w:rPr>
        <w:t xml:space="preserve"> PER NÄMND</w:t>
      </w:r>
      <w:r w:rsidR="0093228E" w:rsidRPr="003E2FBF">
        <w:rPr>
          <w:caps/>
        </w:rPr>
        <w:t>/BALANSENHET</w:t>
      </w:r>
      <w:r w:rsidR="008645C2" w:rsidRPr="003E2FBF">
        <w:rPr>
          <w:caps/>
        </w:rPr>
        <w:t xml:space="preserve"> (tkr)</w:t>
      </w:r>
    </w:p>
    <w:tbl>
      <w:tblPr>
        <w:tblStyle w:val="Tabellrutnt"/>
        <w:tblW w:w="9351" w:type="dxa"/>
        <w:tblLook w:val="04A0" w:firstRow="1" w:lastRow="0" w:firstColumn="1" w:lastColumn="0" w:noHBand="0" w:noVBand="1"/>
      </w:tblPr>
      <w:tblGrid>
        <w:gridCol w:w="2752"/>
        <w:gridCol w:w="1638"/>
        <w:gridCol w:w="1701"/>
        <w:gridCol w:w="1701"/>
        <w:gridCol w:w="1559"/>
      </w:tblGrid>
      <w:tr w:rsidR="00AC0A4D" w:rsidRPr="003E2FBF" w14:paraId="1A2DA1CF" w14:textId="77777777" w:rsidTr="005913D9">
        <w:tc>
          <w:tcPr>
            <w:tcW w:w="2752" w:type="dxa"/>
          </w:tcPr>
          <w:p w14:paraId="60EF7181" w14:textId="414DBAE8" w:rsidR="00AC0A4D" w:rsidRPr="003E2FBF" w:rsidRDefault="00AC0A4D" w:rsidP="003E2FBF">
            <w:pPr>
              <w:pStyle w:val="Rubrik3"/>
            </w:pPr>
            <w:r w:rsidRPr="003E2FBF">
              <w:t>Nämnd</w:t>
            </w:r>
          </w:p>
        </w:tc>
        <w:tc>
          <w:tcPr>
            <w:tcW w:w="1638" w:type="dxa"/>
          </w:tcPr>
          <w:p w14:paraId="5CE23E66" w14:textId="41ED5B06" w:rsidR="00AC0A4D" w:rsidRPr="003E2FBF" w:rsidRDefault="00AC0A4D" w:rsidP="003E2FBF">
            <w:pPr>
              <w:pStyle w:val="Rubrik3"/>
              <w:jc w:val="right"/>
            </w:pPr>
            <w:r w:rsidRPr="003E2FBF">
              <w:t>Budget 20</w:t>
            </w:r>
            <w:r w:rsidR="0059634C" w:rsidRPr="003E2FBF">
              <w:t>2</w:t>
            </w:r>
            <w:r w:rsidR="005B0A03" w:rsidRPr="003E2FBF">
              <w:t>2</w:t>
            </w:r>
          </w:p>
        </w:tc>
        <w:tc>
          <w:tcPr>
            <w:tcW w:w="1701" w:type="dxa"/>
            <w:shd w:val="clear" w:color="auto" w:fill="DBE5F1" w:themeFill="accent1" w:themeFillTint="33"/>
          </w:tcPr>
          <w:p w14:paraId="6E80B567" w14:textId="5F3177D0" w:rsidR="00AC0A4D" w:rsidRPr="003E2FBF" w:rsidRDefault="00AC0A4D" w:rsidP="003E2FBF">
            <w:pPr>
              <w:pStyle w:val="Rubrik3"/>
              <w:jc w:val="right"/>
              <w:rPr>
                <w:b/>
                <w:bCs w:val="0"/>
              </w:rPr>
            </w:pPr>
            <w:r w:rsidRPr="003E2FBF">
              <w:rPr>
                <w:b/>
                <w:bCs w:val="0"/>
              </w:rPr>
              <w:t>Budget 202</w:t>
            </w:r>
            <w:r w:rsidR="005B0A03" w:rsidRPr="003E2FBF">
              <w:rPr>
                <w:b/>
                <w:bCs w:val="0"/>
              </w:rPr>
              <w:t>3</w:t>
            </w:r>
          </w:p>
        </w:tc>
        <w:tc>
          <w:tcPr>
            <w:tcW w:w="1701" w:type="dxa"/>
          </w:tcPr>
          <w:p w14:paraId="5ABC3544" w14:textId="112FE292" w:rsidR="00AC0A4D" w:rsidRPr="003E2FBF" w:rsidRDefault="00AC0A4D" w:rsidP="003E2FBF">
            <w:pPr>
              <w:pStyle w:val="Rubrik3"/>
              <w:jc w:val="right"/>
            </w:pPr>
            <w:r w:rsidRPr="003E2FBF">
              <w:t>Budget 202</w:t>
            </w:r>
            <w:r w:rsidR="005B0A03" w:rsidRPr="003E2FBF">
              <w:t>4</w:t>
            </w:r>
          </w:p>
        </w:tc>
        <w:tc>
          <w:tcPr>
            <w:tcW w:w="1559" w:type="dxa"/>
          </w:tcPr>
          <w:p w14:paraId="01544D7F" w14:textId="12C3E578" w:rsidR="00AC0A4D" w:rsidRPr="003E2FBF" w:rsidRDefault="00AC0A4D" w:rsidP="003E2FBF">
            <w:pPr>
              <w:pStyle w:val="Rubrik3"/>
              <w:jc w:val="right"/>
            </w:pPr>
            <w:r w:rsidRPr="003E2FBF">
              <w:t>Budget 202</w:t>
            </w:r>
            <w:r w:rsidR="005B0A03" w:rsidRPr="003E2FBF">
              <w:t>5</w:t>
            </w:r>
          </w:p>
        </w:tc>
      </w:tr>
      <w:tr w:rsidR="00AC0A4D" w:rsidRPr="003E2FBF" w14:paraId="590CCFD9" w14:textId="77777777" w:rsidTr="005913D9">
        <w:tc>
          <w:tcPr>
            <w:tcW w:w="2752" w:type="dxa"/>
          </w:tcPr>
          <w:p w14:paraId="63A53D2B" w14:textId="0EDFF285" w:rsidR="00AC0A4D" w:rsidRPr="003E2FBF" w:rsidRDefault="00F47F41" w:rsidP="003E2FBF">
            <w:pPr>
              <w:rPr>
                <w:sz w:val="28"/>
              </w:rPr>
            </w:pPr>
            <w:r w:rsidRPr="003E2FBF">
              <w:rPr>
                <w:sz w:val="28"/>
              </w:rPr>
              <w:t>Politisk verksamhet</w:t>
            </w:r>
          </w:p>
        </w:tc>
        <w:tc>
          <w:tcPr>
            <w:tcW w:w="1638" w:type="dxa"/>
          </w:tcPr>
          <w:p w14:paraId="55287E16" w14:textId="66DBD615" w:rsidR="00AC0A4D" w:rsidRPr="003E2FBF" w:rsidRDefault="006A7C9B" w:rsidP="003E2FBF">
            <w:pPr>
              <w:jc w:val="right"/>
              <w:rPr>
                <w:sz w:val="28"/>
              </w:rPr>
            </w:pPr>
            <w:r w:rsidRPr="003E2FBF">
              <w:rPr>
                <w:sz w:val="28"/>
              </w:rPr>
              <w:t>4 890</w:t>
            </w:r>
          </w:p>
        </w:tc>
        <w:tc>
          <w:tcPr>
            <w:tcW w:w="1701" w:type="dxa"/>
            <w:shd w:val="clear" w:color="auto" w:fill="DBE5F1" w:themeFill="accent1" w:themeFillTint="33"/>
          </w:tcPr>
          <w:p w14:paraId="0D7A03E3" w14:textId="7C622F19" w:rsidR="00AC0A4D" w:rsidRPr="003E2FBF" w:rsidRDefault="00BB1714" w:rsidP="003E2FBF">
            <w:pPr>
              <w:jc w:val="right"/>
              <w:rPr>
                <w:b/>
                <w:sz w:val="28"/>
              </w:rPr>
            </w:pPr>
            <w:r w:rsidRPr="003E2FBF">
              <w:rPr>
                <w:b/>
                <w:sz w:val="28"/>
              </w:rPr>
              <w:t>5 190</w:t>
            </w:r>
          </w:p>
        </w:tc>
        <w:tc>
          <w:tcPr>
            <w:tcW w:w="1701" w:type="dxa"/>
          </w:tcPr>
          <w:p w14:paraId="1CF3D28A" w14:textId="1A7AD033" w:rsidR="00AC0A4D" w:rsidRPr="003E2FBF" w:rsidRDefault="00E63190" w:rsidP="003E2FBF">
            <w:pPr>
              <w:jc w:val="right"/>
              <w:rPr>
                <w:sz w:val="28"/>
                <w:szCs w:val="28"/>
              </w:rPr>
            </w:pPr>
            <w:r w:rsidRPr="003E2FBF">
              <w:rPr>
                <w:sz w:val="28"/>
                <w:szCs w:val="28"/>
              </w:rPr>
              <w:t>5 294</w:t>
            </w:r>
          </w:p>
        </w:tc>
        <w:tc>
          <w:tcPr>
            <w:tcW w:w="1559" w:type="dxa"/>
          </w:tcPr>
          <w:p w14:paraId="50E0BF04" w14:textId="589C9BA8" w:rsidR="00AC0A4D" w:rsidRPr="003E2FBF" w:rsidRDefault="00B9138F" w:rsidP="003E2FBF">
            <w:pPr>
              <w:jc w:val="right"/>
              <w:rPr>
                <w:sz w:val="28"/>
                <w:szCs w:val="28"/>
              </w:rPr>
            </w:pPr>
            <w:r w:rsidRPr="003E2FBF">
              <w:rPr>
                <w:sz w:val="28"/>
                <w:szCs w:val="28"/>
              </w:rPr>
              <w:t>5 516</w:t>
            </w:r>
          </w:p>
        </w:tc>
      </w:tr>
      <w:tr w:rsidR="00AC0A4D" w:rsidRPr="003E2FBF" w14:paraId="0C2F584A" w14:textId="77777777" w:rsidTr="005913D9">
        <w:tc>
          <w:tcPr>
            <w:tcW w:w="2752" w:type="dxa"/>
          </w:tcPr>
          <w:p w14:paraId="5B8E980A" w14:textId="49CE8D12" w:rsidR="00AC0A4D" w:rsidRPr="003E2FBF" w:rsidRDefault="00F47F41" w:rsidP="003E2FBF">
            <w:pPr>
              <w:rPr>
                <w:sz w:val="28"/>
              </w:rPr>
            </w:pPr>
            <w:r w:rsidRPr="003E2FBF">
              <w:rPr>
                <w:sz w:val="28"/>
              </w:rPr>
              <w:t>Kommunstyrelse</w:t>
            </w:r>
            <w:r w:rsidR="008F6CD4" w:rsidRPr="003E2FBF">
              <w:rPr>
                <w:sz w:val="28"/>
              </w:rPr>
              <w:t>n</w:t>
            </w:r>
          </w:p>
        </w:tc>
        <w:tc>
          <w:tcPr>
            <w:tcW w:w="1638" w:type="dxa"/>
          </w:tcPr>
          <w:p w14:paraId="086B9A2B" w14:textId="32EA701D" w:rsidR="00AC0A4D" w:rsidRPr="003E2FBF" w:rsidRDefault="006A7C9B" w:rsidP="003E2FBF">
            <w:pPr>
              <w:jc w:val="right"/>
              <w:rPr>
                <w:sz w:val="28"/>
              </w:rPr>
            </w:pPr>
            <w:r w:rsidRPr="003E2FBF">
              <w:rPr>
                <w:sz w:val="28"/>
              </w:rPr>
              <w:t>271 970</w:t>
            </w:r>
          </w:p>
        </w:tc>
        <w:tc>
          <w:tcPr>
            <w:tcW w:w="1701" w:type="dxa"/>
            <w:shd w:val="clear" w:color="auto" w:fill="DBE5F1" w:themeFill="accent1" w:themeFillTint="33"/>
          </w:tcPr>
          <w:p w14:paraId="230611A1" w14:textId="5441777D" w:rsidR="00AC0A4D" w:rsidRPr="003E2FBF" w:rsidRDefault="00BB1714" w:rsidP="003E2FBF">
            <w:pPr>
              <w:jc w:val="right"/>
              <w:rPr>
                <w:b/>
                <w:sz w:val="28"/>
              </w:rPr>
            </w:pPr>
            <w:r w:rsidRPr="003E2FBF">
              <w:rPr>
                <w:b/>
                <w:sz w:val="28"/>
              </w:rPr>
              <w:t>275 290</w:t>
            </w:r>
          </w:p>
        </w:tc>
        <w:tc>
          <w:tcPr>
            <w:tcW w:w="1701" w:type="dxa"/>
          </w:tcPr>
          <w:p w14:paraId="3ADF1532" w14:textId="7465D45C" w:rsidR="00AC0A4D" w:rsidRPr="003E2FBF" w:rsidRDefault="00640BBC" w:rsidP="003E2FBF">
            <w:pPr>
              <w:jc w:val="right"/>
              <w:rPr>
                <w:sz w:val="28"/>
                <w:szCs w:val="28"/>
              </w:rPr>
            </w:pPr>
            <w:r w:rsidRPr="003E2FBF">
              <w:rPr>
                <w:sz w:val="28"/>
                <w:szCs w:val="28"/>
              </w:rPr>
              <w:t>281 196</w:t>
            </w:r>
          </w:p>
        </w:tc>
        <w:tc>
          <w:tcPr>
            <w:tcW w:w="1559" w:type="dxa"/>
          </w:tcPr>
          <w:p w14:paraId="1B3CF27D" w14:textId="1B0594F0" w:rsidR="00AC0A4D" w:rsidRPr="003E2FBF" w:rsidRDefault="00B7367F" w:rsidP="003E2FBF">
            <w:pPr>
              <w:jc w:val="right"/>
              <w:rPr>
                <w:sz w:val="28"/>
                <w:szCs w:val="28"/>
              </w:rPr>
            </w:pPr>
            <w:r w:rsidRPr="003E2FBF">
              <w:rPr>
                <w:sz w:val="28"/>
                <w:szCs w:val="28"/>
              </w:rPr>
              <w:t xml:space="preserve">293 </w:t>
            </w:r>
            <w:r w:rsidR="00122307" w:rsidRPr="003E2FBF">
              <w:rPr>
                <w:sz w:val="28"/>
                <w:szCs w:val="28"/>
              </w:rPr>
              <w:t>846</w:t>
            </w:r>
          </w:p>
        </w:tc>
      </w:tr>
      <w:tr w:rsidR="00AC0A4D" w:rsidRPr="003E2FBF" w14:paraId="0DF4252E" w14:textId="77777777" w:rsidTr="005913D9">
        <w:tc>
          <w:tcPr>
            <w:tcW w:w="2752" w:type="dxa"/>
          </w:tcPr>
          <w:p w14:paraId="0F5ACF2D" w14:textId="7E895519" w:rsidR="00AC0A4D" w:rsidRPr="003E2FBF" w:rsidRDefault="00F47F41" w:rsidP="003E2FBF">
            <w:pPr>
              <w:rPr>
                <w:sz w:val="28"/>
              </w:rPr>
            </w:pPr>
            <w:r w:rsidRPr="003E2FBF">
              <w:rPr>
                <w:sz w:val="28"/>
              </w:rPr>
              <w:t xml:space="preserve">Samarbetsnämnd 2 </w:t>
            </w:r>
          </w:p>
        </w:tc>
        <w:tc>
          <w:tcPr>
            <w:tcW w:w="1638" w:type="dxa"/>
          </w:tcPr>
          <w:p w14:paraId="29CA9EFB" w14:textId="6CE82B39" w:rsidR="00AC0A4D" w:rsidRPr="003E2FBF" w:rsidRDefault="006A7C9B" w:rsidP="003E2FBF">
            <w:pPr>
              <w:jc w:val="right"/>
              <w:rPr>
                <w:sz w:val="28"/>
              </w:rPr>
            </w:pPr>
            <w:r w:rsidRPr="003E2FBF">
              <w:rPr>
                <w:sz w:val="28"/>
              </w:rPr>
              <w:t>2 250</w:t>
            </w:r>
          </w:p>
        </w:tc>
        <w:tc>
          <w:tcPr>
            <w:tcW w:w="1701" w:type="dxa"/>
            <w:shd w:val="clear" w:color="auto" w:fill="DBE5F1" w:themeFill="accent1" w:themeFillTint="33"/>
          </w:tcPr>
          <w:p w14:paraId="5D41CE69" w14:textId="06967286" w:rsidR="00AC0A4D" w:rsidRPr="003E2FBF" w:rsidRDefault="004360E1" w:rsidP="003E2FBF">
            <w:pPr>
              <w:jc w:val="right"/>
              <w:rPr>
                <w:b/>
                <w:sz w:val="28"/>
              </w:rPr>
            </w:pPr>
            <w:r w:rsidRPr="003E2FBF">
              <w:rPr>
                <w:b/>
                <w:sz w:val="28"/>
              </w:rPr>
              <w:t>2 530</w:t>
            </w:r>
          </w:p>
        </w:tc>
        <w:tc>
          <w:tcPr>
            <w:tcW w:w="1701" w:type="dxa"/>
          </w:tcPr>
          <w:p w14:paraId="40987A12" w14:textId="39D79286" w:rsidR="00AC0A4D" w:rsidRPr="003E2FBF" w:rsidRDefault="00141AAF" w:rsidP="003E2FBF">
            <w:pPr>
              <w:jc w:val="right"/>
              <w:rPr>
                <w:sz w:val="28"/>
                <w:szCs w:val="28"/>
              </w:rPr>
            </w:pPr>
            <w:r w:rsidRPr="003E2FBF">
              <w:rPr>
                <w:sz w:val="28"/>
                <w:szCs w:val="28"/>
              </w:rPr>
              <w:t>2 581</w:t>
            </w:r>
          </w:p>
        </w:tc>
        <w:tc>
          <w:tcPr>
            <w:tcW w:w="1559" w:type="dxa"/>
          </w:tcPr>
          <w:p w14:paraId="348FDBE8" w14:textId="5622FD7C" w:rsidR="00AC0A4D" w:rsidRPr="003E2FBF" w:rsidRDefault="00B7367F" w:rsidP="003E2FBF">
            <w:pPr>
              <w:jc w:val="right"/>
              <w:rPr>
                <w:sz w:val="28"/>
                <w:szCs w:val="28"/>
              </w:rPr>
            </w:pPr>
            <w:r w:rsidRPr="003E2FBF">
              <w:rPr>
                <w:sz w:val="28"/>
                <w:szCs w:val="28"/>
              </w:rPr>
              <w:t>2 689</w:t>
            </w:r>
          </w:p>
        </w:tc>
      </w:tr>
      <w:tr w:rsidR="00AC0A4D" w:rsidRPr="003E2FBF" w14:paraId="1BD80FE7" w14:textId="77777777" w:rsidTr="005913D9">
        <w:tc>
          <w:tcPr>
            <w:tcW w:w="2752" w:type="dxa"/>
          </w:tcPr>
          <w:p w14:paraId="6A431DA4" w14:textId="214ACE6D" w:rsidR="00AC0A4D" w:rsidRPr="003E2FBF" w:rsidRDefault="00F47F41" w:rsidP="003E2FBF">
            <w:pPr>
              <w:rPr>
                <w:sz w:val="28"/>
              </w:rPr>
            </w:pPr>
            <w:r w:rsidRPr="003E2FBF">
              <w:rPr>
                <w:sz w:val="28"/>
              </w:rPr>
              <w:t>Stadsbyggnadsnämnd</w:t>
            </w:r>
          </w:p>
        </w:tc>
        <w:tc>
          <w:tcPr>
            <w:tcW w:w="1638" w:type="dxa"/>
          </w:tcPr>
          <w:p w14:paraId="2BD504CE" w14:textId="1033FB41" w:rsidR="00AC0A4D" w:rsidRPr="003E2FBF" w:rsidRDefault="00182BA2" w:rsidP="003E2FBF">
            <w:pPr>
              <w:jc w:val="right"/>
              <w:rPr>
                <w:sz w:val="28"/>
              </w:rPr>
            </w:pPr>
            <w:r w:rsidRPr="003E2FBF">
              <w:rPr>
                <w:sz w:val="28"/>
              </w:rPr>
              <w:t>-190</w:t>
            </w:r>
          </w:p>
        </w:tc>
        <w:tc>
          <w:tcPr>
            <w:tcW w:w="1701" w:type="dxa"/>
            <w:shd w:val="clear" w:color="auto" w:fill="DBE5F1" w:themeFill="accent1" w:themeFillTint="33"/>
          </w:tcPr>
          <w:p w14:paraId="26261FB7" w14:textId="0FE539BA" w:rsidR="00AC0A4D" w:rsidRPr="003E2FBF" w:rsidRDefault="004360E1" w:rsidP="003E2FBF">
            <w:pPr>
              <w:pStyle w:val="Liststycke"/>
              <w:numPr>
                <w:ilvl w:val="0"/>
                <w:numId w:val="14"/>
              </w:numPr>
              <w:jc w:val="right"/>
              <w:rPr>
                <w:b/>
                <w:sz w:val="28"/>
              </w:rPr>
            </w:pPr>
            <w:r w:rsidRPr="003E2FBF">
              <w:rPr>
                <w:b/>
                <w:sz w:val="28"/>
              </w:rPr>
              <w:t>100</w:t>
            </w:r>
          </w:p>
        </w:tc>
        <w:tc>
          <w:tcPr>
            <w:tcW w:w="1701" w:type="dxa"/>
          </w:tcPr>
          <w:p w14:paraId="1F9B70E5" w14:textId="0F6C8C6D" w:rsidR="00AC0A4D" w:rsidRPr="003E2FBF" w:rsidRDefault="00141AAF" w:rsidP="003E2FBF">
            <w:pPr>
              <w:jc w:val="right"/>
              <w:rPr>
                <w:sz w:val="28"/>
                <w:szCs w:val="28"/>
              </w:rPr>
            </w:pPr>
            <w:r w:rsidRPr="003E2FBF">
              <w:rPr>
                <w:sz w:val="28"/>
                <w:szCs w:val="28"/>
              </w:rPr>
              <w:t>-102</w:t>
            </w:r>
          </w:p>
        </w:tc>
        <w:tc>
          <w:tcPr>
            <w:tcW w:w="1559" w:type="dxa"/>
          </w:tcPr>
          <w:p w14:paraId="2946CA9F" w14:textId="617DC969" w:rsidR="00AC0A4D" w:rsidRPr="003E2FBF" w:rsidRDefault="00B7367F" w:rsidP="003E2FBF">
            <w:pPr>
              <w:jc w:val="right"/>
              <w:rPr>
                <w:sz w:val="28"/>
                <w:szCs w:val="28"/>
              </w:rPr>
            </w:pPr>
            <w:r w:rsidRPr="003E2FBF">
              <w:rPr>
                <w:sz w:val="28"/>
                <w:szCs w:val="28"/>
              </w:rPr>
              <w:t>-106</w:t>
            </w:r>
          </w:p>
        </w:tc>
      </w:tr>
      <w:tr w:rsidR="00AC0A4D" w:rsidRPr="003E2FBF" w14:paraId="2FEEAEE7" w14:textId="77777777" w:rsidTr="005913D9">
        <w:tc>
          <w:tcPr>
            <w:tcW w:w="2752" w:type="dxa"/>
          </w:tcPr>
          <w:p w14:paraId="4AE6D819" w14:textId="4579F7AA" w:rsidR="00AC0A4D" w:rsidRPr="003E2FBF" w:rsidRDefault="00F47F41" w:rsidP="003E2FBF">
            <w:pPr>
              <w:rPr>
                <w:sz w:val="28"/>
              </w:rPr>
            </w:pPr>
            <w:r w:rsidRPr="003E2FBF">
              <w:rPr>
                <w:sz w:val="28"/>
              </w:rPr>
              <w:t>Utbildningsnämnd</w:t>
            </w:r>
          </w:p>
        </w:tc>
        <w:tc>
          <w:tcPr>
            <w:tcW w:w="1638" w:type="dxa"/>
          </w:tcPr>
          <w:p w14:paraId="14FD265A" w14:textId="45D71B08" w:rsidR="00AC0A4D" w:rsidRPr="003E2FBF" w:rsidRDefault="00182BA2" w:rsidP="003E2FBF">
            <w:pPr>
              <w:jc w:val="right"/>
              <w:rPr>
                <w:sz w:val="28"/>
              </w:rPr>
            </w:pPr>
            <w:r w:rsidRPr="003E2FBF">
              <w:rPr>
                <w:sz w:val="28"/>
              </w:rPr>
              <w:t>858</w:t>
            </w:r>
            <w:r w:rsidR="006B3441" w:rsidRPr="003E2FBF">
              <w:rPr>
                <w:sz w:val="28"/>
              </w:rPr>
              <w:t xml:space="preserve"> 450</w:t>
            </w:r>
          </w:p>
        </w:tc>
        <w:tc>
          <w:tcPr>
            <w:tcW w:w="1701" w:type="dxa"/>
            <w:shd w:val="clear" w:color="auto" w:fill="DBE5F1" w:themeFill="accent1" w:themeFillTint="33"/>
          </w:tcPr>
          <w:p w14:paraId="4EB51A6B" w14:textId="7CD0A120" w:rsidR="00AC0A4D" w:rsidRPr="003E2FBF" w:rsidRDefault="004360E1" w:rsidP="003E2FBF">
            <w:pPr>
              <w:jc w:val="right"/>
              <w:rPr>
                <w:b/>
                <w:sz w:val="28"/>
              </w:rPr>
            </w:pPr>
            <w:r w:rsidRPr="003E2FBF">
              <w:rPr>
                <w:b/>
                <w:sz w:val="28"/>
              </w:rPr>
              <w:t>90</w:t>
            </w:r>
            <w:r w:rsidR="00FD0FCF">
              <w:rPr>
                <w:b/>
                <w:sz w:val="28"/>
              </w:rPr>
              <w:t>3</w:t>
            </w:r>
            <w:r w:rsidRPr="003E2FBF">
              <w:rPr>
                <w:b/>
                <w:sz w:val="28"/>
              </w:rPr>
              <w:t xml:space="preserve"> 090</w:t>
            </w:r>
          </w:p>
        </w:tc>
        <w:tc>
          <w:tcPr>
            <w:tcW w:w="1701" w:type="dxa"/>
          </w:tcPr>
          <w:p w14:paraId="14C35EE7" w14:textId="0DAB10ED" w:rsidR="00AC0A4D" w:rsidRPr="003E2FBF" w:rsidRDefault="00A254FF" w:rsidP="003E2FBF">
            <w:pPr>
              <w:jc w:val="right"/>
              <w:rPr>
                <w:sz w:val="28"/>
                <w:szCs w:val="28"/>
              </w:rPr>
            </w:pPr>
            <w:r w:rsidRPr="003E2FBF">
              <w:rPr>
                <w:sz w:val="28"/>
                <w:szCs w:val="28"/>
              </w:rPr>
              <w:t>918 0</w:t>
            </w:r>
            <w:r w:rsidR="008E3873" w:rsidRPr="003E2FBF">
              <w:rPr>
                <w:sz w:val="28"/>
                <w:szCs w:val="28"/>
              </w:rPr>
              <w:t>8</w:t>
            </w:r>
            <w:r w:rsidRPr="003E2FBF">
              <w:rPr>
                <w:sz w:val="28"/>
                <w:szCs w:val="28"/>
              </w:rPr>
              <w:t>2</w:t>
            </w:r>
          </w:p>
        </w:tc>
        <w:tc>
          <w:tcPr>
            <w:tcW w:w="1559" w:type="dxa"/>
          </w:tcPr>
          <w:p w14:paraId="261C8A34" w14:textId="1F908580" w:rsidR="00AC0A4D" w:rsidRPr="003E2FBF" w:rsidRDefault="006617FA" w:rsidP="003E2FBF">
            <w:pPr>
              <w:jc w:val="right"/>
              <w:rPr>
                <w:sz w:val="28"/>
                <w:szCs w:val="28"/>
              </w:rPr>
            </w:pPr>
            <w:r w:rsidRPr="003E2FBF">
              <w:rPr>
                <w:sz w:val="28"/>
                <w:szCs w:val="28"/>
              </w:rPr>
              <w:t>956 6</w:t>
            </w:r>
            <w:r w:rsidR="00FE6089" w:rsidRPr="003E2FBF">
              <w:rPr>
                <w:sz w:val="28"/>
                <w:szCs w:val="28"/>
              </w:rPr>
              <w:t>20</w:t>
            </w:r>
          </w:p>
        </w:tc>
      </w:tr>
      <w:tr w:rsidR="00AC0A4D" w:rsidRPr="003E2FBF" w14:paraId="3E48FF98" w14:textId="77777777" w:rsidTr="005913D9">
        <w:tc>
          <w:tcPr>
            <w:tcW w:w="2752" w:type="dxa"/>
          </w:tcPr>
          <w:p w14:paraId="72B8AEBA" w14:textId="5E24DC71" w:rsidR="00AC0A4D" w:rsidRPr="003E2FBF" w:rsidRDefault="00F47F41" w:rsidP="003E2FBF">
            <w:pPr>
              <w:rPr>
                <w:sz w:val="28"/>
              </w:rPr>
            </w:pPr>
            <w:r w:rsidRPr="003E2FBF">
              <w:rPr>
                <w:sz w:val="28"/>
              </w:rPr>
              <w:t>Omsorgsnämnd</w:t>
            </w:r>
          </w:p>
        </w:tc>
        <w:tc>
          <w:tcPr>
            <w:tcW w:w="1638" w:type="dxa"/>
          </w:tcPr>
          <w:p w14:paraId="32141B78" w14:textId="25457E31" w:rsidR="00AC0A4D" w:rsidRPr="003E2FBF" w:rsidRDefault="006B3441" w:rsidP="003E2FBF">
            <w:pPr>
              <w:jc w:val="right"/>
              <w:rPr>
                <w:sz w:val="28"/>
              </w:rPr>
            </w:pPr>
            <w:r w:rsidRPr="003E2FBF">
              <w:rPr>
                <w:sz w:val="28"/>
              </w:rPr>
              <w:t>341 100</w:t>
            </w:r>
          </w:p>
        </w:tc>
        <w:tc>
          <w:tcPr>
            <w:tcW w:w="1701" w:type="dxa"/>
            <w:shd w:val="clear" w:color="auto" w:fill="DBE5F1" w:themeFill="accent1" w:themeFillTint="33"/>
          </w:tcPr>
          <w:p w14:paraId="486E94D9" w14:textId="7D1D20ED" w:rsidR="00AC0A4D" w:rsidRPr="003E2FBF" w:rsidRDefault="004360E1" w:rsidP="003E2FBF">
            <w:pPr>
              <w:jc w:val="right"/>
              <w:rPr>
                <w:b/>
                <w:sz w:val="28"/>
              </w:rPr>
            </w:pPr>
            <w:r w:rsidRPr="003E2FBF">
              <w:rPr>
                <w:b/>
                <w:sz w:val="28"/>
              </w:rPr>
              <w:t>373</w:t>
            </w:r>
            <w:r w:rsidR="00623E8D" w:rsidRPr="003E2FBF">
              <w:rPr>
                <w:b/>
                <w:sz w:val="28"/>
              </w:rPr>
              <w:t xml:space="preserve"> 480</w:t>
            </w:r>
          </w:p>
        </w:tc>
        <w:tc>
          <w:tcPr>
            <w:tcW w:w="1701" w:type="dxa"/>
          </w:tcPr>
          <w:p w14:paraId="555122E5" w14:textId="28870A20" w:rsidR="00AC0A4D" w:rsidRPr="003E2FBF" w:rsidRDefault="00F324B2" w:rsidP="003E2FBF">
            <w:pPr>
              <w:jc w:val="right"/>
              <w:rPr>
                <w:sz w:val="28"/>
                <w:szCs w:val="28"/>
              </w:rPr>
            </w:pPr>
            <w:r w:rsidRPr="003E2FBF">
              <w:rPr>
                <w:sz w:val="28"/>
                <w:szCs w:val="28"/>
              </w:rPr>
              <w:t>380 950</w:t>
            </w:r>
          </w:p>
        </w:tc>
        <w:tc>
          <w:tcPr>
            <w:tcW w:w="1559" w:type="dxa"/>
          </w:tcPr>
          <w:p w14:paraId="24B491C5" w14:textId="6E37CD1F" w:rsidR="00AC0A4D" w:rsidRPr="003E2FBF" w:rsidRDefault="006617FA" w:rsidP="003E2FBF">
            <w:pPr>
              <w:jc w:val="right"/>
              <w:rPr>
                <w:sz w:val="28"/>
                <w:szCs w:val="28"/>
              </w:rPr>
            </w:pPr>
            <w:r w:rsidRPr="003E2FBF">
              <w:rPr>
                <w:sz w:val="28"/>
                <w:szCs w:val="28"/>
              </w:rPr>
              <w:t>396 949</w:t>
            </w:r>
          </w:p>
        </w:tc>
      </w:tr>
      <w:tr w:rsidR="00AC0A4D" w:rsidRPr="003E2FBF" w14:paraId="36356411" w14:textId="77777777" w:rsidTr="005913D9">
        <w:tc>
          <w:tcPr>
            <w:tcW w:w="2752" w:type="dxa"/>
          </w:tcPr>
          <w:p w14:paraId="11823992" w14:textId="15B2B72E" w:rsidR="00AC0A4D" w:rsidRPr="003E2FBF" w:rsidRDefault="00F47F41" w:rsidP="003E2FBF">
            <w:pPr>
              <w:rPr>
                <w:sz w:val="28"/>
              </w:rPr>
            </w:pPr>
            <w:r w:rsidRPr="003E2FBF">
              <w:rPr>
                <w:sz w:val="28"/>
              </w:rPr>
              <w:t>Arbetsmarknadsnämnd</w:t>
            </w:r>
          </w:p>
        </w:tc>
        <w:tc>
          <w:tcPr>
            <w:tcW w:w="1638" w:type="dxa"/>
          </w:tcPr>
          <w:p w14:paraId="4BE7573A" w14:textId="71ADD83D" w:rsidR="00AC0A4D" w:rsidRPr="003E2FBF" w:rsidRDefault="006B3441" w:rsidP="003E2FBF">
            <w:pPr>
              <w:jc w:val="right"/>
              <w:rPr>
                <w:sz w:val="28"/>
              </w:rPr>
            </w:pPr>
            <w:r w:rsidRPr="003E2FBF">
              <w:rPr>
                <w:sz w:val="28"/>
              </w:rPr>
              <w:t>56 000</w:t>
            </w:r>
          </w:p>
        </w:tc>
        <w:tc>
          <w:tcPr>
            <w:tcW w:w="1701" w:type="dxa"/>
            <w:shd w:val="clear" w:color="auto" w:fill="DBE5F1" w:themeFill="accent1" w:themeFillTint="33"/>
          </w:tcPr>
          <w:p w14:paraId="050A26F6" w14:textId="3932AE9B" w:rsidR="00AC0A4D" w:rsidRPr="003E2FBF" w:rsidRDefault="00623E8D" w:rsidP="003E2FBF">
            <w:pPr>
              <w:jc w:val="right"/>
              <w:rPr>
                <w:b/>
                <w:sz w:val="28"/>
              </w:rPr>
            </w:pPr>
            <w:r w:rsidRPr="003E2FBF">
              <w:rPr>
                <w:b/>
                <w:sz w:val="28"/>
              </w:rPr>
              <w:t>61 970</w:t>
            </w:r>
          </w:p>
        </w:tc>
        <w:tc>
          <w:tcPr>
            <w:tcW w:w="1701" w:type="dxa"/>
          </w:tcPr>
          <w:p w14:paraId="71856B81" w14:textId="1468C430" w:rsidR="00AC0A4D" w:rsidRPr="003E2FBF" w:rsidRDefault="008812BA" w:rsidP="003E2FBF">
            <w:pPr>
              <w:jc w:val="right"/>
              <w:rPr>
                <w:sz w:val="28"/>
                <w:szCs w:val="28"/>
              </w:rPr>
            </w:pPr>
            <w:r w:rsidRPr="003E2FBF">
              <w:rPr>
                <w:sz w:val="28"/>
                <w:szCs w:val="28"/>
              </w:rPr>
              <w:t>63 209</w:t>
            </w:r>
          </w:p>
        </w:tc>
        <w:tc>
          <w:tcPr>
            <w:tcW w:w="1559" w:type="dxa"/>
          </w:tcPr>
          <w:p w14:paraId="267A2049" w14:textId="2207872D" w:rsidR="00AC0A4D" w:rsidRPr="003E2FBF" w:rsidRDefault="006617FA" w:rsidP="003E2FBF">
            <w:pPr>
              <w:jc w:val="right"/>
              <w:rPr>
                <w:sz w:val="28"/>
                <w:szCs w:val="28"/>
              </w:rPr>
            </w:pPr>
            <w:r w:rsidRPr="003E2FBF">
              <w:rPr>
                <w:sz w:val="28"/>
                <w:szCs w:val="28"/>
              </w:rPr>
              <w:t>65 864</w:t>
            </w:r>
          </w:p>
        </w:tc>
      </w:tr>
      <w:tr w:rsidR="0093228E" w:rsidRPr="003E2FBF" w14:paraId="063623BF" w14:textId="77777777" w:rsidTr="005913D9">
        <w:tc>
          <w:tcPr>
            <w:tcW w:w="2752" w:type="dxa"/>
          </w:tcPr>
          <w:p w14:paraId="5D295877" w14:textId="49808AB5" w:rsidR="0093228E" w:rsidRPr="003E2FBF" w:rsidRDefault="0093228E" w:rsidP="003E2FBF">
            <w:pPr>
              <w:rPr>
                <w:sz w:val="28"/>
              </w:rPr>
            </w:pPr>
            <w:r w:rsidRPr="003E2FBF">
              <w:rPr>
                <w:sz w:val="28"/>
              </w:rPr>
              <w:t>VA</w:t>
            </w:r>
            <w:r w:rsidR="00315AA0" w:rsidRPr="003E2FBF">
              <w:rPr>
                <w:sz w:val="28"/>
              </w:rPr>
              <w:t>-verket</w:t>
            </w:r>
          </w:p>
        </w:tc>
        <w:tc>
          <w:tcPr>
            <w:tcW w:w="1638" w:type="dxa"/>
          </w:tcPr>
          <w:p w14:paraId="1633B250" w14:textId="7926F9A0" w:rsidR="0093228E" w:rsidRPr="003E2FBF" w:rsidRDefault="006B3441" w:rsidP="003E2FBF">
            <w:pPr>
              <w:jc w:val="right"/>
              <w:rPr>
                <w:sz w:val="28"/>
              </w:rPr>
            </w:pPr>
            <w:r w:rsidRPr="003E2FBF">
              <w:rPr>
                <w:sz w:val="28"/>
              </w:rPr>
              <w:t>3 210</w:t>
            </w:r>
          </w:p>
        </w:tc>
        <w:tc>
          <w:tcPr>
            <w:tcW w:w="1701" w:type="dxa"/>
            <w:shd w:val="clear" w:color="auto" w:fill="DBE5F1" w:themeFill="accent1" w:themeFillTint="33"/>
          </w:tcPr>
          <w:p w14:paraId="584C5BD0" w14:textId="53691647" w:rsidR="0093228E" w:rsidRPr="003E2FBF" w:rsidRDefault="00623E8D" w:rsidP="003E2FBF">
            <w:pPr>
              <w:jc w:val="right"/>
              <w:rPr>
                <w:b/>
                <w:sz w:val="28"/>
              </w:rPr>
            </w:pPr>
            <w:r w:rsidRPr="003E2FBF">
              <w:rPr>
                <w:b/>
                <w:sz w:val="28"/>
              </w:rPr>
              <w:t>4 580</w:t>
            </w:r>
          </w:p>
        </w:tc>
        <w:tc>
          <w:tcPr>
            <w:tcW w:w="1701" w:type="dxa"/>
          </w:tcPr>
          <w:p w14:paraId="046B0F9C" w14:textId="66789CAC" w:rsidR="0093228E" w:rsidRPr="003E2FBF" w:rsidRDefault="008812BA" w:rsidP="003E2FBF">
            <w:pPr>
              <w:jc w:val="right"/>
              <w:rPr>
                <w:sz w:val="28"/>
                <w:szCs w:val="28"/>
              </w:rPr>
            </w:pPr>
            <w:r w:rsidRPr="003E2FBF">
              <w:rPr>
                <w:sz w:val="28"/>
                <w:szCs w:val="28"/>
              </w:rPr>
              <w:t>4 672</w:t>
            </w:r>
          </w:p>
        </w:tc>
        <w:tc>
          <w:tcPr>
            <w:tcW w:w="1559" w:type="dxa"/>
          </w:tcPr>
          <w:p w14:paraId="1A428D5F" w14:textId="119FE048" w:rsidR="0093228E" w:rsidRPr="003E2FBF" w:rsidRDefault="008812BA" w:rsidP="003E2FBF">
            <w:pPr>
              <w:jc w:val="right"/>
              <w:rPr>
                <w:sz w:val="28"/>
                <w:szCs w:val="28"/>
              </w:rPr>
            </w:pPr>
            <w:r w:rsidRPr="003E2FBF">
              <w:rPr>
                <w:sz w:val="28"/>
                <w:szCs w:val="28"/>
              </w:rPr>
              <w:t xml:space="preserve">4 </w:t>
            </w:r>
            <w:r w:rsidR="006617FA" w:rsidRPr="003E2FBF">
              <w:rPr>
                <w:sz w:val="28"/>
                <w:szCs w:val="28"/>
              </w:rPr>
              <w:t>868</w:t>
            </w:r>
          </w:p>
        </w:tc>
      </w:tr>
      <w:tr w:rsidR="0093228E" w:rsidRPr="003E2FBF" w14:paraId="5DFE8A4B" w14:textId="77777777" w:rsidTr="005913D9">
        <w:tc>
          <w:tcPr>
            <w:tcW w:w="2752" w:type="dxa"/>
          </w:tcPr>
          <w:p w14:paraId="082F2525" w14:textId="2EEDE3DF" w:rsidR="0093228E" w:rsidRPr="003E2FBF" w:rsidRDefault="00315AA0" w:rsidP="003E2FBF">
            <w:pPr>
              <w:rPr>
                <w:sz w:val="28"/>
              </w:rPr>
            </w:pPr>
            <w:r w:rsidRPr="003E2FBF">
              <w:rPr>
                <w:sz w:val="28"/>
              </w:rPr>
              <w:t>Renhållning</w:t>
            </w:r>
          </w:p>
        </w:tc>
        <w:tc>
          <w:tcPr>
            <w:tcW w:w="1638" w:type="dxa"/>
          </w:tcPr>
          <w:p w14:paraId="13B09ED6" w14:textId="697731F2" w:rsidR="0093228E" w:rsidRPr="003E2FBF" w:rsidRDefault="000A142D" w:rsidP="003E2FBF">
            <w:pPr>
              <w:jc w:val="right"/>
              <w:rPr>
                <w:sz w:val="28"/>
              </w:rPr>
            </w:pPr>
            <w:r w:rsidRPr="003E2FBF">
              <w:rPr>
                <w:sz w:val="28"/>
              </w:rPr>
              <w:t>1 110</w:t>
            </w:r>
          </w:p>
        </w:tc>
        <w:tc>
          <w:tcPr>
            <w:tcW w:w="1701" w:type="dxa"/>
            <w:shd w:val="clear" w:color="auto" w:fill="DBE5F1" w:themeFill="accent1" w:themeFillTint="33"/>
          </w:tcPr>
          <w:p w14:paraId="79CA3987" w14:textId="609128C4" w:rsidR="0093228E" w:rsidRPr="003E2FBF" w:rsidRDefault="00623E8D" w:rsidP="003E2FBF">
            <w:pPr>
              <w:jc w:val="right"/>
              <w:rPr>
                <w:b/>
                <w:sz w:val="28"/>
              </w:rPr>
            </w:pPr>
            <w:r w:rsidRPr="003E2FBF">
              <w:rPr>
                <w:b/>
                <w:sz w:val="28"/>
              </w:rPr>
              <w:t>1 110</w:t>
            </w:r>
          </w:p>
        </w:tc>
        <w:tc>
          <w:tcPr>
            <w:tcW w:w="1701" w:type="dxa"/>
          </w:tcPr>
          <w:p w14:paraId="5E0DDC50" w14:textId="09F5DB1C" w:rsidR="0093228E" w:rsidRPr="003E2FBF" w:rsidRDefault="008812BA" w:rsidP="003E2FBF">
            <w:pPr>
              <w:jc w:val="right"/>
              <w:rPr>
                <w:sz w:val="28"/>
                <w:szCs w:val="28"/>
              </w:rPr>
            </w:pPr>
            <w:r w:rsidRPr="003E2FBF">
              <w:rPr>
                <w:sz w:val="28"/>
                <w:szCs w:val="28"/>
              </w:rPr>
              <w:t>1 132</w:t>
            </w:r>
          </w:p>
        </w:tc>
        <w:tc>
          <w:tcPr>
            <w:tcW w:w="1559" w:type="dxa"/>
          </w:tcPr>
          <w:p w14:paraId="54C9D509" w14:textId="77522E66" w:rsidR="0093228E" w:rsidRPr="003E2FBF" w:rsidRDefault="008812BA" w:rsidP="003E2FBF">
            <w:pPr>
              <w:jc w:val="right"/>
              <w:rPr>
                <w:sz w:val="28"/>
                <w:szCs w:val="28"/>
              </w:rPr>
            </w:pPr>
            <w:r w:rsidRPr="003E2FBF">
              <w:rPr>
                <w:sz w:val="28"/>
                <w:szCs w:val="28"/>
              </w:rPr>
              <w:t>1 1</w:t>
            </w:r>
            <w:r w:rsidR="006617FA" w:rsidRPr="003E2FBF">
              <w:rPr>
                <w:sz w:val="28"/>
                <w:szCs w:val="28"/>
              </w:rPr>
              <w:t>80</w:t>
            </w:r>
          </w:p>
        </w:tc>
      </w:tr>
    </w:tbl>
    <w:p w14:paraId="60ED65CD" w14:textId="77777777" w:rsidR="00106F36" w:rsidRPr="003E2FBF" w:rsidRDefault="00106F36" w:rsidP="003E2FBF">
      <w:pPr>
        <w:pStyle w:val="Ingetavstnd"/>
      </w:pPr>
      <w:bookmarkStart w:id="14" w:name="_Toc495310790"/>
    </w:p>
    <w:p w14:paraId="71A78CF7" w14:textId="77777777" w:rsidR="00660422" w:rsidRPr="003E2FBF" w:rsidRDefault="00660422" w:rsidP="003E2FBF">
      <w:pPr>
        <w:pStyle w:val="Rubrik2"/>
        <w:rPr>
          <w:caps/>
        </w:rPr>
      </w:pPr>
    </w:p>
    <w:p w14:paraId="1D3AD3AF" w14:textId="77777777" w:rsidR="003A663F" w:rsidRPr="003E2FBF" w:rsidRDefault="003A663F" w:rsidP="003E2FBF"/>
    <w:p w14:paraId="7A2AE6E5" w14:textId="7422AF2F" w:rsidR="00E320A3" w:rsidRPr="003E2FBF" w:rsidRDefault="00E320A3" w:rsidP="003E2FBF">
      <w:pPr>
        <w:pStyle w:val="Rubrik2"/>
        <w:rPr>
          <w:caps/>
        </w:rPr>
      </w:pPr>
      <w:r w:rsidRPr="003E2FBF">
        <w:rPr>
          <w:caps/>
        </w:rPr>
        <w:lastRenderedPageBreak/>
        <w:t>INVESTERINGSVOLYM</w:t>
      </w:r>
      <w:bookmarkEnd w:id="14"/>
      <w:r w:rsidRPr="003E2FBF">
        <w:rPr>
          <w:caps/>
        </w:rPr>
        <w:t xml:space="preserve"> </w:t>
      </w:r>
      <w:r w:rsidR="00A959F0" w:rsidRPr="003E2FBF">
        <w:rPr>
          <w:caps/>
        </w:rPr>
        <w:t>(MNKR)</w:t>
      </w:r>
    </w:p>
    <w:tbl>
      <w:tblPr>
        <w:tblStyle w:val="Tabellrutnt"/>
        <w:tblW w:w="779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78"/>
        <w:gridCol w:w="1276"/>
        <w:gridCol w:w="992"/>
        <w:gridCol w:w="851"/>
      </w:tblGrid>
      <w:tr w:rsidR="00E320A3" w:rsidRPr="003E2FBF" w14:paraId="5454F420" w14:textId="77777777" w:rsidTr="00106F36">
        <w:trPr>
          <w:trHeight w:val="300"/>
        </w:trPr>
        <w:tc>
          <w:tcPr>
            <w:tcW w:w="4678" w:type="dxa"/>
            <w:noWrap/>
            <w:hideMark/>
          </w:tcPr>
          <w:p w14:paraId="5AE8D5CD" w14:textId="68032101" w:rsidR="00E320A3" w:rsidRPr="003E2FBF" w:rsidRDefault="00864225" w:rsidP="003E2FBF">
            <w:pPr>
              <w:rPr>
                <w:rFonts w:ascii="Frutiger 45 Light" w:hAnsi="Frutiger 45 Light"/>
              </w:rPr>
            </w:pPr>
            <w:r w:rsidRPr="003E2FBF">
              <w:rPr>
                <w:rFonts w:ascii="Frutiger 45 Light" w:hAnsi="Frutiger 45 Light"/>
              </w:rPr>
              <w:t>Netto</w:t>
            </w:r>
          </w:p>
        </w:tc>
        <w:tc>
          <w:tcPr>
            <w:tcW w:w="1276" w:type="dxa"/>
            <w:noWrap/>
            <w:hideMark/>
          </w:tcPr>
          <w:p w14:paraId="315F07FE" w14:textId="309FF193" w:rsidR="00E320A3" w:rsidRPr="003E2FBF" w:rsidRDefault="00E320A3" w:rsidP="003E2FBF">
            <w:pPr>
              <w:jc w:val="center"/>
              <w:rPr>
                <w:rFonts w:ascii="Frutiger 45 Light" w:hAnsi="Frutiger 45 Light"/>
              </w:rPr>
            </w:pPr>
            <w:r w:rsidRPr="003E2FBF">
              <w:rPr>
                <w:rFonts w:ascii="Frutiger 45 Light" w:hAnsi="Frutiger 45 Light"/>
              </w:rPr>
              <w:t>202</w:t>
            </w:r>
            <w:r w:rsidR="006B3441" w:rsidRPr="003E2FBF">
              <w:rPr>
                <w:rFonts w:ascii="Frutiger 45 Light" w:hAnsi="Frutiger 45 Light"/>
              </w:rPr>
              <w:t>3</w:t>
            </w:r>
          </w:p>
        </w:tc>
        <w:tc>
          <w:tcPr>
            <w:tcW w:w="992" w:type="dxa"/>
            <w:noWrap/>
            <w:hideMark/>
          </w:tcPr>
          <w:p w14:paraId="25C2720B" w14:textId="31116717" w:rsidR="00E320A3" w:rsidRPr="003E2FBF" w:rsidRDefault="00E320A3" w:rsidP="003E2FBF">
            <w:pPr>
              <w:jc w:val="center"/>
              <w:rPr>
                <w:rFonts w:ascii="Frutiger 45 Light" w:hAnsi="Frutiger 45 Light"/>
              </w:rPr>
            </w:pPr>
            <w:r w:rsidRPr="003E2FBF">
              <w:rPr>
                <w:rFonts w:ascii="Frutiger 45 Light" w:hAnsi="Frutiger 45 Light"/>
              </w:rPr>
              <w:t>202</w:t>
            </w:r>
            <w:r w:rsidR="006B3441" w:rsidRPr="003E2FBF">
              <w:rPr>
                <w:rFonts w:ascii="Frutiger 45 Light" w:hAnsi="Frutiger 45 Light"/>
              </w:rPr>
              <w:t>4</w:t>
            </w:r>
          </w:p>
        </w:tc>
        <w:tc>
          <w:tcPr>
            <w:tcW w:w="851" w:type="dxa"/>
            <w:noWrap/>
            <w:hideMark/>
          </w:tcPr>
          <w:p w14:paraId="2F9DD083" w14:textId="138CC6E3" w:rsidR="00E320A3" w:rsidRPr="003E2FBF" w:rsidRDefault="00E320A3" w:rsidP="003E2FBF">
            <w:pPr>
              <w:jc w:val="center"/>
              <w:rPr>
                <w:rFonts w:ascii="Frutiger 45 Light" w:hAnsi="Frutiger 45 Light"/>
              </w:rPr>
            </w:pPr>
            <w:r w:rsidRPr="003E2FBF">
              <w:rPr>
                <w:rFonts w:ascii="Frutiger 45 Light" w:hAnsi="Frutiger 45 Light"/>
              </w:rPr>
              <w:t>202</w:t>
            </w:r>
            <w:r w:rsidR="006B3441" w:rsidRPr="003E2FBF">
              <w:rPr>
                <w:rFonts w:ascii="Frutiger 45 Light" w:hAnsi="Frutiger 45 Light"/>
              </w:rPr>
              <w:t>5</w:t>
            </w:r>
          </w:p>
        </w:tc>
      </w:tr>
      <w:tr w:rsidR="00E320A3" w:rsidRPr="003E2FBF" w14:paraId="230509F1" w14:textId="77777777" w:rsidTr="00106F36">
        <w:trPr>
          <w:trHeight w:val="300"/>
        </w:trPr>
        <w:tc>
          <w:tcPr>
            <w:tcW w:w="4678" w:type="dxa"/>
            <w:noWrap/>
            <w:hideMark/>
          </w:tcPr>
          <w:p w14:paraId="5A2654DA" w14:textId="77777777" w:rsidR="00E320A3" w:rsidRPr="003E2FBF" w:rsidRDefault="00E320A3" w:rsidP="003E2FBF">
            <w:pPr>
              <w:rPr>
                <w:rFonts w:ascii="Frutiger 45 Light" w:hAnsi="Frutiger 45 Light"/>
              </w:rPr>
            </w:pPr>
            <w:r w:rsidRPr="003E2FBF">
              <w:rPr>
                <w:rFonts w:ascii="Frutiger 45 Light" w:hAnsi="Frutiger 45 Light"/>
              </w:rPr>
              <w:t>Skattefinansierad verksamhet</w:t>
            </w:r>
          </w:p>
        </w:tc>
        <w:tc>
          <w:tcPr>
            <w:tcW w:w="1276" w:type="dxa"/>
            <w:noWrap/>
          </w:tcPr>
          <w:p w14:paraId="0B921840" w14:textId="1D818B86" w:rsidR="00E320A3" w:rsidRPr="003E2FBF" w:rsidRDefault="000F4E3D" w:rsidP="003E2FBF">
            <w:pPr>
              <w:jc w:val="center"/>
              <w:rPr>
                <w:rFonts w:ascii="Frutiger 45 Light" w:hAnsi="Frutiger 45 Light"/>
              </w:rPr>
            </w:pPr>
            <w:r w:rsidRPr="003E2FBF">
              <w:rPr>
                <w:rFonts w:ascii="Frutiger 45 Light" w:hAnsi="Frutiger 45 Light"/>
              </w:rPr>
              <w:t>8</w:t>
            </w:r>
            <w:r w:rsidR="00186473" w:rsidRPr="003E2FBF">
              <w:rPr>
                <w:rFonts w:ascii="Frutiger 45 Light" w:hAnsi="Frutiger 45 Light"/>
              </w:rPr>
              <w:t>4</w:t>
            </w:r>
          </w:p>
        </w:tc>
        <w:tc>
          <w:tcPr>
            <w:tcW w:w="992" w:type="dxa"/>
            <w:noWrap/>
          </w:tcPr>
          <w:p w14:paraId="7EB8F5AF" w14:textId="2DF5BCD1" w:rsidR="00E320A3" w:rsidRPr="003E2FBF" w:rsidRDefault="000F4E3D" w:rsidP="003E2FBF">
            <w:pPr>
              <w:jc w:val="center"/>
              <w:rPr>
                <w:rFonts w:ascii="Frutiger 45 Light" w:hAnsi="Frutiger 45 Light"/>
              </w:rPr>
            </w:pPr>
            <w:r w:rsidRPr="003E2FBF">
              <w:rPr>
                <w:rFonts w:ascii="Frutiger 45 Light" w:hAnsi="Frutiger 45 Light"/>
              </w:rPr>
              <w:t>34</w:t>
            </w:r>
          </w:p>
        </w:tc>
        <w:tc>
          <w:tcPr>
            <w:tcW w:w="851" w:type="dxa"/>
            <w:noWrap/>
          </w:tcPr>
          <w:p w14:paraId="18B641BF" w14:textId="4D1B19F9" w:rsidR="00E320A3" w:rsidRPr="003E2FBF" w:rsidRDefault="000F4E3D" w:rsidP="003E2FBF">
            <w:pPr>
              <w:jc w:val="center"/>
              <w:rPr>
                <w:rFonts w:ascii="Frutiger 45 Light" w:hAnsi="Frutiger 45 Light"/>
              </w:rPr>
            </w:pPr>
            <w:r w:rsidRPr="003E2FBF">
              <w:rPr>
                <w:rFonts w:ascii="Frutiger 45 Light" w:hAnsi="Frutiger 45 Light"/>
              </w:rPr>
              <w:t>22</w:t>
            </w:r>
          </w:p>
        </w:tc>
      </w:tr>
      <w:tr w:rsidR="00E320A3" w:rsidRPr="003E2FBF" w14:paraId="794D441E" w14:textId="77777777" w:rsidTr="00106F36">
        <w:trPr>
          <w:trHeight w:val="300"/>
        </w:trPr>
        <w:tc>
          <w:tcPr>
            <w:tcW w:w="4678" w:type="dxa"/>
            <w:noWrap/>
            <w:hideMark/>
          </w:tcPr>
          <w:p w14:paraId="135B15F4" w14:textId="77777777" w:rsidR="00E320A3" w:rsidRPr="003E2FBF" w:rsidRDefault="00E320A3" w:rsidP="003E2FBF">
            <w:pPr>
              <w:rPr>
                <w:rFonts w:ascii="Frutiger 45 Light" w:hAnsi="Frutiger 45 Light"/>
              </w:rPr>
            </w:pPr>
            <w:r w:rsidRPr="003E2FBF">
              <w:rPr>
                <w:rFonts w:ascii="Frutiger 45 Light" w:hAnsi="Frutiger 45 Light"/>
              </w:rPr>
              <w:t>Avgiftsfinansierad verksamhet</w:t>
            </w:r>
          </w:p>
        </w:tc>
        <w:tc>
          <w:tcPr>
            <w:tcW w:w="1276" w:type="dxa"/>
            <w:noWrap/>
          </w:tcPr>
          <w:p w14:paraId="2865FC59" w14:textId="1F8B8C54" w:rsidR="00E320A3" w:rsidRPr="003E2FBF" w:rsidRDefault="000F4E3D" w:rsidP="003E2FBF">
            <w:pPr>
              <w:jc w:val="center"/>
              <w:rPr>
                <w:rFonts w:ascii="Frutiger 45 Light" w:hAnsi="Frutiger 45 Light"/>
              </w:rPr>
            </w:pPr>
            <w:r w:rsidRPr="003E2FBF">
              <w:rPr>
                <w:rFonts w:ascii="Frutiger 45 Light" w:hAnsi="Frutiger 45 Light"/>
              </w:rPr>
              <w:t>36</w:t>
            </w:r>
          </w:p>
        </w:tc>
        <w:tc>
          <w:tcPr>
            <w:tcW w:w="992" w:type="dxa"/>
            <w:noWrap/>
          </w:tcPr>
          <w:p w14:paraId="6B8E997A" w14:textId="76D148A7" w:rsidR="00E320A3" w:rsidRPr="003E2FBF" w:rsidRDefault="000F4E3D" w:rsidP="003E2FBF">
            <w:pPr>
              <w:jc w:val="center"/>
              <w:rPr>
                <w:rFonts w:ascii="Frutiger 45 Light" w:hAnsi="Frutiger 45 Light"/>
              </w:rPr>
            </w:pPr>
            <w:r w:rsidRPr="003E2FBF">
              <w:rPr>
                <w:rFonts w:ascii="Frutiger 45 Light" w:hAnsi="Frutiger 45 Light"/>
              </w:rPr>
              <w:t>36</w:t>
            </w:r>
          </w:p>
        </w:tc>
        <w:tc>
          <w:tcPr>
            <w:tcW w:w="851" w:type="dxa"/>
            <w:noWrap/>
          </w:tcPr>
          <w:p w14:paraId="58A2D188" w14:textId="208FDBDE" w:rsidR="00E320A3" w:rsidRPr="003E2FBF" w:rsidRDefault="000F4E3D" w:rsidP="003E2FBF">
            <w:pPr>
              <w:jc w:val="center"/>
              <w:rPr>
                <w:rFonts w:ascii="Frutiger 45 Light" w:hAnsi="Frutiger 45 Light"/>
              </w:rPr>
            </w:pPr>
            <w:r w:rsidRPr="003E2FBF">
              <w:rPr>
                <w:rFonts w:ascii="Frutiger 45 Light" w:hAnsi="Frutiger 45 Light"/>
              </w:rPr>
              <w:t>36</w:t>
            </w:r>
          </w:p>
        </w:tc>
      </w:tr>
      <w:tr w:rsidR="00BD128B" w:rsidRPr="003E2FBF" w14:paraId="11CEC753" w14:textId="77777777" w:rsidTr="00106F36">
        <w:trPr>
          <w:trHeight w:val="300"/>
        </w:trPr>
        <w:tc>
          <w:tcPr>
            <w:tcW w:w="4678" w:type="dxa"/>
            <w:noWrap/>
          </w:tcPr>
          <w:p w14:paraId="08A51B03" w14:textId="5C65A4B4" w:rsidR="00BD128B" w:rsidRPr="003E2FBF" w:rsidRDefault="00BD128B" w:rsidP="003E2FBF">
            <w:pPr>
              <w:rPr>
                <w:rFonts w:ascii="Frutiger 45 Light" w:hAnsi="Frutiger 45 Light"/>
              </w:rPr>
            </w:pPr>
            <w:r w:rsidRPr="003E2FBF">
              <w:rPr>
                <w:rFonts w:ascii="Frutiger 45 Light" w:hAnsi="Frutiger 45 Light"/>
              </w:rPr>
              <w:t>Summa</w:t>
            </w:r>
          </w:p>
        </w:tc>
        <w:tc>
          <w:tcPr>
            <w:tcW w:w="1276" w:type="dxa"/>
            <w:noWrap/>
          </w:tcPr>
          <w:p w14:paraId="4109F292" w14:textId="589BA8B5" w:rsidR="00BD128B" w:rsidRPr="003E2FBF" w:rsidRDefault="00B96502" w:rsidP="003E2FBF">
            <w:pPr>
              <w:jc w:val="center"/>
              <w:rPr>
                <w:rFonts w:ascii="Frutiger 45 Light" w:hAnsi="Frutiger 45 Light"/>
              </w:rPr>
            </w:pPr>
            <w:r w:rsidRPr="003E2FBF">
              <w:rPr>
                <w:rFonts w:ascii="Frutiger 45 Light" w:hAnsi="Frutiger 45 Light"/>
              </w:rPr>
              <w:t>12</w:t>
            </w:r>
            <w:r w:rsidR="00186473" w:rsidRPr="003E2FBF">
              <w:rPr>
                <w:rFonts w:ascii="Frutiger 45 Light" w:hAnsi="Frutiger 45 Light"/>
              </w:rPr>
              <w:t>0</w:t>
            </w:r>
          </w:p>
        </w:tc>
        <w:tc>
          <w:tcPr>
            <w:tcW w:w="992" w:type="dxa"/>
            <w:noWrap/>
          </w:tcPr>
          <w:p w14:paraId="35AB9286" w14:textId="0419D740" w:rsidR="00BD128B" w:rsidRPr="003E2FBF" w:rsidRDefault="00B96502" w:rsidP="003E2FBF">
            <w:pPr>
              <w:jc w:val="center"/>
              <w:rPr>
                <w:rFonts w:ascii="Frutiger 45 Light" w:hAnsi="Frutiger 45 Light"/>
              </w:rPr>
            </w:pPr>
            <w:r w:rsidRPr="003E2FBF">
              <w:rPr>
                <w:rFonts w:ascii="Frutiger 45 Light" w:hAnsi="Frutiger 45 Light"/>
              </w:rPr>
              <w:t>70</w:t>
            </w:r>
          </w:p>
        </w:tc>
        <w:tc>
          <w:tcPr>
            <w:tcW w:w="851" w:type="dxa"/>
            <w:noWrap/>
          </w:tcPr>
          <w:p w14:paraId="1220DD19" w14:textId="777E9403" w:rsidR="00BD128B" w:rsidRPr="003E2FBF" w:rsidRDefault="00B96502" w:rsidP="003E2FBF">
            <w:pPr>
              <w:jc w:val="center"/>
              <w:rPr>
                <w:rFonts w:ascii="Frutiger 45 Light" w:hAnsi="Frutiger 45 Light"/>
              </w:rPr>
            </w:pPr>
            <w:r w:rsidRPr="003E2FBF">
              <w:rPr>
                <w:rFonts w:ascii="Frutiger 45 Light" w:hAnsi="Frutiger 45 Light"/>
              </w:rPr>
              <w:t>58</w:t>
            </w:r>
          </w:p>
        </w:tc>
      </w:tr>
    </w:tbl>
    <w:p w14:paraId="4632B2AE" w14:textId="77777777" w:rsidR="00106F36" w:rsidRPr="003E2FBF" w:rsidRDefault="00106F36" w:rsidP="003E2FBF">
      <w:pPr>
        <w:pStyle w:val="Ingetavstnd"/>
      </w:pPr>
    </w:p>
    <w:p w14:paraId="7358F7AC" w14:textId="77777777" w:rsidR="003E2FBF" w:rsidRPr="003E2FBF" w:rsidRDefault="003E2FBF" w:rsidP="003E2FBF">
      <w:pPr>
        <w:sectPr w:rsidR="003E2FBF" w:rsidRPr="003E2FBF" w:rsidSect="00C92C46">
          <w:type w:val="continuous"/>
          <w:pgSz w:w="11907" w:h="16839" w:code="9"/>
          <w:pgMar w:top="1440" w:right="1080" w:bottom="1440" w:left="1080" w:header="720" w:footer="720" w:gutter="0"/>
          <w:cols w:space="720"/>
          <w:noEndnote/>
          <w:docGrid w:linePitch="326"/>
        </w:sectPr>
      </w:pPr>
    </w:p>
    <w:p w14:paraId="0A7288D2" w14:textId="44ECA07D" w:rsidR="00E320A3" w:rsidRPr="003E2FBF" w:rsidRDefault="00E320A3" w:rsidP="003E2FBF">
      <w:r w:rsidRPr="003E2FBF">
        <w:t xml:space="preserve">Den totala investeringsvolymen inkluderar en </w:t>
      </w:r>
      <w:r w:rsidRPr="003E2FBF">
        <w:softHyphen/>
        <w:t xml:space="preserve">reserv om </w:t>
      </w:r>
      <w:r w:rsidR="002B2A22" w:rsidRPr="003E2FBF">
        <w:t>3</w:t>
      </w:r>
      <w:r w:rsidRPr="003E2FBF">
        <w:rPr>
          <w:color w:val="FF0000"/>
        </w:rPr>
        <w:t xml:space="preserve"> </w:t>
      </w:r>
      <w:r w:rsidRPr="003E2FBF">
        <w:t xml:space="preserve">mnkr </w:t>
      </w:r>
      <w:r w:rsidR="00BD128B" w:rsidRPr="003E2FBF">
        <w:t>år 202</w:t>
      </w:r>
      <w:r w:rsidR="000A0D7B" w:rsidRPr="003E2FBF">
        <w:t>3</w:t>
      </w:r>
      <w:r w:rsidR="00BD128B" w:rsidRPr="003E2FBF">
        <w:t xml:space="preserve">, </w:t>
      </w:r>
      <w:r w:rsidR="00AF0392" w:rsidRPr="003E2FBF">
        <w:t>3</w:t>
      </w:r>
      <w:r w:rsidR="00BD128B" w:rsidRPr="003E2FBF">
        <w:t xml:space="preserve"> mnkr år 202</w:t>
      </w:r>
      <w:r w:rsidR="000A0D7B" w:rsidRPr="003E2FBF">
        <w:t>4</w:t>
      </w:r>
      <w:r w:rsidR="00BD128B" w:rsidRPr="003E2FBF">
        <w:t xml:space="preserve"> och </w:t>
      </w:r>
      <w:r w:rsidR="00AF0392" w:rsidRPr="003E2FBF">
        <w:t>3</w:t>
      </w:r>
      <w:r w:rsidR="00BD128B" w:rsidRPr="003E2FBF">
        <w:t xml:space="preserve"> mnkr år 202</w:t>
      </w:r>
      <w:r w:rsidR="000A0D7B" w:rsidRPr="003E2FBF">
        <w:t>5</w:t>
      </w:r>
      <w:r w:rsidRPr="003E2FBF">
        <w:t xml:space="preserve">. </w:t>
      </w:r>
    </w:p>
    <w:p w14:paraId="143E1E4F" w14:textId="28EA004F" w:rsidR="00E320A3" w:rsidRPr="003E2FBF" w:rsidRDefault="00E320A3" w:rsidP="003E2FBF">
      <w:pPr>
        <w:rPr>
          <w:sz w:val="28"/>
        </w:rPr>
        <w:sectPr w:rsidR="00E320A3" w:rsidRPr="003E2FBF" w:rsidSect="00C92C46">
          <w:type w:val="continuous"/>
          <w:pgSz w:w="11907" w:h="16839" w:code="9"/>
          <w:pgMar w:top="1440" w:right="1080" w:bottom="1440" w:left="1080" w:header="720" w:footer="720" w:gutter="0"/>
          <w:cols w:num="2" w:space="720"/>
          <w:noEndnote/>
          <w:docGrid w:linePitch="326"/>
        </w:sectPr>
      </w:pPr>
    </w:p>
    <w:p w14:paraId="1D68DE13" w14:textId="56F1D7C3" w:rsidR="00B75B5C" w:rsidRPr="003E2FBF" w:rsidRDefault="00417C2F" w:rsidP="003E2FBF">
      <w:pPr>
        <w:pStyle w:val="Rubrik1"/>
      </w:pPr>
      <w:bookmarkStart w:id="15" w:name="_Toc495310791"/>
      <w:r w:rsidRPr="003E2FBF">
        <w:lastRenderedPageBreak/>
        <w:t>A</w:t>
      </w:r>
      <w:r w:rsidR="00735443" w:rsidRPr="003E2FBF">
        <w:t>NALYS</w:t>
      </w:r>
      <w:bookmarkEnd w:id="15"/>
    </w:p>
    <w:p w14:paraId="68A50CC8" w14:textId="2511EC6B" w:rsidR="007353E9" w:rsidRPr="003E2FBF" w:rsidRDefault="006B55D4" w:rsidP="003E2FBF">
      <w:pPr>
        <w:pStyle w:val="Rubrik2"/>
        <w:jc w:val="both"/>
      </w:pPr>
      <w:r w:rsidRPr="003E2FBF">
        <w:t>EKONOMISK STÄLLNING</w:t>
      </w:r>
      <w:r w:rsidR="007353E9" w:rsidRPr="003E2FBF">
        <w:t xml:space="preserve"> </w:t>
      </w:r>
    </w:p>
    <w:p w14:paraId="685EA120" w14:textId="3DE718A5" w:rsidR="006B55D4" w:rsidRPr="003E2FBF" w:rsidRDefault="00417C2F" w:rsidP="003E2FBF">
      <w:pPr>
        <w:pStyle w:val="Pa9"/>
        <w:jc w:val="both"/>
      </w:pPr>
      <w:r w:rsidRPr="003E2FBF">
        <w:t xml:space="preserve">Den </w:t>
      </w:r>
      <w:r w:rsidR="006B55D4" w:rsidRPr="003E2FBF">
        <w:t xml:space="preserve">samlade </w:t>
      </w:r>
      <w:r w:rsidRPr="003E2FBF">
        <w:t>a</w:t>
      </w:r>
      <w:r w:rsidR="0049606E" w:rsidRPr="003E2FBF">
        <w:t xml:space="preserve">nalysen </w:t>
      </w:r>
      <w:r w:rsidR="006B55D4" w:rsidRPr="003E2FBF">
        <w:t xml:space="preserve">av den </w:t>
      </w:r>
      <w:r w:rsidR="00D61C34" w:rsidRPr="003E2FBF">
        <w:t xml:space="preserve">väntade utvecklingen av kommunens </w:t>
      </w:r>
      <w:r w:rsidR="006B55D4" w:rsidRPr="003E2FBF">
        <w:t xml:space="preserve">ekonomiska ställning </w:t>
      </w:r>
      <w:r w:rsidR="00D61C34" w:rsidRPr="003E2FBF">
        <w:t xml:space="preserve">de kommande tre åren </w:t>
      </w:r>
      <w:r w:rsidR="0049606E" w:rsidRPr="003E2FBF">
        <w:t xml:space="preserve">bygger på </w:t>
      </w:r>
      <w:r w:rsidR="00D61C34" w:rsidRPr="003E2FBF">
        <w:t>tre</w:t>
      </w:r>
      <w:r w:rsidR="0049606E" w:rsidRPr="003E2FBF">
        <w:t xml:space="preserve"> </w:t>
      </w:r>
      <w:r w:rsidR="006B55D4" w:rsidRPr="003E2FBF">
        <w:t>perspektiv</w:t>
      </w:r>
      <w:r w:rsidR="0049606E" w:rsidRPr="003E2FBF">
        <w:t>;</w:t>
      </w:r>
      <w:r w:rsidRPr="003E2FBF">
        <w:t xml:space="preserve"> resultat</w:t>
      </w:r>
      <w:r w:rsidR="006B55D4" w:rsidRPr="003E2FBF">
        <w:t>,</w:t>
      </w:r>
      <w:r w:rsidRPr="003E2FBF">
        <w:t xml:space="preserve"> kapacitet</w:t>
      </w:r>
      <w:r w:rsidR="00D61C34" w:rsidRPr="003E2FBF">
        <w:t xml:space="preserve"> och</w:t>
      </w:r>
      <w:r w:rsidRPr="003E2FBF">
        <w:t xml:space="preserve"> risk. </w:t>
      </w:r>
    </w:p>
    <w:p w14:paraId="1B98EED0" w14:textId="77777777" w:rsidR="0048120E" w:rsidRPr="003E2FBF" w:rsidRDefault="0048120E" w:rsidP="003E2FBF">
      <w:pPr>
        <w:pStyle w:val="Pa9"/>
        <w:jc w:val="both"/>
        <w:rPr>
          <w:szCs w:val="22"/>
        </w:rPr>
      </w:pPr>
    </w:p>
    <w:p w14:paraId="3C312575" w14:textId="22E40525" w:rsidR="0048120E" w:rsidRPr="003E2FBF" w:rsidRDefault="0048120E" w:rsidP="003E2FBF">
      <w:pPr>
        <w:pStyle w:val="Pa9"/>
        <w:jc w:val="both"/>
      </w:pPr>
      <w:r w:rsidRPr="003E2FBF">
        <w:t>Utifrån det första p</w:t>
      </w:r>
      <w:r w:rsidR="00D61C34" w:rsidRPr="003E2FBF">
        <w:t>e</w:t>
      </w:r>
      <w:r w:rsidRPr="003E2FBF">
        <w:t>rspektivet a</w:t>
      </w:r>
      <w:r w:rsidR="00417C2F" w:rsidRPr="003E2FBF">
        <w:t>nalyseras</w:t>
      </w:r>
      <w:r w:rsidR="00417C2F" w:rsidRPr="003E2FBF">
        <w:rPr>
          <w:rFonts w:eastAsiaTheme="minorEastAsia"/>
          <w:szCs w:val="26"/>
        </w:rPr>
        <w:t xml:space="preserve"> </w:t>
      </w:r>
      <w:r w:rsidR="00D61C34" w:rsidRPr="003E2FBF">
        <w:rPr>
          <w:rFonts w:eastAsiaTheme="minorEastAsia"/>
          <w:szCs w:val="26"/>
        </w:rPr>
        <w:t xml:space="preserve">årets </w:t>
      </w:r>
      <w:r w:rsidR="00417C2F" w:rsidRPr="003E2FBF">
        <w:rPr>
          <w:rFonts w:eastAsiaTheme="minorEastAsia"/>
          <w:szCs w:val="26"/>
        </w:rPr>
        <w:t>result</w:t>
      </w:r>
      <w:r w:rsidR="00417C2F" w:rsidRPr="003E2FBF">
        <w:t>at</w:t>
      </w:r>
      <w:r w:rsidRPr="003E2FBF">
        <w:t xml:space="preserve"> </w:t>
      </w:r>
      <w:r w:rsidR="00D61C34" w:rsidRPr="003E2FBF">
        <w:t xml:space="preserve">för de kommande tre åren men också ur ett </w:t>
      </w:r>
      <w:r w:rsidR="000B54C2" w:rsidRPr="003E2FBF">
        <w:t xml:space="preserve">mer </w:t>
      </w:r>
      <w:r w:rsidR="00682D29" w:rsidRPr="003E2FBF">
        <w:t xml:space="preserve">långsiktigt </w:t>
      </w:r>
      <w:r w:rsidR="00D61C34" w:rsidRPr="003E2FBF">
        <w:t>perspektiv</w:t>
      </w:r>
      <w:r w:rsidRPr="003E2FBF">
        <w:t>.</w:t>
      </w:r>
    </w:p>
    <w:p w14:paraId="1DF8643F" w14:textId="77777777" w:rsidR="0048120E" w:rsidRPr="003E2FBF" w:rsidRDefault="0048120E" w:rsidP="003E2FBF">
      <w:pPr>
        <w:pStyle w:val="Pa9"/>
        <w:jc w:val="both"/>
        <w:rPr>
          <w:szCs w:val="22"/>
        </w:rPr>
      </w:pPr>
    </w:p>
    <w:p w14:paraId="7D023CCF" w14:textId="5C82FFED" w:rsidR="006B55D4" w:rsidRPr="003E2FBF" w:rsidRDefault="006B55D4" w:rsidP="003E2FBF">
      <w:pPr>
        <w:pStyle w:val="Pa9"/>
        <w:jc w:val="both"/>
        <w:rPr>
          <w:szCs w:val="22"/>
        </w:rPr>
      </w:pPr>
      <w:r w:rsidRPr="003E2FBF">
        <w:rPr>
          <w:szCs w:val="22"/>
        </w:rPr>
        <w:t>Det andra perspektivet benämns kapacitet och avser att analysera den långsiktiga betal</w:t>
      </w:r>
      <w:r w:rsidRPr="003E2FBF">
        <w:rPr>
          <w:szCs w:val="22"/>
        </w:rPr>
        <w:softHyphen/>
        <w:t>ningsberedskapen. Ju starkare kapacitet desto mindre känslig är kommunen för perioder av vikande konjunktur eller perioder av kraftig expansion. De nyckeltal som analy</w:t>
      </w:r>
      <w:r w:rsidRPr="003E2FBF">
        <w:rPr>
          <w:szCs w:val="22"/>
        </w:rPr>
        <w:softHyphen/>
        <w:t xml:space="preserve">seras är soliditetens </w:t>
      </w:r>
      <w:r w:rsidR="00D61C34" w:rsidRPr="003E2FBF">
        <w:rPr>
          <w:szCs w:val="22"/>
        </w:rPr>
        <w:t xml:space="preserve">förväntade </w:t>
      </w:r>
      <w:r w:rsidRPr="003E2FBF">
        <w:rPr>
          <w:szCs w:val="22"/>
        </w:rPr>
        <w:t>utveckling och finans</w:t>
      </w:r>
      <w:r w:rsidR="00383754" w:rsidRPr="003E2FBF">
        <w:rPr>
          <w:szCs w:val="22"/>
        </w:rPr>
        <w:softHyphen/>
      </w:r>
      <w:r w:rsidRPr="003E2FBF">
        <w:rPr>
          <w:szCs w:val="22"/>
        </w:rPr>
        <w:t>ie</w:t>
      </w:r>
      <w:r w:rsidRPr="003E2FBF">
        <w:rPr>
          <w:szCs w:val="22"/>
        </w:rPr>
        <w:softHyphen/>
        <w:t>ringen av investeringarna.</w:t>
      </w:r>
      <w:r w:rsidR="0048120E" w:rsidRPr="003E2FBF">
        <w:rPr>
          <w:szCs w:val="22"/>
        </w:rPr>
        <w:t xml:space="preserve"> </w:t>
      </w:r>
    </w:p>
    <w:p w14:paraId="155ADD5B" w14:textId="77777777" w:rsidR="006B55D4" w:rsidRPr="003E2FBF" w:rsidRDefault="006B55D4" w:rsidP="003E2FBF">
      <w:pPr>
        <w:pStyle w:val="Pa9"/>
        <w:jc w:val="both"/>
        <w:rPr>
          <w:rFonts w:cs="Garamond"/>
          <w:color w:val="000000"/>
          <w:sz w:val="25"/>
          <w:szCs w:val="25"/>
        </w:rPr>
      </w:pPr>
    </w:p>
    <w:p w14:paraId="469479C5" w14:textId="6CAF2B21" w:rsidR="00D61C34" w:rsidRPr="003E2FBF" w:rsidRDefault="0048120E" w:rsidP="003E2FBF">
      <w:pPr>
        <w:pStyle w:val="Pa3"/>
        <w:jc w:val="both"/>
      </w:pPr>
      <w:r w:rsidRPr="003E2FBF">
        <w:rPr>
          <w:rFonts w:ascii="Garamond" w:hAnsi="Garamond"/>
          <w:sz w:val="26"/>
          <w:szCs w:val="26"/>
        </w:rPr>
        <w:t xml:space="preserve">Riskperspektivet avser att belysa hur kommunen </w:t>
      </w:r>
      <w:r w:rsidR="00D61C34" w:rsidRPr="003E2FBF">
        <w:rPr>
          <w:rFonts w:ascii="Garamond" w:hAnsi="Garamond"/>
          <w:sz w:val="26"/>
          <w:szCs w:val="26"/>
        </w:rPr>
        <w:t xml:space="preserve">förväntas </w:t>
      </w:r>
      <w:r w:rsidRPr="003E2FBF">
        <w:rPr>
          <w:rFonts w:ascii="Garamond" w:hAnsi="Garamond"/>
          <w:sz w:val="26"/>
          <w:szCs w:val="26"/>
        </w:rPr>
        <w:t>exponera</w:t>
      </w:r>
      <w:r w:rsidR="00D61C34" w:rsidRPr="003E2FBF">
        <w:rPr>
          <w:rFonts w:ascii="Garamond" w:hAnsi="Garamond"/>
          <w:sz w:val="26"/>
          <w:szCs w:val="26"/>
        </w:rPr>
        <w:t>s</w:t>
      </w:r>
      <w:r w:rsidRPr="003E2FBF">
        <w:rPr>
          <w:rFonts w:ascii="Garamond" w:hAnsi="Garamond"/>
          <w:sz w:val="26"/>
          <w:szCs w:val="26"/>
        </w:rPr>
        <w:t xml:space="preserve"> finansiellt. Analysen utgår ifrån </w:t>
      </w:r>
      <w:r w:rsidR="00D61C34" w:rsidRPr="003E2FBF">
        <w:rPr>
          <w:rFonts w:ascii="Garamond" w:hAnsi="Garamond"/>
          <w:sz w:val="26"/>
          <w:szCs w:val="26"/>
        </w:rPr>
        <w:t>utvecklingen av de</w:t>
      </w:r>
      <w:r w:rsidRPr="003E2FBF">
        <w:rPr>
          <w:rFonts w:ascii="Garamond" w:hAnsi="Garamond"/>
          <w:sz w:val="26"/>
          <w:szCs w:val="26"/>
        </w:rPr>
        <w:t xml:space="preserve"> långfristiga skulder</w:t>
      </w:r>
      <w:r w:rsidR="00D61C34" w:rsidRPr="003E2FBF">
        <w:rPr>
          <w:rFonts w:ascii="Garamond" w:hAnsi="Garamond"/>
          <w:sz w:val="26"/>
          <w:szCs w:val="26"/>
        </w:rPr>
        <w:t>na, lånens förfallotider, den långfristiga portföljens sammansättning och de</w:t>
      </w:r>
      <w:r w:rsidR="16D719C1" w:rsidRPr="003E2FBF">
        <w:rPr>
          <w:rFonts w:ascii="Garamond" w:hAnsi="Garamond"/>
          <w:sz w:val="26"/>
          <w:szCs w:val="26"/>
        </w:rPr>
        <w:t>t</w:t>
      </w:r>
      <w:r w:rsidR="00D61C34" w:rsidRPr="003E2FBF">
        <w:rPr>
          <w:rFonts w:ascii="Garamond" w:hAnsi="Garamond"/>
          <w:sz w:val="26"/>
          <w:szCs w:val="26"/>
        </w:rPr>
        <w:t xml:space="preserve"> kommunala borgensåtagandet</w:t>
      </w:r>
      <w:r w:rsidRPr="003E2FBF">
        <w:rPr>
          <w:rFonts w:ascii="Garamond" w:hAnsi="Garamond"/>
          <w:sz w:val="26"/>
          <w:szCs w:val="26"/>
        </w:rPr>
        <w:t xml:space="preserve">. </w:t>
      </w:r>
    </w:p>
    <w:p w14:paraId="2BEB9509" w14:textId="61FA26AF" w:rsidR="007353E9" w:rsidRPr="003E2FBF" w:rsidRDefault="007353E9" w:rsidP="003E2FBF">
      <w:pPr>
        <w:pStyle w:val="Rubrik3"/>
        <w:jc w:val="both"/>
      </w:pPr>
      <w:bookmarkStart w:id="16" w:name="_Toc495310793"/>
      <w:r w:rsidRPr="003E2FBF">
        <w:t>Resultat</w:t>
      </w:r>
      <w:bookmarkEnd w:id="16"/>
      <w:r w:rsidRPr="003E2FBF">
        <w:t xml:space="preserve"> </w:t>
      </w:r>
    </w:p>
    <w:p w14:paraId="1C1586C1" w14:textId="77FBEB4B" w:rsidR="00417C2F" w:rsidRPr="003E2FBF" w:rsidRDefault="009F645C" w:rsidP="003E2FBF">
      <w:pPr>
        <w:pStyle w:val="Ingetavstnd"/>
        <w:jc w:val="both"/>
      </w:pPr>
      <w:r w:rsidRPr="003E2FBF">
        <w:rPr>
          <w:noProof/>
        </w:rPr>
        <w:drawing>
          <wp:inline distT="0" distB="0" distL="0" distR="0" wp14:anchorId="167E8B71" wp14:editId="2C956E3A">
            <wp:extent cx="2865755" cy="2138680"/>
            <wp:effectExtent l="0" t="0" r="0" b="0"/>
            <wp:docPr id="3" name="Diagram 3">
              <a:extLst xmlns:a="http://schemas.openxmlformats.org/drawingml/2006/main">
                <a:ext uri="{FF2B5EF4-FFF2-40B4-BE49-F238E27FC236}">
                  <a16:creationId xmlns:a16="http://schemas.microsoft.com/office/drawing/2014/main" id="{16888FE2-DD7F-86EB-83DD-60D3FCF3A5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8CFA65B" w14:textId="77777777" w:rsidR="00E320A3" w:rsidRPr="003E2FBF" w:rsidRDefault="00E320A3" w:rsidP="003E2FBF">
      <w:pPr>
        <w:pStyle w:val="Ingetavstnd"/>
        <w:jc w:val="both"/>
      </w:pPr>
    </w:p>
    <w:p w14:paraId="00DF66FE" w14:textId="08D06E48" w:rsidR="00613FEE" w:rsidRPr="003E2FBF" w:rsidRDefault="00613FEE" w:rsidP="003E2FBF">
      <w:pPr>
        <w:pStyle w:val="Ingetavstnd"/>
        <w:jc w:val="both"/>
      </w:pPr>
    </w:p>
    <w:p w14:paraId="0947BBAE" w14:textId="7E253DE0" w:rsidR="00BD4091" w:rsidRPr="003E2FBF" w:rsidRDefault="000A1F50" w:rsidP="003E2FBF">
      <w:pPr>
        <w:jc w:val="both"/>
      </w:pPr>
      <w:r w:rsidRPr="003E2FBF">
        <w:t>Resultatet är budgeterat till</w:t>
      </w:r>
      <w:r w:rsidRPr="003E2FBF">
        <w:rPr>
          <w:rFonts w:eastAsiaTheme="minorEastAsia"/>
          <w:szCs w:val="26"/>
        </w:rPr>
        <w:t xml:space="preserve"> </w:t>
      </w:r>
      <w:r w:rsidR="006144C4" w:rsidRPr="003E2FBF">
        <w:rPr>
          <w:rFonts w:eastAsiaTheme="minorEastAsia"/>
          <w:szCs w:val="26"/>
        </w:rPr>
        <w:t>-30</w:t>
      </w:r>
      <w:r w:rsidR="00B66308" w:rsidRPr="003E2FBF">
        <w:rPr>
          <w:rFonts w:eastAsiaTheme="minorEastAsia"/>
          <w:szCs w:val="26"/>
        </w:rPr>
        <w:t xml:space="preserve"> mnkr </w:t>
      </w:r>
      <w:r w:rsidRPr="003E2FBF">
        <w:rPr>
          <w:rFonts w:eastAsiaTheme="minorEastAsia"/>
          <w:szCs w:val="26"/>
        </w:rPr>
        <w:t>år 20</w:t>
      </w:r>
      <w:r w:rsidR="00B66308" w:rsidRPr="003E2FBF">
        <w:rPr>
          <w:rFonts w:eastAsiaTheme="minorEastAsia"/>
          <w:szCs w:val="26"/>
        </w:rPr>
        <w:t>2</w:t>
      </w:r>
      <w:r w:rsidR="006144C4" w:rsidRPr="003E2FBF">
        <w:rPr>
          <w:rFonts w:eastAsiaTheme="minorEastAsia"/>
          <w:szCs w:val="26"/>
        </w:rPr>
        <w:t>3</w:t>
      </w:r>
      <w:r w:rsidR="00134CDD" w:rsidRPr="003E2FBF">
        <w:rPr>
          <w:rFonts w:eastAsiaTheme="minorEastAsia"/>
          <w:szCs w:val="26"/>
        </w:rPr>
        <w:t>, -1,8</w:t>
      </w:r>
      <w:r w:rsidR="00871FAC" w:rsidRPr="003E2FBF">
        <w:rPr>
          <w:rFonts w:eastAsiaTheme="minorEastAsia"/>
          <w:szCs w:val="26"/>
        </w:rPr>
        <w:t xml:space="preserve"> </w:t>
      </w:r>
      <w:r w:rsidR="00134CDD" w:rsidRPr="003E2FBF">
        <w:rPr>
          <w:rFonts w:eastAsiaTheme="minorEastAsia"/>
          <w:szCs w:val="26"/>
        </w:rPr>
        <w:t xml:space="preserve">% </w:t>
      </w:r>
      <w:r w:rsidR="00501131" w:rsidRPr="003E2FBF">
        <w:rPr>
          <w:rFonts w:eastAsiaTheme="minorEastAsia"/>
          <w:szCs w:val="26"/>
        </w:rPr>
        <w:t>av skatteintäkter och kommunalek</w:t>
      </w:r>
      <w:r w:rsidR="00871FAC" w:rsidRPr="003E2FBF">
        <w:rPr>
          <w:rFonts w:eastAsiaTheme="minorEastAsia"/>
          <w:szCs w:val="26"/>
        </w:rPr>
        <w:softHyphen/>
      </w:r>
      <w:r w:rsidR="00501131" w:rsidRPr="003E2FBF">
        <w:rPr>
          <w:rFonts w:eastAsiaTheme="minorEastAsia"/>
          <w:szCs w:val="26"/>
        </w:rPr>
        <w:t>onomisk utjämning</w:t>
      </w:r>
      <w:r w:rsidRPr="003E2FBF">
        <w:rPr>
          <w:rFonts w:eastAsiaTheme="minorEastAsia"/>
          <w:szCs w:val="26"/>
        </w:rPr>
        <w:t xml:space="preserve">. </w:t>
      </w:r>
      <w:r w:rsidR="00E20088" w:rsidRPr="003E2FBF">
        <w:rPr>
          <w:rFonts w:eastAsiaTheme="minorEastAsia"/>
          <w:szCs w:val="26"/>
        </w:rPr>
        <w:t>Å</w:t>
      </w:r>
      <w:r w:rsidR="00B93F5B" w:rsidRPr="003E2FBF">
        <w:rPr>
          <w:rFonts w:eastAsiaTheme="minorEastAsia"/>
          <w:szCs w:val="26"/>
        </w:rPr>
        <w:t>r 202</w:t>
      </w:r>
      <w:r w:rsidR="003F6C41" w:rsidRPr="003E2FBF">
        <w:rPr>
          <w:rFonts w:eastAsiaTheme="minorEastAsia"/>
          <w:szCs w:val="26"/>
        </w:rPr>
        <w:t>4</w:t>
      </w:r>
      <w:r w:rsidR="00B93F5B" w:rsidRPr="003E2FBF">
        <w:rPr>
          <w:rFonts w:eastAsiaTheme="minorEastAsia"/>
          <w:szCs w:val="26"/>
        </w:rPr>
        <w:t xml:space="preserve"> och 202</w:t>
      </w:r>
      <w:r w:rsidR="003F6C41" w:rsidRPr="003E2FBF">
        <w:rPr>
          <w:rFonts w:eastAsiaTheme="minorEastAsia"/>
          <w:szCs w:val="26"/>
        </w:rPr>
        <w:t>5</w:t>
      </w:r>
      <w:r w:rsidRPr="003E2FBF">
        <w:rPr>
          <w:rFonts w:eastAsiaTheme="minorEastAsia"/>
          <w:szCs w:val="26"/>
        </w:rPr>
        <w:t xml:space="preserve"> </w:t>
      </w:r>
      <w:r w:rsidR="00B66308" w:rsidRPr="003E2FBF">
        <w:rPr>
          <w:rFonts w:eastAsiaTheme="minorEastAsia"/>
          <w:szCs w:val="26"/>
        </w:rPr>
        <w:t>planeras resultatet att uppgå till 1%</w:t>
      </w:r>
      <w:r w:rsidR="007C26B1" w:rsidRPr="003E2FBF">
        <w:rPr>
          <w:rFonts w:eastAsiaTheme="minorEastAsia"/>
          <w:szCs w:val="26"/>
        </w:rPr>
        <w:t xml:space="preserve"> per år</w:t>
      </w:r>
      <w:r w:rsidR="008A257C" w:rsidRPr="003E2FBF">
        <w:rPr>
          <w:rFonts w:eastAsiaTheme="minorEastAsia"/>
          <w:szCs w:val="26"/>
        </w:rPr>
        <w:t xml:space="preserve"> </w:t>
      </w:r>
      <w:r w:rsidR="005E242A" w:rsidRPr="003E2FBF">
        <w:rPr>
          <w:rFonts w:eastAsiaTheme="minorEastAsia"/>
          <w:szCs w:val="26"/>
        </w:rPr>
        <w:t>i andel av skatter och kommunalekon</w:t>
      </w:r>
      <w:r w:rsidR="00501131" w:rsidRPr="003E2FBF">
        <w:rPr>
          <w:rFonts w:eastAsiaTheme="minorEastAsia"/>
          <w:szCs w:val="26"/>
        </w:rPr>
        <w:softHyphen/>
      </w:r>
      <w:r w:rsidR="005E242A" w:rsidRPr="003E2FBF">
        <w:rPr>
          <w:rFonts w:eastAsiaTheme="minorEastAsia"/>
          <w:szCs w:val="26"/>
        </w:rPr>
        <w:t xml:space="preserve">omisk utjämning, </w:t>
      </w:r>
      <w:r w:rsidR="008A257C" w:rsidRPr="003E2FBF">
        <w:rPr>
          <w:rFonts w:eastAsiaTheme="minorEastAsia"/>
          <w:szCs w:val="26"/>
        </w:rPr>
        <w:t>vilket mot</w:t>
      </w:r>
      <w:r w:rsidR="005E242A" w:rsidRPr="003E2FBF">
        <w:rPr>
          <w:rFonts w:eastAsiaTheme="minorEastAsia"/>
          <w:szCs w:val="26"/>
        </w:rPr>
        <w:softHyphen/>
      </w:r>
      <w:r w:rsidR="194F1C9C" w:rsidRPr="003E2FBF">
        <w:rPr>
          <w:rFonts w:eastAsiaTheme="minorEastAsia"/>
          <w:szCs w:val="26"/>
        </w:rPr>
        <w:t>s</w:t>
      </w:r>
      <w:r w:rsidR="008A257C" w:rsidRPr="003E2FBF">
        <w:rPr>
          <w:rFonts w:eastAsiaTheme="minorEastAsia"/>
          <w:szCs w:val="26"/>
        </w:rPr>
        <w:t>varar 1</w:t>
      </w:r>
      <w:r w:rsidR="003F6C41" w:rsidRPr="003E2FBF">
        <w:rPr>
          <w:rFonts w:eastAsiaTheme="minorEastAsia"/>
          <w:szCs w:val="26"/>
        </w:rPr>
        <w:t>7</w:t>
      </w:r>
      <w:r w:rsidR="00C86BF2" w:rsidRPr="003E2FBF">
        <w:rPr>
          <w:rFonts w:eastAsiaTheme="minorEastAsia"/>
          <w:szCs w:val="26"/>
        </w:rPr>
        <w:t xml:space="preserve"> </w:t>
      </w:r>
      <w:r w:rsidR="00863A55" w:rsidRPr="003E2FBF">
        <w:rPr>
          <w:rFonts w:eastAsiaTheme="minorEastAsia"/>
          <w:szCs w:val="26"/>
        </w:rPr>
        <w:t xml:space="preserve">mnkr </w:t>
      </w:r>
      <w:r w:rsidR="00C86BF2" w:rsidRPr="003E2FBF">
        <w:rPr>
          <w:rFonts w:eastAsiaTheme="minorEastAsia"/>
          <w:szCs w:val="26"/>
        </w:rPr>
        <w:t>resp</w:t>
      </w:r>
      <w:r w:rsidR="00863A55" w:rsidRPr="003E2FBF">
        <w:rPr>
          <w:rFonts w:eastAsiaTheme="minorEastAsia"/>
          <w:szCs w:val="26"/>
        </w:rPr>
        <w:t>.</w:t>
      </w:r>
      <w:r w:rsidR="00C86BF2" w:rsidRPr="003E2FBF">
        <w:rPr>
          <w:rFonts w:eastAsiaTheme="minorEastAsia"/>
          <w:szCs w:val="26"/>
        </w:rPr>
        <w:t xml:space="preserve"> 1</w:t>
      </w:r>
      <w:r w:rsidR="003F6C41" w:rsidRPr="003E2FBF">
        <w:rPr>
          <w:rFonts w:eastAsiaTheme="minorEastAsia"/>
          <w:szCs w:val="26"/>
        </w:rPr>
        <w:t>8</w:t>
      </w:r>
      <w:r w:rsidR="008A257C" w:rsidRPr="003E2FBF">
        <w:rPr>
          <w:rFonts w:eastAsiaTheme="minorEastAsia"/>
          <w:szCs w:val="26"/>
        </w:rPr>
        <w:t xml:space="preserve"> mnkr</w:t>
      </w:r>
      <w:r w:rsidR="00B66308" w:rsidRPr="003E2FBF">
        <w:rPr>
          <w:rFonts w:eastAsiaTheme="minorEastAsia"/>
          <w:szCs w:val="26"/>
        </w:rPr>
        <w:t xml:space="preserve">. </w:t>
      </w:r>
    </w:p>
    <w:p w14:paraId="55AB15A4" w14:textId="1D0FB64D" w:rsidR="00687F8E" w:rsidRPr="003E2FBF" w:rsidRDefault="00F7178D" w:rsidP="003E2FBF">
      <w:pPr>
        <w:jc w:val="both"/>
      </w:pPr>
      <w:r w:rsidRPr="003E2FBF">
        <w:t>Traditionellt sett brukar ett resultat över tid som uppgår till minst 2</w:t>
      </w:r>
      <w:r w:rsidR="00514E75" w:rsidRPr="003E2FBF">
        <w:t xml:space="preserve"> </w:t>
      </w:r>
      <w:r w:rsidRPr="003E2FBF">
        <w:t>-</w:t>
      </w:r>
      <w:r w:rsidR="00514E75" w:rsidRPr="003E2FBF">
        <w:t xml:space="preserve"> </w:t>
      </w:r>
      <w:r w:rsidRPr="003E2FBF">
        <w:t>3</w:t>
      </w:r>
      <w:r w:rsidR="00382591" w:rsidRPr="003E2FBF">
        <w:t xml:space="preserve"> %</w:t>
      </w:r>
      <w:r w:rsidRPr="003E2FBF">
        <w:t xml:space="preserve"> av skatter och kommunalekonomisk utjämning bedömas som god ekonomisk hushållning. </w:t>
      </w:r>
      <w:r w:rsidR="00835228" w:rsidRPr="003E2FBF">
        <w:t xml:space="preserve">Detta för att nivån ger utrymme att skattefinansiera reinvesteringar. </w:t>
      </w:r>
      <w:r w:rsidR="00272A32" w:rsidRPr="003E2FBF">
        <w:t>D</w:t>
      </w:r>
      <w:r w:rsidR="00B82CBF" w:rsidRPr="003E2FBF">
        <w:t xml:space="preserve">e </w:t>
      </w:r>
      <w:r w:rsidR="00835228" w:rsidRPr="003E2FBF">
        <w:t>senaste 10 åren har</w:t>
      </w:r>
      <w:r w:rsidR="00272A32" w:rsidRPr="003E2FBF">
        <w:t xml:space="preserve"> nyckeltalet </w:t>
      </w:r>
      <w:r w:rsidR="00835228" w:rsidRPr="003E2FBF">
        <w:t xml:space="preserve">uppgått till </w:t>
      </w:r>
      <w:r w:rsidR="00ED3889" w:rsidRPr="003E2FBF">
        <w:t xml:space="preserve">i genomsnitt </w:t>
      </w:r>
      <w:r w:rsidR="00835228" w:rsidRPr="003E2FBF">
        <w:t>3,6</w:t>
      </w:r>
      <w:r w:rsidR="00514E75" w:rsidRPr="003E2FBF">
        <w:t xml:space="preserve"> </w:t>
      </w:r>
      <w:r w:rsidR="00835228" w:rsidRPr="003E2FBF">
        <w:t>%</w:t>
      </w:r>
      <w:r w:rsidR="00272A32" w:rsidRPr="003E2FBF">
        <w:t xml:space="preserve"> </w:t>
      </w:r>
      <w:r w:rsidR="00FC7D44">
        <w:t>per år</w:t>
      </w:r>
      <w:r w:rsidR="00835228" w:rsidRPr="003E2FBF">
        <w:t xml:space="preserve">. </w:t>
      </w:r>
      <w:r w:rsidR="004F6B5A" w:rsidRPr="003E2FBF">
        <w:t xml:space="preserve">Det innebär att det </w:t>
      </w:r>
      <w:r w:rsidR="0064644D" w:rsidRPr="003E2FBF">
        <w:t xml:space="preserve">nu </w:t>
      </w:r>
      <w:r w:rsidR="004F6B5A" w:rsidRPr="003E2FBF">
        <w:t>finns ett utrymme att</w:t>
      </w:r>
      <w:r w:rsidR="00D23032" w:rsidRPr="003E2FBF">
        <w:t>,</w:t>
      </w:r>
      <w:r w:rsidR="004F6B5A" w:rsidRPr="003E2FBF">
        <w:t xml:space="preserve"> </w:t>
      </w:r>
      <w:r w:rsidR="00D23032" w:rsidRPr="003E2FBF">
        <w:t xml:space="preserve">för en kortare period, sänka resultatnivån. </w:t>
      </w:r>
      <w:r w:rsidRPr="003E2FBF">
        <w:t xml:space="preserve">Med </w:t>
      </w:r>
      <w:r w:rsidR="00E05F8F" w:rsidRPr="003E2FBF">
        <w:t>föreliggande budget</w:t>
      </w:r>
      <w:r w:rsidRPr="003E2FBF">
        <w:t xml:space="preserve"> beräkn</w:t>
      </w:r>
      <w:r w:rsidR="00283D6D" w:rsidRPr="003E2FBF">
        <w:t>a</w:t>
      </w:r>
      <w:r w:rsidRPr="003E2FBF">
        <w:t xml:space="preserve">s nyckeltalet </w:t>
      </w:r>
      <w:r w:rsidR="00B01600" w:rsidRPr="003E2FBF">
        <w:t xml:space="preserve">för </w:t>
      </w:r>
      <w:r w:rsidR="000B5A0A" w:rsidRPr="003E2FBF">
        <w:t>femårs</w:t>
      </w:r>
      <w:r w:rsidR="00B01600" w:rsidRPr="003E2FBF">
        <w:t>perioden</w:t>
      </w:r>
      <w:r w:rsidRPr="003E2FBF">
        <w:t xml:space="preserve"> </w:t>
      </w:r>
      <w:r w:rsidR="00B75F0E" w:rsidRPr="003E2FBF">
        <w:t>20</w:t>
      </w:r>
      <w:r w:rsidR="004A2FFF" w:rsidRPr="003E2FBF">
        <w:t>2</w:t>
      </w:r>
      <w:r w:rsidR="000B5A0A" w:rsidRPr="003E2FBF">
        <w:t>1</w:t>
      </w:r>
      <w:r w:rsidR="00383754" w:rsidRPr="003E2FBF">
        <w:t xml:space="preserve"> - </w:t>
      </w:r>
      <w:r w:rsidR="00B75F0E" w:rsidRPr="003E2FBF">
        <w:t>202</w:t>
      </w:r>
      <w:r w:rsidR="00807F00" w:rsidRPr="003E2FBF">
        <w:t>5</w:t>
      </w:r>
      <w:r w:rsidR="00B75F0E" w:rsidRPr="003E2FBF">
        <w:t xml:space="preserve"> </w:t>
      </w:r>
      <w:r w:rsidR="00406FD1" w:rsidRPr="003E2FBF">
        <w:t xml:space="preserve">genomsnittligt </w:t>
      </w:r>
      <w:r w:rsidR="00B75F0E" w:rsidRPr="003E2FBF">
        <w:t xml:space="preserve">uppgå till </w:t>
      </w:r>
      <w:r w:rsidR="00E605F8" w:rsidRPr="003E2FBF">
        <w:t>3,</w:t>
      </w:r>
      <w:r w:rsidR="0007114B" w:rsidRPr="003E2FBF">
        <w:t>4</w:t>
      </w:r>
      <w:r w:rsidR="00B75F0E" w:rsidRPr="003E2FBF">
        <w:t xml:space="preserve"> %</w:t>
      </w:r>
      <w:r w:rsidR="00E41432" w:rsidRPr="003E2FBF">
        <w:t xml:space="preserve"> per år</w:t>
      </w:r>
      <w:r w:rsidRPr="003E2FBF">
        <w:t>.</w:t>
      </w:r>
    </w:p>
    <w:p w14:paraId="4A43CC60" w14:textId="001D05D8" w:rsidR="0016500C" w:rsidRPr="003E2FBF" w:rsidRDefault="0016500C" w:rsidP="003E2FBF">
      <w:pPr>
        <w:jc w:val="both"/>
      </w:pPr>
      <w:r w:rsidRPr="003E2FBF">
        <w:t xml:space="preserve">Kommunerna kan enligt särskild lagstiftning reservera delar av ett positivt resultat i en resultatutjämningsreserv. Denna reserv kan sedan användas för att utjämna intäkter över en konjunkturcykel. Reserven uppgår </w:t>
      </w:r>
      <w:r w:rsidR="00A427F6" w:rsidRPr="003E2FBF">
        <w:t>f</w:t>
      </w:r>
      <w:r w:rsidR="00B5053C" w:rsidRPr="003E2FBF">
        <w:t>.</w:t>
      </w:r>
      <w:r w:rsidR="00A427F6" w:rsidRPr="003E2FBF">
        <w:t>n</w:t>
      </w:r>
      <w:r w:rsidR="00B5053C" w:rsidRPr="003E2FBF">
        <w:t>.</w:t>
      </w:r>
      <w:r w:rsidRPr="003E2FBF">
        <w:t xml:space="preserve"> till </w:t>
      </w:r>
      <w:r w:rsidR="000719A8" w:rsidRPr="003E2FBF">
        <w:t>4</w:t>
      </w:r>
      <w:r w:rsidR="00A558DA" w:rsidRPr="003E2FBF">
        <w:t>9</w:t>
      </w:r>
      <w:r w:rsidR="000719A8" w:rsidRPr="003E2FBF">
        <w:t>,</w:t>
      </w:r>
      <w:r w:rsidR="00A558DA" w:rsidRPr="003E2FBF">
        <w:t>7</w:t>
      </w:r>
      <w:r w:rsidRPr="003E2FBF">
        <w:t xml:space="preserve"> mnkr.</w:t>
      </w:r>
    </w:p>
    <w:p w14:paraId="34AAF7CA" w14:textId="70963F30" w:rsidR="00613FEE" w:rsidRPr="003E2FBF" w:rsidRDefault="00294536" w:rsidP="003E2FBF">
      <w:pPr>
        <w:pStyle w:val="Ingetavstnd"/>
        <w:jc w:val="both"/>
      </w:pPr>
      <w:r w:rsidRPr="003E2FBF">
        <w:rPr>
          <w:noProof/>
        </w:rPr>
        <w:drawing>
          <wp:inline distT="0" distB="0" distL="0" distR="0" wp14:anchorId="4F02F77E" wp14:editId="674E3C06">
            <wp:extent cx="2865755" cy="2642870"/>
            <wp:effectExtent l="0" t="0" r="0" b="5080"/>
            <wp:docPr id="1" name="Diagram 1">
              <a:extLst xmlns:a="http://schemas.openxmlformats.org/drawingml/2006/main">
                <a:ext uri="{FF2B5EF4-FFF2-40B4-BE49-F238E27FC236}">
                  <a16:creationId xmlns:a16="http://schemas.microsoft.com/office/drawing/2014/main" id="{CC38EE1D-3892-B5A9-EDDA-22C12C86C3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DF0D641" w14:textId="77777777" w:rsidR="00417C2F" w:rsidRPr="003E2FBF" w:rsidRDefault="00417C2F" w:rsidP="003E2FBF">
      <w:pPr>
        <w:jc w:val="both"/>
      </w:pPr>
    </w:p>
    <w:p w14:paraId="4C11DCD1" w14:textId="483301EA" w:rsidR="00DE6364" w:rsidRPr="003E2FBF" w:rsidRDefault="00417C2F" w:rsidP="003E2FBF">
      <w:pPr>
        <w:jc w:val="both"/>
      </w:pPr>
      <w:r w:rsidRPr="003E2FBF">
        <w:t xml:space="preserve">I en sund ekonomisk utveckling finns en följsamhet över tiden mellan nettokostnads- och skatteintäktsutvecklingen per invånare. </w:t>
      </w:r>
      <w:r w:rsidRPr="003E2FBF">
        <w:lastRenderedPageBreak/>
        <w:t xml:space="preserve">Mellan åren </w:t>
      </w:r>
      <w:r w:rsidR="00247CDC" w:rsidRPr="003E2FBF">
        <w:t>20</w:t>
      </w:r>
      <w:r w:rsidR="00840BB7" w:rsidRPr="003E2FBF">
        <w:t>2</w:t>
      </w:r>
      <w:r w:rsidR="00454350" w:rsidRPr="003E2FBF">
        <w:t>1</w:t>
      </w:r>
      <w:r w:rsidR="00DB3908" w:rsidRPr="003E2FBF">
        <w:t xml:space="preserve"> och </w:t>
      </w:r>
      <w:r w:rsidR="00247CDC" w:rsidRPr="003E2FBF">
        <w:t>202</w:t>
      </w:r>
      <w:r w:rsidR="00454350" w:rsidRPr="003E2FBF">
        <w:t>5</w:t>
      </w:r>
      <w:r w:rsidRPr="003E2FBF">
        <w:t xml:space="preserve"> beräknas nettokostnaderna öka med </w:t>
      </w:r>
      <w:r w:rsidR="00756887" w:rsidRPr="003E2FBF">
        <w:t>14</w:t>
      </w:r>
      <w:r w:rsidRPr="003E2FBF">
        <w:t xml:space="preserve"> </w:t>
      </w:r>
      <w:r w:rsidR="00082E3F" w:rsidRPr="003E2FBF">
        <w:t xml:space="preserve">% </w:t>
      </w:r>
      <w:r w:rsidRPr="003E2FBF">
        <w:t>medan skatteintäkterna beräknas öka</w:t>
      </w:r>
      <w:r w:rsidR="00DB3908" w:rsidRPr="003E2FBF">
        <w:t xml:space="preserve"> med </w:t>
      </w:r>
      <w:r w:rsidR="00756887" w:rsidRPr="003E2FBF">
        <w:t>9</w:t>
      </w:r>
      <w:r w:rsidR="00082E3F" w:rsidRPr="003E2FBF">
        <w:t xml:space="preserve"> %</w:t>
      </w:r>
      <w:r w:rsidRPr="003E2FBF">
        <w:t xml:space="preserve">. </w:t>
      </w:r>
      <w:r w:rsidR="001F70F5" w:rsidRPr="003E2FBF">
        <w:t>Diskrepansen förkla</w:t>
      </w:r>
      <w:r w:rsidR="012E0ED4" w:rsidRPr="003E2FBF">
        <w:t>ra</w:t>
      </w:r>
      <w:r w:rsidR="001F70F5" w:rsidRPr="003E2FBF">
        <w:t xml:space="preserve">s främst av </w:t>
      </w:r>
      <w:r w:rsidR="00D0328F" w:rsidRPr="003E2FBF">
        <w:t>att resultat</w:t>
      </w:r>
      <w:r w:rsidR="000A36FA" w:rsidRPr="003E2FBF">
        <w:t>et år</w:t>
      </w:r>
      <w:r w:rsidR="00D0328F" w:rsidRPr="003E2FBF">
        <w:t xml:space="preserve"> 2023 </w:t>
      </w:r>
      <w:r w:rsidR="000A36FA" w:rsidRPr="003E2FBF">
        <w:t>planeras vara</w:t>
      </w:r>
      <w:r w:rsidR="00D0328F" w:rsidRPr="003E2FBF">
        <w:t xml:space="preserve"> negativt samt av </w:t>
      </w:r>
      <w:r w:rsidR="001F70F5" w:rsidRPr="003E2FBF">
        <w:t>att verksamhetskostnaderna kopplat till den kraftiga befolkningstillväxten uppstår direkt medan skatteintäkterna och den kommunal</w:t>
      </w:r>
      <w:r w:rsidR="00383754" w:rsidRPr="003E2FBF">
        <w:softHyphen/>
      </w:r>
      <w:r w:rsidR="001F70F5" w:rsidRPr="003E2FBF">
        <w:t>ekonomiska utjämningen släpar efter med ett res</w:t>
      </w:r>
      <w:r w:rsidR="00F240F8" w:rsidRPr="003E2FBF">
        <w:t>p</w:t>
      </w:r>
      <w:r w:rsidR="008B5193" w:rsidRPr="003E2FBF">
        <w:t xml:space="preserve">ektive </w:t>
      </w:r>
      <w:r w:rsidR="001F70F5" w:rsidRPr="003E2FBF">
        <w:t>två år.</w:t>
      </w:r>
      <w:r w:rsidR="00247CDC" w:rsidRPr="003E2FBF">
        <w:t xml:space="preserve"> </w:t>
      </w:r>
    </w:p>
    <w:p w14:paraId="678EDEE5" w14:textId="3BB19EE7" w:rsidR="00BD4091" w:rsidRPr="003E2FBF" w:rsidRDefault="00BD4091" w:rsidP="003E2FBF">
      <w:pPr>
        <w:jc w:val="both"/>
        <w:rPr>
          <w:rFonts w:ascii="Frutiger 55 Roman" w:eastAsiaTheme="majorEastAsia" w:hAnsi="Frutiger 55 Roman" w:cstheme="majorBidi"/>
          <w:bCs/>
          <w:color w:val="244061" w:themeColor="accent1" w:themeShade="80"/>
        </w:rPr>
      </w:pPr>
      <w:r w:rsidRPr="003E2FBF">
        <w:rPr>
          <w:rFonts w:ascii="Frutiger 55 Roman" w:eastAsiaTheme="majorEastAsia" w:hAnsi="Frutiger 55 Roman" w:cstheme="majorBidi"/>
          <w:bCs/>
          <w:color w:val="244061" w:themeColor="accent1" w:themeShade="80"/>
        </w:rPr>
        <w:t>Kapacitet</w:t>
      </w:r>
    </w:p>
    <w:p w14:paraId="708C6BF7" w14:textId="48FBBEA9" w:rsidR="00AF75EA" w:rsidRPr="003E2FBF" w:rsidRDefault="00425F3B" w:rsidP="003E2FBF">
      <w:pPr>
        <w:jc w:val="both"/>
      </w:pPr>
      <w:r w:rsidRPr="003E2FBF">
        <w:rPr>
          <w:noProof/>
        </w:rPr>
        <w:drawing>
          <wp:inline distT="0" distB="0" distL="0" distR="0" wp14:anchorId="7CCE2A3D" wp14:editId="69AE6060">
            <wp:extent cx="2865755" cy="2207895"/>
            <wp:effectExtent l="0" t="0" r="0" b="1905"/>
            <wp:docPr id="2" name="Diagram 2">
              <a:extLst xmlns:a="http://schemas.openxmlformats.org/drawingml/2006/main">
                <a:ext uri="{FF2B5EF4-FFF2-40B4-BE49-F238E27FC236}">
                  <a16:creationId xmlns:a16="http://schemas.microsoft.com/office/drawing/2014/main" id="{5D0FF519-062C-BB0C-CB92-CBAA77969F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429FDE2" w14:textId="700DC4AD" w:rsidR="00417C2F" w:rsidRPr="003E2FBF" w:rsidRDefault="00B66308" w:rsidP="003E2FBF">
      <w:pPr>
        <w:jc w:val="both"/>
      </w:pPr>
      <w:r w:rsidRPr="003E2FBF">
        <w:t>Den genomsnittliga i</w:t>
      </w:r>
      <w:r w:rsidR="00417C2F" w:rsidRPr="003E2FBF">
        <w:t xml:space="preserve">nvesteringsnivån under </w:t>
      </w:r>
      <w:r w:rsidR="006869B0" w:rsidRPr="003E2FBF">
        <w:t xml:space="preserve">femårsperioden </w:t>
      </w:r>
      <w:proofErr w:type="gramStart"/>
      <w:r w:rsidR="00417C2F" w:rsidRPr="003E2FBF">
        <w:t>20</w:t>
      </w:r>
      <w:r w:rsidR="00C9402E" w:rsidRPr="003E2FBF">
        <w:t>2</w:t>
      </w:r>
      <w:r w:rsidR="006869B0" w:rsidRPr="003E2FBF">
        <w:t>1</w:t>
      </w:r>
      <w:r w:rsidR="001D1AF4" w:rsidRPr="003E2FBF">
        <w:t>-202</w:t>
      </w:r>
      <w:r w:rsidR="006869B0" w:rsidRPr="003E2FBF">
        <w:t>5</w:t>
      </w:r>
      <w:proofErr w:type="gramEnd"/>
      <w:r w:rsidR="001D1AF4" w:rsidRPr="003E2FBF">
        <w:t xml:space="preserve"> </w:t>
      </w:r>
      <w:r w:rsidRPr="003E2FBF">
        <w:t xml:space="preserve">planeras att kunna finansieras </w:t>
      </w:r>
      <w:r w:rsidR="007A2332" w:rsidRPr="003E2FBF">
        <w:t xml:space="preserve">till </w:t>
      </w:r>
      <w:r w:rsidR="00DF363D" w:rsidRPr="003E2FBF">
        <w:t>1</w:t>
      </w:r>
      <w:r w:rsidR="000B6E65" w:rsidRPr="003E2FBF">
        <w:t>25</w:t>
      </w:r>
      <w:r w:rsidR="003E13D8" w:rsidRPr="003E2FBF">
        <w:t xml:space="preserve"> </w:t>
      </w:r>
      <w:r w:rsidR="007A2332" w:rsidRPr="003E2FBF">
        <w:t>%</w:t>
      </w:r>
      <w:r w:rsidRPr="003E2FBF">
        <w:t xml:space="preserve"> av årets resultat och avskrivningar. </w:t>
      </w:r>
      <w:r w:rsidR="00476585" w:rsidRPr="003E2FBF">
        <w:t>För åren 201</w:t>
      </w:r>
      <w:r w:rsidR="00CB015C" w:rsidRPr="003E2FBF">
        <w:t>6</w:t>
      </w:r>
      <w:r w:rsidR="00C60F70" w:rsidRPr="003E2FBF">
        <w:t xml:space="preserve"> </w:t>
      </w:r>
      <w:r w:rsidR="00476585" w:rsidRPr="003E2FBF">
        <w:t>-</w:t>
      </w:r>
      <w:r w:rsidR="00C60F70" w:rsidRPr="003E2FBF">
        <w:t xml:space="preserve"> </w:t>
      </w:r>
      <w:r w:rsidR="00476585" w:rsidRPr="003E2FBF">
        <w:t>202</w:t>
      </w:r>
      <w:r w:rsidR="00CB015C" w:rsidRPr="003E2FBF">
        <w:t>5</w:t>
      </w:r>
      <w:r w:rsidR="00476585" w:rsidRPr="003E2FBF">
        <w:t xml:space="preserve"> beräknas nyckeltalet </w:t>
      </w:r>
      <w:r w:rsidR="00185CB8" w:rsidRPr="003E2FBF">
        <w:t xml:space="preserve">uppgå </w:t>
      </w:r>
      <w:r w:rsidR="00476585" w:rsidRPr="003E2FBF">
        <w:t xml:space="preserve">till </w:t>
      </w:r>
      <w:r w:rsidR="002F563A" w:rsidRPr="003E2FBF">
        <w:t>1</w:t>
      </w:r>
      <w:r w:rsidR="007D3F52" w:rsidRPr="003E2FBF">
        <w:t>42</w:t>
      </w:r>
      <w:r w:rsidR="00476585" w:rsidRPr="003E2FBF">
        <w:t xml:space="preserve"> %.</w:t>
      </w:r>
    </w:p>
    <w:p w14:paraId="116358C6" w14:textId="78D79DE4" w:rsidR="00B66308" w:rsidRPr="003E2FBF" w:rsidRDefault="005C646C" w:rsidP="003E2FBF">
      <w:pPr>
        <w:pStyle w:val="Ingetavstnd"/>
        <w:jc w:val="both"/>
      </w:pPr>
      <w:r w:rsidRPr="003E2FBF">
        <w:rPr>
          <w:noProof/>
        </w:rPr>
        <w:drawing>
          <wp:inline distT="0" distB="0" distL="0" distR="0" wp14:anchorId="02D1201B" wp14:editId="23598D71">
            <wp:extent cx="2865755" cy="2291080"/>
            <wp:effectExtent l="0" t="0" r="0" b="0"/>
            <wp:docPr id="11" name="Diagram 11">
              <a:extLst xmlns:a="http://schemas.openxmlformats.org/drawingml/2006/main">
                <a:ext uri="{FF2B5EF4-FFF2-40B4-BE49-F238E27FC236}">
                  <a16:creationId xmlns:a16="http://schemas.microsoft.com/office/drawing/2014/main" id="{6F2F6AA0-C756-3362-6638-71E9EC848A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B1861D1" w14:textId="0A488BEF" w:rsidR="00687F8E" w:rsidRPr="003E2FBF" w:rsidRDefault="00687F8E" w:rsidP="003E2FBF">
      <w:pPr>
        <w:pStyle w:val="Ingetavstnd"/>
        <w:jc w:val="both"/>
      </w:pPr>
    </w:p>
    <w:p w14:paraId="31D7B1F1" w14:textId="7E8B1391" w:rsidR="00417C2F" w:rsidRPr="003E2FBF" w:rsidRDefault="00417C2F" w:rsidP="003E2FBF">
      <w:pPr>
        <w:jc w:val="both"/>
      </w:pPr>
      <w:r w:rsidRPr="003E2FBF">
        <w:t>Soliditeten är ett mått på kommunens långsiktiga ekonomiska styrka och visar hur stor del av kommunens tillgångar som finansierats med egna medel. Soliditets</w:t>
      </w:r>
      <w:r w:rsidR="00C60F70" w:rsidRPr="003E2FBF">
        <w:softHyphen/>
      </w:r>
      <w:r w:rsidRPr="003E2FBF">
        <w:t>utvecklingen över tiden är av stort intresse. En hög soliditet innebär att kommunen kan hantera tillfälliga ekonomiska svackor utan att ta till sparåtgärder.</w:t>
      </w:r>
      <w:r w:rsidR="006B3A91" w:rsidRPr="003E2FBF">
        <w:t xml:space="preserve"> En soliditet som inklusive </w:t>
      </w:r>
      <w:r w:rsidR="00F97DF4" w:rsidRPr="003E2FBF">
        <w:t>ansvarsförbindels</w:t>
      </w:r>
      <w:r w:rsidR="00F97DF4" w:rsidRPr="003E2FBF">
        <w:rPr>
          <w:rFonts w:eastAsiaTheme="minorEastAsia"/>
          <w:szCs w:val="26"/>
        </w:rPr>
        <w:t xml:space="preserve">en </w:t>
      </w:r>
      <w:r w:rsidR="006B3A91" w:rsidRPr="003E2FBF">
        <w:rPr>
          <w:rFonts w:eastAsiaTheme="minorEastAsia"/>
          <w:szCs w:val="26"/>
        </w:rPr>
        <w:t xml:space="preserve">överstiger 25% brukar betraktas som stark. </w:t>
      </w:r>
      <w:r w:rsidR="00B66308" w:rsidRPr="003E2FBF">
        <w:t xml:space="preserve">Soliditeten </w:t>
      </w:r>
      <w:r w:rsidR="004F7C67" w:rsidRPr="003E2FBF">
        <w:t xml:space="preserve">i kommunen </w:t>
      </w:r>
      <w:r w:rsidR="00BA3484" w:rsidRPr="003E2FBF">
        <w:t>uppgick vid utgången av år 202</w:t>
      </w:r>
      <w:r w:rsidR="003D642B" w:rsidRPr="003E2FBF">
        <w:t>1</w:t>
      </w:r>
      <w:r w:rsidR="00BA3484" w:rsidRPr="003E2FBF">
        <w:t xml:space="preserve"> till 3</w:t>
      </w:r>
      <w:r w:rsidR="00982E76" w:rsidRPr="003E2FBF">
        <w:t>8</w:t>
      </w:r>
      <w:r w:rsidR="002F2211" w:rsidRPr="003E2FBF">
        <w:t xml:space="preserve"> %</w:t>
      </w:r>
      <w:r w:rsidR="00B66308" w:rsidRPr="003E2FBF">
        <w:t xml:space="preserve"> </w:t>
      </w:r>
      <w:r w:rsidR="00BA3484" w:rsidRPr="003E2FBF">
        <w:t xml:space="preserve">och </w:t>
      </w:r>
      <w:r w:rsidR="00B66308" w:rsidRPr="003E2FBF">
        <w:t>bedöms</w:t>
      </w:r>
      <w:r w:rsidR="002F2211" w:rsidRPr="003E2FBF">
        <w:t xml:space="preserve"> </w:t>
      </w:r>
      <w:r w:rsidR="00B66308" w:rsidRPr="003E2FBF">
        <w:rPr>
          <w:rFonts w:eastAsiaTheme="minorEastAsia"/>
          <w:szCs w:val="26"/>
        </w:rPr>
        <w:t xml:space="preserve">öka </w:t>
      </w:r>
      <w:r w:rsidR="00982E76" w:rsidRPr="003E2FBF">
        <w:rPr>
          <w:rFonts w:eastAsiaTheme="minorEastAsia"/>
          <w:szCs w:val="26"/>
        </w:rPr>
        <w:t xml:space="preserve">ytterligare år 2022. </w:t>
      </w:r>
      <w:r w:rsidR="00D448A9" w:rsidRPr="003E2FBF">
        <w:rPr>
          <w:rFonts w:eastAsiaTheme="minorEastAsia"/>
          <w:szCs w:val="26"/>
        </w:rPr>
        <w:t>År 2023</w:t>
      </w:r>
      <w:r w:rsidR="00D00091" w:rsidRPr="003E2FBF">
        <w:rPr>
          <w:rFonts w:eastAsiaTheme="minorEastAsia"/>
          <w:szCs w:val="26"/>
        </w:rPr>
        <w:t xml:space="preserve"> bedöms soliditeten minska något</w:t>
      </w:r>
      <w:r w:rsidR="00BF503E" w:rsidRPr="003E2FBF">
        <w:rPr>
          <w:rFonts w:eastAsiaTheme="minorEastAsia"/>
          <w:szCs w:val="26"/>
        </w:rPr>
        <w:t>.</w:t>
      </w:r>
    </w:p>
    <w:p w14:paraId="3AD22765" w14:textId="47B575A9" w:rsidR="00D8714C" w:rsidRPr="003E2FBF" w:rsidRDefault="00D8714C" w:rsidP="003E2FBF">
      <w:pPr>
        <w:pStyle w:val="Rubrik3"/>
        <w:jc w:val="both"/>
      </w:pPr>
      <w:bookmarkStart w:id="17" w:name="_Toc495310794"/>
      <w:r w:rsidRPr="003E2FBF">
        <w:t xml:space="preserve">Risk </w:t>
      </w:r>
      <w:bookmarkEnd w:id="17"/>
    </w:p>
    <w:p w14:paraId="7901656C" w14:textId="5D03881E" w:rsidR="00561FE5" w:rsidRPr="003E2FBF" w:rsidRDefault="00561FE5" w:rsidP="003E2FBF">
      <w:pPr>
        <w:jc w:val="both"/>
        <w:rPr>
          <w:rFonts w:cs="Garamond"/>
          <w:color w:val="000000"/>
          <w:szCs w:val="26"/>
        </w:rPr>
      </w:pPr>
      <w:r w:rsidRPr="003E2FBF">
        <w:rPr>
          <w:rFonts w:cs="Garamond"/>
          <w:color w:val="000000"/>
          <w:szCs w:val="26"/>
        </w:rPr>
        <w:t>Staffanstorps kommunkoncern har lång</w:t>
      </w:r>
      <w:r w:rsidRPr="003E2FBF">
        <w:rPr>
          <w:rFonts w:cs="Garamond"/>
          <w:color w:val="000000"/>
          <w:szCs w:val="26"/>
        </w:rPr>
        <w:softHyphen/>
        <w:t>fristiga lån som överstiger genomsnittet av landets kommunkoncerner räknat i kronor per invånare. Samtidigt finns stora tillgångar avsatta i en finansiell portfölj. Att välja lång</w:t>
      </w:r>
      <w:r w:rsidRPr="003E2FBF">
        <w:rPr>
          <w:rFonts w:cs="Garamond"/>
          <w:color w:val="000000"/>
          <w:szCs w:val="26"/>
        </w:rPr>
        <w:softHyphen/>
        <w:t xml:space="preserve">fristig placering av överskottslikviditet </w:t>
      </w:r>
      <w:proofErr w:type="gramStart"/>
      <w:r w:rsidRPr="003E2FBF">
        <w:rPr>
          <w:rFonts w:cs="Garamond"/>
          <w:color w:val="000000"/>
          <w:szCs w:val="26"/>
        </w:rPr>
        <w:t>istället</w:t>
      </w:r>
      <w:proofErr w:type="gramEnd"/>
      <w:r w:rsidRPr="003E2FBF">
        <w:rPr>
          <w:rFonts w:cs="Garamond"/>
          <w:color w:val="000000"/>
          <w:szCs w:val="26"/>
        </w:rPr>
        <w:t xml:space="preserve"> för löpande amortering av lån har varit en strategi som hittills varit gynnsam men inne</w:t>
      </w:r>
      <w:r w:rsidRPr="003E2FBF">
        <w:rPr>
          <w:rFonts w:cs="Garamond"/>
          <w:color w:val="000000"/>
          <w:szCs w:val="26"/>
        </w:rPr>
        <w:softHyphen/>
        <w:t xml:space="preserve">bär också att kommunen blir mer exponerad för ett flertal finansiella risker. </w:t>
      </w:r>
    </w:p>
    <w:p w14:paraId="421136AB" w14:textId="74014CCD" w:rsidR="0013411C" w:rsidRPr="003E2FBF" w:rsidRDefault="00561FE5" w:rsidP="003E2FBF">
      <w:pPr>
        <w:jc w:val="both"/>
        <w:rPr>
          <w:szCs w:val="26"/>
        </w:rPr>
      </w:pPr>
      <w:r w:rsidRPr="003E2FBF">
        <w:rPr>
          <w:rFonts w:cs="Garamond"/>
          <w:color w:val="000000"/>
          <w:szCs w:val="26"/>
        </w:rPr>
        <w:t>I slutet av år 202</w:t>
      </w:r>
      <w:r w:rsidR="00A428F9" w:rsidRPr="003E2FBF">
        <w:rPr>
          <w:rFonts w:cs="Garamond"/>
          <w:color w:val="000000"/>
          <w:szCs w:val="26"/>
        </w:rPr>
        <w:t>2</w:t>
      </w:r>
      <w:r w:rsidRPr="003E2FBF">
        <w:rPr>
          <w:rFonts w:cs="Garamond"/>
          <w:color w:val="000000"/>
          <w:szCs w:val="26"/>
        </w:rPr>
        <w:t xml:space="preserve"> beräknas </w:t>
      </w:r>
      <w:r w:rsidR="00417C2F" w:rsidRPr="003E2FBF">
        <w:t xml:space="preserve">den samlade lånestocken </w:t>
      </w:r>
      <w:r w:rsidR="0001129D" w:rsidRPr="003E2FBF">
        <w:t xml:space="preserve">för kommunen </w:t>
      </w:r>
      <w:r w:rsidRPr="003E2FBF">
        <w:t xml:space="preserve">uppgå till </w:t>
      </w:r>
      <w:r w:rsidR="002C3311" w:rsidRPr="003E2FBF">
        <w:t>598</w:t>
      </w:r>
      <w:r w:rsidR="00417C2F" w:rsidRPr="003E2FBF">
        <w:t xml:space="preserve"> </w:t>
      </w:r>
      <w:r w:rsidR="00F33130" w:rsidRPr="003E2FBF">
        <w:t>mnkr</w:t>
      </w:r>
      <w:r w:rsidR="00417C2F" w:rsidRPr="003E2FBF">
        <w:t xml:space="preserve">. </w:t>
      </w:r>
      <w:r w:rsidR="002E5E1D" w:rsidRPr="003E2FBF">
        <w:t>135</w:t>
      </w:r>
      <w:r w:rsidR="00417C2F" w:rsidRPr="003E2FBF">
        <w:t xml:space="preserve"> </w:t>
      </w:r>
      <w:r w:rsidR="00F33130" w:rsidRPr="003E2FBF">
        <w:t>mnkr</w:t>
      </w:r>
      <w:r w:rsidR="00417C2F" w:rsidRPr="003E2FBF">
        <w:t xml:space="preserve"> </w:t>
      </w:r>
      <w:r w:rsidR="00BF0B0F" w:rsidRPr="003E2FBF">
        <w:t xml:space="preserve">förfaller </w:t>
      </w:r>
      <w:r w:rsidR="00417C2F" w:rsidRPr="003E2FBF">
        <w:t>under 20</w:t>
      </w:r>
      <w:r w:rsidR="00B66308" w:rsidRPr="003E2FBF">
        <w:t>2</w:t>
      </w:r>
      <w:r w:rsidR="002E5E1D" w:rsidRPr="003E2FBF">
        <w:t>3</w:t>
      </w:r>
      <w:r w:rsidR="00417C2F" w:rsidRPr="003E2FBF">
        <w:t xml:space="preserve">, </w:t>
      </w:r>
      <w:r w:rsidR="00097251" w:rsidRPr="003E2FBF">
        <w:t>130</w:t>
      </w:r>
      <w:r w:rsidR="00417C2F" w:rsidRPr="003E2FBF">
        <w:t xml:space="preserve"> </w:t>
      </w:r>
      <w:r w:rsidR="00F33130" w:rsidRPr="003E2FBF">
        <w:t>mnkr</w:t>
      </w:r>
      <w:r w:rsidR="00417C2F" w:rsidRPr="003E2FBF">
        <w:t xml:space="preserve"> under 20</w:t>
      </w:r>
      <w:r w:rsidR="003A43B2" w:rsidRPr="003E2FBF">
        <w:t>2</w:t>
      </w:r>
      <w:r w:rsidR="006151C7" w:rsidRPr="003E2FBF">
        <w:t>4</w:t>
      </w:r>
      <w:r w:rsidR="00624585" w:rsidRPr="003E2FBF">
        <w:t xml:space="preserve"> och</w:t>
      </w:r>
      <w:r w:rsidR="00417C2F" w:rsidRPr="003E2FBF">
        <w:t xml:space="preserve"> </w:t>
      </w:r>
      <w:r w:rsidR="00F82BD5" w:rsidRPr="003E2FBF">
        <w:t>87</w:t>
      </w:r>
      <w:r w:rsidR="00417C2F" w:rsidRPr="003E2FBF">
        <w:t xml:space="preserve"> </w:t>
      </w:r>
      <w:r w:rsidR="00F33130" w:rsidRPr="003E2FBF">
        <w:t>mnkr</w:t>
      </w:r>
      <w:r w:rsidR="001D1AF4" w:rsidRPr="003E2FBF">
        <w:t xml:space="preserve"> </w:t>
      </w:r>
      <w:r w:rsidR="003A43B2" w:rsidRPr="003E2FBF">
        <w:t xml:space="preserve">under </w:t>
      </w:r>
      <w:r w:rsidR="001D1AF4" w:rsidRPr="003E2FBF">
        <w:t>202</w:t>
      </w:r>
      <w:r w:rsidR="00097251" w:rsidRPr="003E2FBF">
        <w:t>5</w:t>
      </w:r>
      <w:r w:rsidR="00624585" w:rsidRPr="003E2FBF">
        <w:t>. Under perioden 202</w:t>
      </w:r>
      <w:r w:rsidR="000069C5" w:rsidRPr="003E2FBF">
        <w:t>6</w:t>
      </w:r>
      <w:r w:rsidR="001400D9" w:rsidRPr="003E2FBF">
        <w:t xml:space="preserve"> – 202</w:t>
      </w:r>
      <w:r w:rsidR="00834408" w:rsidRPr="003E2FBF">
        <w:t>9</w:t>
      </w:r>
      <w:r w:rsidR="001400D9" w:rsidRPr="003E2FBF">
        <w:t xml:space="preserve"> förfaller </w:t>
      </w:r>
      <w:r w:rsidR="00BA2F7C" w:rsidRPr="003E2FBF">
        <w:t>233</w:t>
      </w:r>
      <w:r w:rsidR="00624585" w:rsidRPr="003E2FBF">
        <w:t xml:space="preserve"> mnkr. </w:t>
      </w:r>
      <w:r w:rsidRPr="003E2FBF">
        <w:t>13</w:t>
      </w:r>
      <w:r w:rsidR="00624585" w:rsidRPr="003E2FBF">
        <w:t xml:space="preserve"> mnkr är uppsägningsbara på 10 dagar.</w:t>
      </w:r>
      <w:r w:rsidR="000A6D5D" w:rsidRPr="003E2FBF">
        <w:t xml:space="preserve"> </w:t>
      </w:r>
      <w:r w:rsidR="00610446" w:rsidRPr="003E2FBF">
        <w:t xml:space="preserve">I nuläget planeras </w:t>
      </w:r>
      <w:r w:rsidR="00502563">
        <w:t>varken</w:t>
      </w:r>
      <w:r w:rsidR="00610446" w:rsidRPr="003E2FBF">
        <w:t xml:space="preserve"> för någon</w:t>
      </w:r>
      <w:r w:rsidR="000A6D5D" w:rsidRPr="003E2FBF">
        <w:t xml:space="preserve"> ny</w:t>
      </w:r>
      <w:r w:rsidR="00610446" w:rsidRPr="003E2FBF">
        <w:t xml:space="preserve"> </w:t>
      </w:r>
      <w:r w:rsidR="000A6D5D" w:rsidRPr="003E2FBF">
        <w:t xml:space="preserve">upplåning </w:t>
      </w:r>
      <w:r w:rsidR="003D10F6">
        <w:t>ell</w:t>
      </w:r>
      <w:r w:rsidR="004F05CA">
        <w:t>e</w:t>
      </w:r>
      <w:r w:rsidR="003D10F6">
        <w:t xml:space="preserve">r </w:t>
      </w:r>
      <w:r w:rsidR="004F05CA">
        <w:t>för</w:t>
      </w:r>
      <w:r w:rsidR="003D10F6">
        <w:t xml:space="preserve"> </w:t>
      </w:r>
      <w:r w:rsidR="001B6B4D">
        <w:t xml:space="preserve">någon </w:t>
      </w:r>
      <w:r w:rsidR="003D10F6">
        <w:t xml:space="preserve">amortering </w:t>
      </w:r>
      <w:r w:rsidR="000A6D5D" w:rsidRPr="003E2FBF">
        <w:t>under år 202</w:t>
      </w:r>
      <w:r w:rsidR="00AB31EB" w:rsidRPr="003E2FBF">
        <w:t>3</w:t>
      </w:r>
      <w:r w:rsidR="000A6D5D" w:rsidRPr="003E2FBF">
        <w:t xml:space="preserve"> men</w:t>
      </w:r>
      <w:r w:rsidR="00610446" w:rsidRPr="003E2FBF">
        <w:t xml:space="preserve"> bedömningen</w:t>
      </w:r>
      <w:r w:rsidR="000A6D5D" w:rsidRPr="003E2FBF">
        <w:t xml:space="preserve"> är beroende av investeringsverksamhetens </w:t>
      </w:r>
      <w:r w:rsidR="000F4E48" w:rsidRPr="003E2FBF">
        <w:t xml:space="preserve">omfattning och </w:t>
      </w:r>
      <w:r w:rsidR="000A6D5D" w:rsidRPr="003E2FBF">
        <w:t xml:space="preserve">genomförande </w:t>
      </w:r>
      <w:r w:rsidR="000F4E48" w:rsidRPr="003E2FBF">
        <w:t>samt</w:t>
      </w:r>
      <w:r w:rsidR="000A6D5D" w:rsidRPr="003E2FBF">
        <w:t xml:space="preserve"> tillgång</w:t>
      </w:r>
      <w:r w:rsidR="00F54E77" w:rsidRPr="003E2FBF">
        <w:softHyphen/>
      </w:r>
      <w:r w:rsidR="000A6D5D" w:rsidRPr="003E2FBF">
        <w:t>en på likvida medel</w:t>
      </w:r>
      <w:r w:rsidR="00857938" w:rsidRPr="003E2FBF">
        <w:t xml:space="preserve"> och är därför osäker</w:t>
      </w:r>
      <w:r w:rsidR="000A6D5D" w:rsidRPr="003E2FBF">
        <w:t>.</w:t>
      </w:r>
      <w:r w:rsidR="0013411C" w:rsidRPr="003E2FBF">
        <w:t xml:space="preserve"> </w:t>
      </w:r>
    </w:p>
    <w:p w14:paraId="1AAD467D" w14:textId="6D12C18D" w:rsidR="007D3A5A" w:rsidRPr="003E2FBF" w:rsidRDefault="007D3A5A" w:rsidP="003E2FBF">
      <w:pPr>
        <w:jc w:val="both"/>
      </w:pPr>
      <w:r w:rsidRPr="003E2FBF">
        <w:t xml:space="preserve">Den långsiktiga portföljen hanteras utifrån finanspolicyns riktlinjer. </w:t>
      </w:r>
      <w:r w:rsidRPr="003E2FBF">
        <w:rPr>
          <w:rFonts w:cs="Garamond"/>
          <w:color w:val="000000" w:themeColor="text1"/>
        </w:rPr>
        <w:t xml:space="preserve">Marknadsvärdet i den långfristiga portföljen uppgick till </w:t>
      </w:r>
      <w:r w:rsidR="00BE0B10" w:rsidRPr="003E2FBF">
        <w:rPr>
          <w:rFonts w:cs="Garamond"/>
          <w:color w:val="000000" w:themeColor="text1"/>
        </w:rPr>
        <w:t>5</w:t>
      </w:r>
      <w:r w:rsidR="0013075E" w:rsidRPr="003E2FBF">
        <w:rPr>
          <w:rFonts w:cs="Garamond"/>
          <w:color w:val="000000" w:themeColor="text1"/>
        </w:rPr>
        <w:t xml:space="preserve">34 </w:t>
      </w:r>
      <w:r w:rsidRPr="003E2FBF">
        <w:rPr>
          <w:rFonts w:cs="Garamond"/>
          <w:color w:val="000000" w:themeColor="text1"/>
        </w:rPr>
        <w:lastRenderedPageBreak/>
        <w:t>mnkr vid slutet av augusti 202</w:t>
      </w:r>
      <w:r w:rsidR="0013075E" w:rsidRPr="003E2FBF">
        <w:rPr>
          <w:rFonts w:cs="Garamond"/>
          <w:color w:val="000000" w:themeColor="text1"/>
        </w:rPr>
        <w:t>2</w:t>
      </w:r>
      <w:r w:rsidRPr="003E2FBF">
        <w:rPr>
          <w:rFonts w:cs="Garamond"/>
          <w:color w:val="000000" w:themeColor="text1"/>
        </w:rPr>
        <w:t xml:space="preserve"> och </w:t>
      </w:r>
      <w:r w:rsidRPr="003E2FBF">
        <w:t xml:space="preserve">fördelningen mellan räntor/alternativa investeringar och aktier var </w:t>
      </w:r>
      <w:r w:rsidR="00CE6F90" w:rsidRPr="003E2FBF">
        <w:t>6</w:t>
      </w:r>
      <w:r w:rsidR="00B92496" w:rsidRPr="003E2FBF">
        <w:t>5</w:t>
      </w:r>
      <w:r w:rsidRPr="003E2FBF">
        <w:t>% resp</w:t>
      </w:r>
      <w:r w:rsidR="1E46C5DD" w:rsidRPr="003E2FBF">
        <w:t>.</w:t>
      </w:r>
      <w:r w:rsidRPr="003E2FBF">
        <w:t xml:space="preserve"> </w:t>
      </w:r>
      <w:r w:rsidR="00B92496" w:rsidRPr="003E2FBF">
        <w:t xml:space="preserve">35 </w:t>
      </w:r>
      <w:r w:rsidRPr="003E2FBF">
        <w:t>%. Riskprofilen var således lägre än normalport</w:t>
      </w:r>
      <w:r w:rsidR="00E71283" w:rsidRPr="003E2FBF">
        <w:softHyphen/>
      </w:r>
      <w:r w:rsidRPr="003E2FBF">
        <w:t>följen om 50 % /50 %. Det sammantagna kapitalet placeras utifrån ett långsiktigt perspektiv samtidigt som portföljen förutsätts prestera varje enskilt år. Ett allokeringsbeslut som kan vara fördelaktigt i det långsiktiga perspektivet kan dock motverka uppdraget om budgetföljsamhet det enskilda året. För att minska sårbarheten i samband med sådana situat</w:t>
      </w:r>
      <w:r w:rsidR="00E05D79" w:rsidRPr="003E2FBF">
        <w:softHyphen/>
      </w:r>
      <w:r w:rsidRPr="003E2FBF">
        <w:t xml:space="preserve">ioner har reavinsterna i samband med försäljning och köp av fonder budgeterats </w:t>
      </w:r>
      <w:r w:rsidR="00DC3DC3" w:rsidRPr="003E2FBF">
        <w:t xml:space="preserve">med försiktighet, </w:t>
      </w:r>
      <w:r w:rsidR="00B01C41" w:rsidRPr="003E2FBF">
        <w:t>till</w:t>
      </w:r>
      <w:r w:rsidR="00604444" w:rsidRPr="003E2FBF">
        <w:t xml:space="preserve"> </w:t>
      </w:r>
      <w:r w:rsidR="00724A85" w:rsidRPr="003E2FBF">
        <w:t>4</w:t>
      </w:r>
      <w:r w:rsidRPr="003E2FBF">
        <w:t xml:space="preserve"> mnkr</w:t>
      </w:r>
      <w:r w:rsidR="00536641" w:rsidRPr="003E2FBF">
        <w:t xml:space="preserve"> år 202</w:t>
      </w:r>
      <w:r w:rsidR="00724A85" w:rsidRPr="003E2FBF">
        <w:t>3</w:t>
      </w:r>
      <w:r w:rsidRPr="003E2FBF">
        <w:t xml:space="preserve">. </w:t>
      </w:r>
    </w:p>
    <w:p w14:paraId="358FD891" w14:textId="5AA0E262" w:rsidR="004472CF" w:rsidRPr="003E2FBF" w:rsidRDefault="007A2332" w:rsidP="003E2FBF">
      <w:pPr>
        <w:jc w:val="both"/>
      </w:pPr>
      <w:r w:rsidRPr="003E2FBF">
        <w:t>B</w:t>
      </w:r>
      <w:r w:rsidR="00417C2F" w:rsidRPr="003E2FBF">
        <w:t>orgensåtagande</w:t>
      </w:r>
      <w:r w:rsidRPr="003E2FBF">
        <w:t>t</w:t>
      </w:r>
      <w:r w:rsidR="00417C2F" w:rsidRPr="003E2FBF">
        <w:t xml:space="preserve"> beräknas </w:t>
      </w:r>
      <w:r w:rsidR="00CA624F" w:rsidRPr="003E2FBF">
        <w:rPr>
          <w:rFonts w:eastAsiaTheme="minorEastAsia"/>
          <w:szCs w:val="26"/>
        </w:rPr>
        <w:t>vara oförändrat</w:t>
      </w:r>
      <w:r w:rsidR="00D16A7C" w:rsidRPr="003E2FBF">
        <w:rPr>
          <w:rFonts w:eastAsiaTheme="minorEastAsia"/>
          <w:szCs w:val="26"/>
        </w:rPr>
        <w:t xml:space="preserve"> </w:t>
      </w:r>
      <w:r w:rsidR="00782F0D" w:rsidRPr="003E2FBF">
        <w:t>under åren</w:t>
      </w:r>
      <w:r w:rsidRPr="003E2FBF">
        <w:t xml:space="preserve"> 2021</w:t>
      </w:r>
      <w:r w:rsidR="00E05D79" w:rsidRPr="003E2FBF">
        <w:t xml:space="preserve"> </w:t>
      </w:r>
      <w:r w:rsidRPr="003E2FBF">
        <w:t>-</w:t>
      </w:r>
      <w:r w:rsidR="00E05D79" w:rsidRPr="003E2FBF">
        <w:t xml:space="preserve"> </w:t>
      </w:r>
      <w:r w:rsidRPr="003E2FBF">
        <w:t>202</w:t>
      </w:r>
      <w:r w:rsidR="00D96F06" w:rsidRPr="003E2FBF">
        <w:t>5</w:t>
      </w:r>
      <w:r w:rsidR="00417C2F" w:rsidRPr="003E2FBF">
        <w:t xml:space="preserve">. </w:t>
      </w:r>
      <w:r w:rsidRPr="003E2FBF">
        <w:t>Kommunens samlade b</w:t>
      </w:r>
      <w:r w:rsidR="00B650FC" w:rsidRPr="003E2FBF">
        <w:t>orgensåtag</w:t>
      </w:r>
      <w:r w:rsidR="00E05D79" w:rsidRPr="003E2FBF">
        <w:softHyphen/>
      </w:r>
      <w:r w:rsidR="00B650FC" w:rsidRPr="003E2FBF">
        <w:t xml:space="preserve">ande </w:t>
      </w:r>
      <w:r w:rsidR="00DF7FEF" w:rsidRPr="003E2FBF">
        <w:t>gäller</w:t>
      </w:r>
      <w:r w:rsidR="003D56EF" w:rsidRPr="003E2FBF">
        <w:t xml:space="preserve"> f n till</w:t>
      </w:r>
      <w:r w:rsidR="00B650FC" w:rsidRPr="003E2FBF">
        <w:t xml:space="preserve"> 95</w:t>
      </w:r>
      <w:r w:rsidR="00637CF8" w:rsidRPr="003E2FBF">
        <w:t xml:space="preserve"> </w:t>
      </w:r>
      <w:r w:rsidR="00B650FC" w:rsidRPr="003E2FBF">
        <w:t xml:space="preserve">% lån upptagna av </w:t>
      </w:r>
      <w:r w:rsidR="00C01712" w:rsidRPr="003E2FBF">
        <w:t xml:space="preserve">den egna </w:t>
      </w:r>
      <w:r w:rsidR="00B650FC" w:rsidRPr="003E2FBF">
        <w:t>bolagskoncernen</w:t>
      </w:r>
      <w:bookmarkStart w:id="18" w:name="_Toc419279273"/>
      <w:bookmarkStart w:id="19" w:name="_Toc495310796"/>
      <w:r w:rsidR="001F7D8C" w:rsidRPr="003E2FBF">
        <w:t>.</w:t>
      </w:r>
    </w:p>
    <w:p w14:paraId="27DE9245" w14:textId="77777777" w:rsidR="00B66105" w:rsidRPr="003E2FBF" w:rsidRDefault="00B66105" w:rsidP="003E2FBF">
      <w:pPr>
        <w:pStyle w:val="Rubrik3"/>
        <w:jc w:val="both"/>
      </w:pPr>
    </w:p>
    <w:p w14:paraId="126C26D9" w14:textId="4AA7F13D" w:rsidR="00F7178D" w:rsidRPr="003E2FBF" w:rsidRDefault="00F7178D" w:rsidP="003E2FBF">
      <w:pPr>
        <w:pStyle w:val="Rubrik3"/>
        <w:jc w:val="both"/>
      </w:pPr>
      <w:r w:rsidRPr="003E2FBF">
        <w:t>Sammanfattande bedömning</w:t>
      </w:r>
      <w:r w:rsidR="00601F3B" w:rsidRPr="003E2FBF">
        <w:t xml:space="preserve"> av den planerade utvecklingen av kommunens ekonomiska ställning t o m år 202</w:t>
      </w:r>
      <w:r w:rsidR="00C80D87" w:rsidRPr="003E2FBF">
        <w:t>5</w:t>
      </w:r>
    </w:p>
    <w:p w14:paraId="0C9F83E8" w14:textId="2BD9C319" w:rsidR="00601F3B" w:rsidRPr="003E2FBF" w:rsidRDefault="00F7178D" w:rsidP="003E2FBF">
      <w:pPr>
        <w:jc w:val="both"/>
      </w:pPr>
      <w:r w:rsidRPr="003E2FBF">
        <w:t xml:space="preserve">Samtliga nyckeltal visar på att den finansiella styrkan i kommunen </w:t>
      </w:r>
      <w:r w:rsidR="00601F3B" w:rsidRPr="003E2FBF">
        <w:t>kommer a</w:t>
      </w:r>
      <w:r w:rsidR="00601F3B" w:rsidRPr="003E2FBF">
        <w:rPr>
          <w:rFonts w:eastAsiaTheme="minorEastAsia"/>
          <w:szCs w:val="26"/>
        </w:rPr>
        <w:t>tt</w:t>
      </w:r>
      <w:r w:rsidRPr="003E2FBF">
        <w:rPr>
          <w:rFonts w:eastAsiaTheme="minorEastAsia"/>
          <w:szCs w:val="26"/>
        </w:rPr>
        <w:t xml:space="preserve"> </w:t>
      </w:r>
      <w:r w:rsidR="00742C89" w:rsidRPr="003E2FBF">
        <w:rPr>
          <w:rFonts w:eastAsiaTheme="minorEastAsia"/>
          <w:szCs w:val="26"/>
        </w:rPr>
        <w:t xml:space="preserve">minska </w:t>
      </w:r>
      <w:r w:rsidR="00F75AF9">
        <w:rPr>
          <w:rFonts w:eastAsiaTheme="minorEastAsia"/>
          <w:szCs w:val="26"/>
        </w:rPr>
        <w:t xml:space="preserve">något </w:t>
      </w:r>
      <w:r w:rsidR="003B6B8E" w:rsidRPr="003E2FBF">
        <w:rPr>
          <w:rFonts w:eastAsiaTheme="minorEastAsia"/>
          <w:szCs w:val="26"/>
        </w:rPr>
        <w:t>de kommande tre åren</w:t>
      </w:r>
      <w:r w:rsidR="00742C89" w:rsidRPr="003E2FBF">
        <w:rPr>
          <w:rFonts w:eastAsiaTheme="minorEastAsia"/>
          <w:szCs w:val="26"/>
        </w:rPr>
        <w:t xml:space="preserve"> men </w:t>
      </w:r>
      <w:r w:rsidR="000A1296" w:rsidRPr="003E2FBF">
        <w:rPr>
          <w:rFonts w:eastAsiaTheme="minorEastAsia"/>
          <w:szCs w:val="26"/>
        </w:rPr>
        <w:t>utifrån mycket höga nivåer</w:t>
      </w:r>
      <w:r w:rsidR="00601F3B" w:rsidRPr="003E2FBF">
        <w:rPr>
          <w:rFonts w:eastAsiaTheme="minorEastAsia"/>
          <w:szCs w:val="26"/>
        </w:rPr>
        <w:t xml:space="preserve">. </w:t>
      </w:r>
    </w:p>
    <w:p w14:paraId="4797A035" w14:textId="2076B832" w:rsidR="00601F3B" w:rsidRPr="003E2FBF" w:rsidRDefault="00601F3B" w:rsidP="003E2FBF">
      <w:pPr>
        <w:jc w:val="both"/>
      </w:pPr>
      <w:r w:rsidRPr="003E2FBF">
        <w:t xml:space="preserve">Resultatnivåerna väntas </w:t>
      </w:r>
      <w:r w:rsidR="00B32BB3" w:rsidRPr="003E2FBF">
        <w:t xml:space="preserve">minska från årliga genomsnitt </w:t>
      </w:r>
      <w:r w:rsidR="00A6636A" w:rsidRPr="003E2FBF">
        <w:t xml:space="preserve">om 3,6 % </w:t>
      </w:r>
      <w:r w:rsidR="00B32BB3" w:rsidRPr="003E2FBF">
        <w:t>för</w:t>
      </w:r>
      <w:r w:rsidR="000D6C79" w:rsidRPr="003E2FBF">
        <w:t xml:space="preserve"> den senaste 10 års perioden </w:t>
      </w:r>
      <w:r w:rsidR="00A6636A" w:rsidRPr="003E2FBF">
        <w:t>(</w:t>
      </w:r>
      <w:proofErr w:type="gramStart"/>
      <w:r w:rsidR="000D6C79" w:rsidRPr="003E2FBF">
        <w:t>2013-2022</w:t>
      </w:r>
      <w:proofErr w:type="gramEnd"/>
      <w:r w:rsidR="00A6636A" w:rsidRPr="003E2FBF">
        <w:t>)</w:t>
      </w:r>
      <w:r w:rsidR="000D6C79" w:rsidRPr="003E2FBF">
        <w:t xml:space="preserve"> till </w:t>
      </w:r>
      <w:r w:rsidR="00752927" w:rsidRPr="003E2FBF">
        <w:t>0,1</w:t>
      </w:r>
      <w:r w:rsidR="000D6C79" w:rsidRPr="003E2FBF">
        <w:t xml:space="preserve"> % </w:t>
      </w:r>
      <w:r w:rsidR="004A64B3" w:rsidRPr="003E2FBF">
        <w:t xml:space="preserve">för perioden </w:t>
      </w:r>
      <w:r w:rsidR="004A64B3" w:rsidRPr="003E2FBF">
        <w:t xml:space="preserve">2023-2025. </w:t>
      </w:r>
      <w:r w:rsidR="000941FF" w:rsidRPr="003E2FBF">
        <w:t xml:space="preserve">En beräkning </w:t>
      </w:r>
      <w:r w:rsidR="006D1D0F" w:rsidRPr="003E2FBF">
        <w:t>för en ny tioårs</w:t>
      </w:r>
      <w:r w:rsidR="00AA091A" w:rsidRPr="003E2FBF">
        <w:softHyphen/>
      </w:r>
      <w:r w:rsidR="006D1D0F" w:rsidRPr="003E2FBF">
        <w:t>period, åren</w:t>
      </w:r>
      <w:r w:rsidR="00027C9F" w:rsidRPr="003E2FBF">
        <w:t xml:space="preserve"> </w:t>
      </w:r>
      <w:proofErr w:type="gramStart"/>
      <w:r w:rsidR="00662BF1" w:rsidRPr="003E2FBF">
        <w:t>2016-2025</w:t>
      </w:r>
      <w:proofErr w:type="gramEnd"/>
      <w:r w:rsidR="006D710F" w:rsidRPr="003E2FBF">
        <w:t xml:space="preserve"> </w:t>
      </w:r>
      <w:r w:rsidR="0036534B" w:rsidRPr="003E2FBF">
        <w:t xml:space="preserve">visar </w:t>
      </w:r>
      <w:r w:rsidR="00F001B6" w:rsidRPr="003E2FBF">
        <w:t xml:space="preserve">dock </w:t>
      </w:r>
      <w:r w:rsidR="0036534B" w:rsidRPr="003E2FBF">
        <w:t xml:space="preserve">att </w:t>
      </w:r>
      <w:r w:rsidR="00B121F3" w:rsidRPr="003E2FBF">
        <w:t>nyck</w:t>
      </w:r>
      <w:r w:rsidR="00AA091A" w:rsidRPr="003E2FBF">
        <w:softHyphen/>
      </w:r>
      <w:r w:rsidR="00B121F3" w:rsidRPr="003E2FBF">
        <w:t>el</w:t>
      </w:r>
      <w:r w:rsidR="00AA091A" w:rsidRPr="003E2FBF">
        <w:softHyphen/>
      </w:r>
      <w:r w:rsidR="00B121F3" w:rsidRPr="003E2FBF">
        <w:t xml:space="preserve">talet </w:t>
      </w:r>
      <w:r w:rsidR="00E93E8E">
        <w:t xml:space="preserve">med råge </w:t>
      </w:r>
      <w:r w:rsidR="00D15D53" w:rsidRPr="003E2FBF">
        <w:t xml:space="preserve">väntas </w:t>
      </w:r>
      <w:r w:rsidR="00355380" w:rsidRPr="003E2FBF">
        <w:t>överstig</w:t>
      </w:r>
      <w:r w:rsidR="00033FF2" w:rsidRPr="003E2FBF">
        <w:t xml:space="preserve">a </w:t>
      </w:r>
      <w:r w:rsidR="00355380" w:rsidRPr="003E2FBF">
        <w:t>den</w:t>
      </w:r>
      <w:r w:rsidR="00B121F3" w:rsidRPr="003E2FBF">
        <w:t xml:space="preserve"> nivå </w:t>
      </w:r>
      <w:r w:rsidR="00355380" w:rsidRPr="003E2FBF">
        <w:t>på</w:t>
      </w:r>
      <w:r w:rsidR="00B121F3" w:rsidRPr="003E2FBF">
        <w:t xml:space="preserve"> </w:t>
      </w:r>
      <w:r w:rsidRPr="003E2FBF">
        <w:t xml:space="preserve">2-3 % som </w:t>
      </w:r>
      <w:r w:rsidR="00355380" w:rsidRPr="003E2FBF">
        <w:t xml:space="preserve">generellt </w:t>
      </w:r>
      <w:r w:rsidR="00F815AC" w:rsidRPr="003E2FBF">
        <w:t xml:space="preserve">anses vara </w:t>
      </w:r>
      <w:r w:rsidRPr="003E2FBF">
        <w:t xml:space="preserve">förenlig med god ekonomisk hushållning. </w:t>
      </w:r>
      <w:r w:rsidR="00F7178D" w:rsidRPr="003E2FBF">
        <w:t xml:space="preserve"> </w:t>
      </w:r>
    </w:p>
    <w:p w14:paraId="4172826B" w14:textId="53525835" w:rsidR="00601F3B" w:rsidRPr="003E2FBF" w:rsidRDefault="00601F3B" w:rsidP="003E2FBF">
      <w:pPr>
        <w:jc w:val="both"/>
      </w:pPr>
      <w:r w:rsidRPr="003E2FBF">
        <w:t>Brutto</w:t>
      </w:r>
      <w:r w:rsidR="00F7178D" w:rsidRPr="003E2FBF">
        <w:t xml:space="preserve">investeringarna </w:t>
      </w:r>
      <w:r w:rsidRPr="003E2FBF">
        <w:t>beräknas</w:t>
      </w:r>
      <w:r w:rsidR="00A634D4" w:rsidRPr="003E2FBF">
        <w:t xml:space="preserve"> </w:t>
      </w:r>
      <w:r w:rsidR="004364CC" w:rsidRPr="003E2FBF">
        <w:t xml:space="preserve">kunna </w:t>
      </w:r>
      <w:r w:rsidR="00A634D4" w:rsidRPr="003E2FBF">
        <w:t>finan</w:t>
      </w:r>
      <w:r w:rsidR="003A2306" w:rsidRPr="003E2FBF">
        <w:softHyphen/>
      </w:r>
      <w:r w:rsidR="00A634D4" w:rsidRPr="003E2FBF">
        <w:t xml:space="preserve">sieras </w:t>
      </w:r>
      <w:r w:rsidR="004364CC" w:rsidRPr="003E2FBF">
        <w:t>till 65</w:t>
      </w:r>
      <w:r w:rsidR="00333EE8" w:rsidRPr="003E2FBF">
        <w:t xml:space="preserve"> </w:t>
      </w:r>
      <w:r w:rsidR="004364CC" w:rsidRPr="003E2FBF">
        <w:t xml:space="preserve">% av årets resultat och avskrivningar </w:t>
      </w:r>
      <w:r w:rsidR="00F10DD2" w:rsidRPr="003E2FBF">
        <w:t xml:space="preserve">under åren </w:t>
      </w:r>
      <w:proofErr w:type="gramStart"/>
      <w:r w:rsidR="00F10DD2" w:rsidRPr="003E2FBF">
        <w:t>2023-2025</w:t>
      </w:r>
      <w:proofErr w:type="gramEnd"/>
      <w:r w:rsidR="00F10DD2" w:rsidRPr="003E2FBF">
        <w:t xml:space="preserve"> men sett </w:t>
      </w:r>
      <w:r w:rsidR="00861E74" w:rsidRPr="003E2FBF">
        <w:t xml:space="preserve">över </w:t>
      </w:r>
      <w:r w:rsidR="004B21C2" w:rsidRPr="003E2FBF">
        <w:t xml:space="preserve">tioårsperioden </w:t>
      </w:r>
      <w:r w:rsidR="00333EE8" w:rsidRPr="003E2FBF">
        <w:t xml:space="preserve">2016-2025 </w:t>
      </w:r>
      <w:r w:rsidR="0097395B" w:rsidRPr="003E2FBF">
        <w:t>överstiger nyckel</w:t>
      </w:r>
      <w:r w:rsidR="00F07B63" w:rsidRPr="003E2FBF">
        <w:softHyphen/>
      </w:r>
      <w:r w:rsidR="0097395B" w:rsidRPr="003E2FBF">
        <w:t>talet 100 %</w:t>
      </w:r>
      <w:r w:rsidR="00F07B63" w:rsidRPr="003E2FBF">
        <w:t xml:space="preserve"> d v s beräknas </w:t>
      </w:r>
      <w:r w:rsidRPr="003E2FBF">
        <w:t>kunna finansieras helt av årets resultat och avskrivn</w:t>
      </w:r>
      <w:r w:rsidR="00A2569C" w:rsidRPr="003E2FBF">
        <w:softHyphen/>
      </w:r>
      <w:r w:rsidRPr="003E2FBF">
        <w:t>ingar.</w:t>
      </w:r>
    </w:p>
    <w:p w14:paraId="1C141FB8" w14:textId="0E911FA6" w:rsidR="00F7178D" w:rsidRPr="003E2FBF" w:rsidRDefault="00601F3B" w:rsidP="003E2FBF">
      <w:pPr>
        <w:jc w:val="both"/>
      </w:pPr>
      <w:r w:rsidRPr="003E2FBF">
        <w:t xml:space="preserve">Soliditeten </w:t>
      </w:r>
      <w:r w:rsidR="008C416B" w:rsidRPr="003E2FBF">
        <w:t>planeras</w:t>
      </w:r>
      <w:r w:rsidRPr="003E2FBF">
        <w:t xml:space="preserve"> </w:t>
      </w:r>
      <w:r w:rsidR="00B25B7C" w:rsidRPr="003E2FBF">
        <w:t xml:space="preserve">minska </w:t>
      </w:r>
      <w:r w:rsidR="008C416B" w:rsidRPr="003E2FBF">
        <w:t xml:space="preserve">något </w:t>
      </w:r>
      <w:r w:rsidR="00B25B7C" w:rsidRPr="003E2FBF">
        <w:t xml:space="preserve">under perioden men </w:t>
      </w:r>
      <w:r w:rsidR="008C416B" w:rsidRPr="003E2FBF">
        <w:t xml:space="preserve">trots det </w:t>
      </w:r>
      <w:r w:rsidR="0096018A" w:rsidRPr="003E2FBF">
        <w:t xml:space="preserve">kraftigt </w:t>
      </w:r>
      <w:r w:rsidRPr="003E2FBF">
        <w:t xml:space="preserve">överstiga de 25 % som anses </w:t>
      </w:r>
      <w:r w:rsidR="002A11C6" w:rsidRPr="003E2FBF">
        <w:t>utgöra</w:t>
      </w:r>
      <w:r w:rsidR="00877DD0" w:rsidRPr="003E2FBF">
        <w:t xml:space="preserve"> nivån för</w:t>
      </w:r>
      <w:r w:rsidRPr="003E2FBF">
        <w:t xml:space="preserve"> stark finansiell ställning</w:t>
      </w:r>
      <w:r w:rsidR="00F7178D" w:rsidRPr="003E2FBF">
        <w:t>.</w:t>
      </w:r>
    </w:p>
    <w:p w14:paraId="352A053F" w14:textId="77777777" w:rsidR="00877DD0" w:rsidRPr="003E2FBF" w:rsidRDefault="00877DD0" w:rsidP="003E2FBF">
      <w:pPr>
        <w:pStyle w:val="Rubrik2"/>
        <w:jc w:val="both"/>
      </w:pPr>
    </w:p>
    <w:p w14:paraId="4D983C5E" w14:textId="541B44C4" w:rsidR="00C129E2" w:rsidRPr="003E2FBF" w:rsidRDefault="00C129E2" w:rsidP="003E2FBF">
      <w:pPr>
        <w:pStyle w:val="Rubrik2"/>
        <w:jc w:val="both"/>
      </w:pPr>
      <w:r w:rsidRPr="003E2FBF">
        <w:t>KÄNSLIGHETSANALYS</w:t>
      </w:r>
      <w:bookmarkEnd w:id="18"/>
      <w:bookmarkEnd w:id="19"/>
      <w:r w:rsidRPr="003E2FBF">
        <w:t xml:space="preserve"> </w:t>
      </w:r>
    </w:p>
    <w:p w14:paraId="6450C38E" w14:textId="4B1FB87E" w:rsidR="00C129E2" w:rsidRPr="003E2FBF" w:rsidRDefault="00C129E2" w:rsidP="003E2FBF">
      <w:pPr>
        <w:jc w:val="both"/>
      </w:pPr>
      <w:r w:rsidRPr="003E2FBF">
        <w:t xml:space="preserve">Kommunernas </w:t>
      </w:r>
      <w:r w:rsidR="004B547A" w:rsidRPr="003E2FBF">
        <w:t>ekonomi påverkas av olika fakto</w:t>
      </w:r>
      <w:r w:rsidRPr="003E2FBF">
        <w:t>rer. Några av de allra viktigaste faktorernas betydelse i kro</w:t>
      </w:r>
      <w:r w:rsidR="004B547A" w:rsidRPr="003E2FBF">
        <w:t>nor räknat beskrivs nedan. Plus</w:t>
      </w:r>
      <w:r w:rsidRPr="003E2FBF">
        <w:t>tecken anger att kostnaderna minskar</w:t>
      </w:r>
      <w:r w:rsidR="00A74231" w:rsidRPr="003E2FBF">
        <w:t>/</w:t>
      </w:r>
      <w:r w:rsidRPr="003E2FBF">
        <w:t>intäkterna ökar och minustecken anger att kostnaderna ökar/ intäkterna minskar.</w:t>
      </w:r>
    </w:p>
    <w:tbl>
      <w:tblPr>
        <w:tblStyle w:val="Tabellrutnt"/>
        <w:tblW w:w="3882" w:type="dxa"/>
        <w:tblInd w:w="108" w:type="dxa"/>
        <w:tblLook w:val="04A0" w:firstRow="1" w:lastRow="0" w:firstColumn="1" w:lastColumn="0" w:noHBand="0" w:noVBand="1"/>
      </w:tblPr>
      <w:tblGrid>
        <w:gridCol w:w="2450"/>
        <w:gridCol w:w="1432"/>
      </w:tblGrid>
      <w:tr w:rsidR="00A00A3B" w:rsidRPr="003E2FBF" w14:paraId="5A3FADE8" w14:textId="77777777" w:rsidTr="00E53863">
        <w:trPr>
          <w:trHeight w:val="236"/>
        </w:trPr>
        <w:tc>
          <w:tcPr>
            <w:tcW w:w="2450" w:type="dxa"/>
          </w:tcPr>
          <w:p w14:paraId="7A82C6F6" w14:textId="1B486478" w:rsidR="00A00A3B" w:rsidRPr="003E2FBF" w:rsidRDefault="00A00A3B" w:rsidP="003E2FBF">
            <w:pPr>
              <w:pStyle w:val="Ingetavstnd"/>
              <w:jc w:val="both"/>
              <w:rPr>
                <w:sz w:val="16"/>
                <w:szCs w:val="16"/>
              </w:rPr>
            </w:pPr>
            <w:r w:rsidRPr="003E2FBF">
              <w:rPr>
                <w:sz w:val="16"/>
                <w:szCs w:val="16"/>
              </w:rPr>
              <w:t>1 kr höjning/ sänkning av kommunalskatten</w:t>
            </w:r>
          </w:p>
        </w:tc>
        <w:tc>
          <w:tcPr>
            <w:tcW w:w="1432" w:type="dxa"/>
          </w:tcPr>
          <w:p w14:paraId="0617CDD2" w14:textId="4791DBF3" w:rsidR="00A00A3B" w:rsidRPr="003E2FBF" w:rsidRDefault="00A00A3B" w:rsidP="003E2FBF">
            <w:pPr>
              <w:pStyle w:val="Ingetavstnd"/>
              <w:jc w:val="both"/>
              <w:rPr>
                <w:sz w:val="16"/>
                <w:szCs w:val="16"/>
              </w:rPr>
            </w:pPr>
            <w:r w:rsidRPr="003E2FBF">
              <w:rPr>
                <w:sz w:val="16"/>
                <w:szCs w:val="16"/>
              </w:rPr>
              <w:t>+/</w:t>
            </w:r>
            <w:proofErr w:type="gramStart"/>
            <w:r w:rsidRPr="003E2FBF">
              <w:rPr>
                <w:sz w:val="16"/>
                <w:szCs w:val="16"/>
              </w:rPr>
              <w:t xml:space="preserve">-  </w:t>
            </w:r>
            <w:r w:rsidR="00EC0DBE" w:rsidRPr="003E2FBF">
              <w:rPr>
                <w:sz w:val="16"/>
                <w:szCs w:val="16"/>
              </w:rPr>
              <w:t>71</w:t>
            </w:r>
            <w:proofErr w:type="gramEnd"/>
            <w:r w:rsidRPr="003E2FBF">
              <w:rPr>
                <w:sz w:val="16"/>
                <w:szCs w:val="16"/>
              </w:rPr>
              <w:t xml:space="preserve"> mnkr</w:t>
            </w:r>
          </w:p>
        </w:tc>
      </w:tr>
      <w:tr w:rsidR="00A00A3B" w:rsidRPr="003E2FBF" w14:paraId="620ECC2A" w14:textId="77777777" w:rsidTr="00E53863">
        <w:trPr>
          <w:trHeight w:val="249"/>
        </w:trPr>
        <w:tc>
          <w:tcPr>
            <w:tcW w:w="2450" w:type="dxa"/>
          </w:tcPr>
          <w:p w14:paraId="57FF7519" w14:textId="5B715DEC" w:rsidR="00A00A3B" w:rsidRPr="003E2FBF" w:rsidRDefault="00A00A3B" w:rsidP="003E2FBF">
            <w:pPr>
              <w:pStyle w:val="Ingetavstnd"/>
              <w:jc w:val="both"/>
              <w:rPr>
                <w:sz w:val="16"/>
                <w:szCs w:val="16"/>
              </w:rPr>
            </w:pPr>
            <w:r w:rsidRPr="003E2FBF">
              <w:rPr>
                <w:sz w:val="16"/>
                <w:szCs w:val="16"/>
              </w:rPr>
              <w:t>10 mnkr nya lån</w:t>
            </w:r>
          </w:p>
        </w:tc>
        <w:tc>
          <w:tcPr>
            <w:tcW w:w="1432" w:type="dxa"/>
          </w:tcPr>
          <w:p w14:paraId="7E3C156C" w14:textId="727D3BE9" w:rsidR="00A00A3B" w:rsidRPr="003E2FBF" w:rsidRDefault="00A00A3B" w:rsidP="003E2FBF">
            <w:pPr>
              <w:pStyle w:val="Ingetavstnd"/>
              <w:jc w:val="both"/>
              <w:rPr>
                <w:sz w:val="16"/>
                <w:szCs w:val="16"/>
              </w:rPr>
            </w:pPr>
            <w:r w:rsidRPr="003E2FBF">
              <w:rPr>
                <w:sz w:val="16"/>
                <w:szCs w:val="16"/>
              </w:rPr>
              <w:t xml:space="preserve">-    </w:t>
            </w:r>
            <w:r w:rsidR="00926A54" w:rsidRPr="003E2FBF">
              <w:rPr>
                <w:sz w:val="16"/>
                <w:szCs w:val="16"/>
              </w:rPr>
              <w:t>2,3</w:t>
            </w:r>
            <w:r w:rsidRPr="003E2FBF">
              <w:rPr>
                <w:sz w:val="16"/>
                <w:szCs w:val="16"/>
              </w:rPr>
              <w:t xml:space="preserve"> mnkr</w:t>
            </w:r>
          </w:p>
        </w:tc>
      </w:tr>
      <w:tr w:rsidR="00A00A3B" w:rsidRPr="003E2FBF" w14:paraId="23A0F23B" w14:textId="77777777" w:rsidTr="00E53863">
        <w:trPr>
          <w:trHeight w:val="236"/>
        </w:trPr>
        <w:tc>
          <w:tcPr>
            <w:tcW w:w="2450" w:type="dxa"/>
          </w:tcPr>
          <w:p w14:paraId="6CBB51BA" w14:textId="1B9255B3" w:rsidR="00A00A3B" w:rsidRPr="003E2FBF" w:rsidRDefault="00A00A3B" w:rsidP="003E2FBF">
            <w:pPr>
              <w:pStyle w:val="Ingetavstnd"/>
              <w:jc w:val="both"/>
              <w:rPr>
                <w:sz w:val="16"/>
                <w:szCs w:val="16"/>
              </w:rPr>
            </w:pPr>
            <w:r w:rsidRPr="003E2FBF">
              <w:rPr>
                <w:sz w:val="16"/>
                <w:szCs w:val="16"/>
              </w:rPr>
              <w:t>10 mnkr minskad likviditet</w:t>
            </w:r>
          </w:p>
        </w:tc>
        <w:tc>
          <w:tcPr>
            <w:tcW w:w="1432" w:type="dxa"/>
          </w:tcPr>
          <w:p w14:paraId="693B510B" w14:textId="31D4459C" w:rsidR="00A00A3B" w:rsidRPr="003E2FBF" w:rsidRDefault="00A00A3B" w:rsidP="003E2FBF">
            <w:pPr>
              <w:pStyle w:val="Ingetavstnd"/>
              <w:jc w:val="both"/>
              <w:rPr>
                <w:sz w:val="16"/>
                <w:szCs w:val="16"/>
              </w:rPr>
            </w:pPr>
            <w:r w:rsidRPr="003E2FBF">
              <w:rPr>
                <w:sz w:val="16"/>
                <w:szCs w:val="16"/>
              </w:rPr>
              <w:t xml:space="preserve">        0 mnkr</w:t>
            </w:r>
          </w:p>
        </w:tc>
      </w:tr>
      <w:tr w:rsidR="00A00A3B" w:rsidRPr="003E2FBF" w14:paraId="6B319A74" w14:textId="77777777" w:rsidTr="00E53863">
        <w:trPr>
          <w:trHeight w:val="270"/>
        </w:trPr>
        <w:tc>
          <w:tcPr>
            <w:tcW w:w="2450" w:type="dxa"/>
          </w:tcPr>
          <w:p w14:paraId="7079961A" w14:textId="0A8A1E64" w:rsidR="00A00A3B" w:rsidRPr="003E2FBF" w:rsidRDefault="00A00A3B" w:rsidP="003E2FBF">
            <w:pPr>
              <w:pStyle w:val="Ingetavstnd"/>
              <w:jc w:val="both"/>
              <w:rPr>
                <w:sz w:val="16"/>
                <w:szCs w:val="16"/>
              </w:rPr>
            </w:pPr>
            <w:r w:rsidRPr="003E2FBF">
              <w:rPr>
                <w:sz w:val="16"/>
                <w:szCs w:val="16"/>
              </w:rPr>
              <w:t>10 heltidstjänster</w:t>
            </w:r>
          </w:p>
        </w:tc>
        <w:tc>
          <w:tcPr>
            <w:tcW w:w="1432" w:type="dxa"/>
          </w:tcPr>
          <w:p w14:paraId="03804707" w14:textId="596FA1B8" w:rsidR="00A00A3B" w:rsidRPr="003E2FBF" w:rsidRDefault="00A00A3B" w:rsidP="003E2FBF">
            <w:pPr>
              <w:pStyle w:val="Ingetavstnd"/>
              <w:jc w:val="both"/>
              <w:rPr>
                <w:sz w:val="16"/>
                <w:szCs w:val="16"/>
              </w:rPr>
            </w:pPr>
            <w:r w:rsidRPr="003E2FBF">
              <w:rPr>
                <w:sz w:val="16"/>
                <w:szCs w:val="16"/>
              </w:rPr>
              <w:t xml:space="preserve">+/- </w:t>
            </w:r>
            <w:r w:rsidR="00926A54" w:rsidRPr="003E2FBF">
              <w:rPr>
                <w:sz w:val="16"/>
                <w:szCs w:val="16"/>
              </w:rPr>
              <w:t>6,0</w:t>
            </w:r>
            <w:r w:rsidRPr="003E2FBF">
              <w:rPr>
                <w:sz w:val="16"/>
                <w:szCs w:val="16"/>
              </w:rPr>
              <w:t xml:space="preserve"> mnkr</w:t>
            </w:r>
          </w:p>
        </w:tc>
      </w:tr>
    </w:tbl>
    <w:p w14:paraId="7F4EE307" w14:textId="77777777" w:rsidR="004472CF" w:rsidRPr="003E2FBF" w:rsidRDefault="004472CF" w:rsidP="003E2FBF">
      <w:pPr>
        <w:pStyle w:val="Ingetavstnd"/>
        <w:jc w:val="both"/>
        <w:sectPr w:rsidR="004472CF" w:rsidRPr="003E2FBF" w:rsidSect="00C92C46">
          <w:pgSz w:w="11907" w:h="16839" w:code="9"/>
          <w:pgMar w:top="1440" w:right="1080" w:bottom="1440" w:left="1080" w:header="720" w:footer="720" w:gutter="0"/>
          <w:cols w:num="2" w:space="720"/>
          <w:noEndnote/>
          <w:docGrid w:linePitch="326"/>
        </w:sectPr>
      </w:pPr>
    </w:p>
    <w:p w14:paraId="22E0A095" w14:textId="77777777" w:rsidR="007145A5" w:rsidRPr="003E2FBF" w:rsidRDefault="007145A5" w:rsidP="003E2FBF">
      <w:pPr>
        <w:rPr>
          <w:rFonts w:ascii="Frutiger 55 Roman" w:eastAsiaTheme="majorEastAsia" w:hAnsi="Frutiger 55 Roman" w:cstheme="majorBidi"/>
          <w:bCs/>
          <w:color w:val="244061" w:themeColor="accent1" w:themeShade="80"/>
          <w:sz w:val="28"/>
          <w:szCs w:val="26"/>
        </w:rPr>
      </w:pPr>
    </w:p>
    <w:p w14:paraId="45679452" w14:textId="77777777" w:rsidR="007145A5" w:rsidRPr="003E2FBF" w:rsidRDefault="007145A5" w:rsidP="003E2FBF">
      <w:pPr>
        <w:rPr>
          <w:rFonts w:ascii="Frutiger 55 Roman" w:eastAsiaTheme="majorEastAsia" w:hAnsi="Frutiger 55 Roman" w:cstheme="majorBidi"/>
          <w:bCs/>
          <w:color w:val="244061" w:themeColor="accent1" w:themeShade="80"/>
          <w:sz w:val="28"/>
          <w:szCs w:val="26"/>
        </w:rPr>
      </w:pPr>
    </w:p>
    <w:p w14:paraId="12350FF9" w14:textId="77777777" w:rsidR="007145A5" w:rsidRPr="003E2FBF" w:rsidRDefault="007145A5" w:rsidP="003E2FBF">
      <w:pPr>
        <w:rPr>
          <w:rFonts w:ascii="Frutiger 55 Roman" w:eastAsiaTheme="majorEastAsia" w:hAnsi="Frutiger 55 Roman" w:cstheme="majorBidi"/>
          <w:bCs/>
          <w:color w:val="244061" w:themeColor="accent1" w:themeShade="80"/>
          <w:sz w:val="28"/>
          <w:szCs w:val="26"/>
        </w:rPr>
      </w:pPr>
    </w:p>
    <w:p w14:paraId="430C80B8" w14:textId="77777777" w:rsidR="003E2FBF" w:rsidRPr="003E2FBF" w:rsidRDefault="003E2FBF" w:rsidP="003E2FBF">
      <w:pPr>
        <w:rPr>
          <w:rFonts w:ascii="Frutiger 55 Roman" w:eastAsiaTheme="majorEastAsia" w:hAnsi="Frutiger 55 Roman" w:cstheme="majorBidi"/>
          <w:bCs/>
          <w:color w:val="244061" w:themeColor="accent1" w:themeShade="80"/>
          <w:sz w:val="28"/>
          <w:szCs w:val="26"/>
        </w:rPr>
      </w:pPr>
    </w:p>
    <w:p w14:paraId="11B77E6E" w14:textId="77777777" w:rsidR="007145A5" w:rsidRPr="003E2FBF" w:rsidRDefault="007145A5" w:rsidP="003E2FBF">
      <w:pPr>
        <w:rPr>
          <w:rFonts w:ascii="Frutiger 55 Roman" w:eastAsiaTheme="majorEastAsia" w:hAnsi="Frutiger 55 Roman" w:cstheme="majorBidi"/>
          <w:bCs/>
          <w:color w:val="244061" w:themeColor="accent1" w:themeShade="80"/>
          <w:sz w:val="28"/>
          <w:szCs w:val="26"/>
        </w:rPr>
      </w:pPr>
    </w:p>
    <w:p w14:paraId="234A3006" w14:textId="33F052CC" w:rsidR="006127D3" w:rsidRPr="006127D3" w:rsidRDefault="004472CF" w:rsidP="006127D3">
      <w:pPr>
        <w:rPr>
          <w:rFonts w:ascii="Frutiger 55 Roman" w:eastAsiaTheme="majorEastAsia" w:hAnsi="Frutiger 55 Roman" w:cstheme="majorBidi"/>
          <w:bCs/>
          <w:color w:val="244061" w:themeColor="accent1" w:themeShade="80"/>
          <w:sz w:val="28"/>
          <w:szCs w:val="26"/>
        </w:rPr>
      </w:pPr>
      <w:r w:rsidRPr="003E2FBF">
        <w:rPr>
          <w:rFonts w:ascii="Frutiger 55 Roman" w:eastAsiaTheme="majorEastAsia" w:hAnsi="Frutiger 55 Roman" w:cstheme="majorBidi"/>
          <w:bCs/>
          <w:color w:val="244061" w:themeColor="accent1" w:themeShade="80"/>
          <w:sz w:val="28"/>
          <w:szCs w:val="26"/>
        </w:rPr>
        <w:t>NYCKELTAL</w:t>
      </w:r>
      <w:r w:rsidRPr="003E2FBF">
        <w:rPr>
          <w:rFonts w:ascii="Frutiger 55 Roman" w:eastAsiaTheme="majorEastAsia" w:hAnsi="Frutiger 55 Roman" w:cstheme="majorBidi"/>
          <w:bCs/>
          <w:color w:val="244061" w:themeColor="accent1" w:themeShade="80"/>
          <w:sz w:val="28"/>
          <w:szCs w:val="26"/>
        </w:rPr>
        <w:fldChar w:fldCharType="begin"/>
      </w:r>
      <w:r w:rsidRPr="003E2FBF">
        <w:rPr>
          <w:rFonts w:ascii="Frutiger 55 Roman" w:eastAsiaTheme="majorEastAsia" w:hAnsi="Frutiger 55 Roman" w:cstheme="majorBidi"/>
          <w:bCs/>
          <w:color w:val="244061" w:themeColor="accent1" w:themeShade="80"/>
          <w:sz w:val="28"/>
          <w:szCs w:val="26"/>
        </w:rPr>
        <w:instrText xml:space="preserve"> LINK </w:instrText>
      </w:r>
      <w:r w:rsidR="00401AC5">
        <w:rPr>
          <w:rFonts w:ascii="Frutiger 55 Roman" w:eastAsiaTheme="majorEastAsia" w:hAnsi="Frutiger 55 Roman" w:cstheme="majorBidi"/>
          <w:bCs/>
          <w:color w:val="244061" w:themeColor="accent1" w:themeShade="80"/>
          <w:sz w:val="28"/>
          <w:szCs w:val="26"/>
        </w:rPr>
        <w:instrText xml:space="preserve">Excel.Sheet.8 "\\\\svinfo02\\Kommunikation STP\\Produktioner\\Ekonomi\\2016\\Budget 2016\\Diagram att klippa in till budget 2016.xls" Nyckeltal!R5C2:R19C8 </w:instrText>
      </w:r>
      <w:r w:rsidRPr="003E2FBF">
        <w:rPr>
          <w:rFonts w:ascii="Frutiger 55 Roman" w:eastAsiaTheme="majorEastAsia" w:hAnsi="Frutiger 55 Roman" w:cstheme="majorBidi"/>
          <w:bCs/>
          <w:color w:val="244061" w:themeColor="accent1" w:themeShade="80"/>
          <w:sz w:val="28"/>
          <w:szCs w:val="26"/>
        </w:rPr>
        <w:instrText xml:space="preserve">\a \f 4 \h  \* MERGEFORMAT </w:instrText>
      </w:r>
      <w:r w:rsidRPr="003E2FBF">
        <w:rPr>
          <w:rFonts w:ascii="Frutiger 55 Roman" w:eastAsiaTheme="majorEastAsia" w:hAnsi="Frutiger 55 Roman" w:cstheme="majorBidi"/>
          <w:bCs/>
          <w:color w:val="244061" w:themeColor="accent1" w:themeShade="80"/>
          <w:sz w:val="28"/>
          <w:szCs w:val="26"/>
        </w:rPr>
        <w:fldChar w:fldCharType="separate"/>
      </w:r>
      <w:bookmarkStart w:id="20" w:name="_1693291922"/>
      <w:bookmarkStart w:id="21" w:name="_1693228246"/>
      <w:bookmarkStart w:id="22" w:name="_1693216585"/>
      <w:bookmarkStart w:id="23" w:name="_1692619438"/>
      <w:bookmarkStart w:id="24" w:name="_1693208995"/>
      <w:bookmarkStart w:id="25" w:name="_1693382523"/>
      <w:bookmarkStart w:id="26" w:name="_1694519469"/>
      <w:bookmarkEnd w:id="20"/>
      <w:bookmarkEnd w:id="21"/>
      <w:bookmarkEnd w:id="22"/>
      <w:bookmarkEnd w:id="23"/>
      <w:bookmarkEnd w:id="24"/>
      <w:bookmarkEnd w:id="25"/>
      <w:bookmarkEnd w:id="26"/>
    </w:p>
    <w:p w14:paraId="1F7FE442" w14:textId="01E08932" w:rsidR="00F3466D" w:rsidRPr="003E2FBF" w:rsidRDefault="004472CF" w:rsidP="003E2FBF">
      <w:pPr>
        <w:pStyle w:val="Ingetavstnd"/>
        <w:jc w:val="both"/>
      </w:pPr>
      <w:r w:rsidRPr="003E2FBF">
        <w:rPr>
          <w:rFonts w:ascii="Garamond" w:eastAsiaTheme="minorHAnsi" w:hAnsi="Garamond"/>
          <w:sz w:val="26"/>
          <w:lang w:eastAsia="en-US"/>
        </w:rPr>
        <w:fldChar w:fldCharType="end"/>
      </w:r>
    </w:p>
    <w:tbl>
      <w:tblPr>
        <w:tblW w:w="9414" w:type="dxa"/>
        <w:tblCellMar>
          <w:left w:w="70" w:type="dxa"/>
          <w:right w:w="70" w:type="dxa"/>
        </w:tblCellMar>
        <w:tblLook w:val="04A0" w:firstRow="1" w:lastRow="0" w:firstColumn="1" w:lastColumn="0" w:noHBand="0" w:noVBand="1"/>
      </w:tblPr>
      <w:tblGrid>
        <w:gridCol w:w="4815"/>
        <w:gridCol w:w="855"/>
        <w:gridCol w:w="945"/>
        <w:gridCol w:w="911"/>
        <w:gridCol w:w="995"/>
        <w:gridCol w:w="893"/>
      </w:tblGrid>
      <w:tr w:rsidR="00884D8D" w:rsidRPr="003E2FBF" w14:paraId="75DFC73A" w14:textId="77777777" w:rsidTr="009C65BD">
        <w:trPr>
          <w:trHeight w:val="551"/>
        </w:trPr>
        <w:tc>
          <w:tcPr>
            <w:tcW w:w="4815" w:type="dxa"/>
            <w:vMerge w:val="restart"/>
            <w:tcBorders>
              <w:top w:val="single" w:sz="4" w:space="0" w:color="auto"/>
              <w:left w:val="single" w:sz="4" w:space="0" w:color="auto"/>
              <w:bottom w:val="single" w:sz="4" w:space="0" w:color="000000" w:themeColor="text1"/>
            </w:tcBorders>
            <w:shd w:val="clear" w:color="auto" w:fill="auto"/>
            <w:noWrap/>
            <w:vAlign w:val="bottom"/>
            <w:hideMark/>
          </w:tcPr>
          <w:p w14:paraId="2D21BC53" w14:textId="77777777" w:rsidR="00884D8D" w:rsidRPr="003E2FBF" w:rsidRDefault="00884D8D" w:rsidP="003E2FBF">
            <w:pPr>
              <w:spacing w:after="0" w:line="240" w:lineRule="auto"/>
              <w:rPr>
                <w:rFonts w:ascii="Frutiger 45 Light" w:eastAsia="Times New Roman" w:hAnsi="Frutiger 45 Light" w:cs="Arial"/>
                <w:sz w:val="20"/>
                <w:szCs w:val="20"/>
                <w:lang w:eastAsia="sv-SE"/>
              </w:rPr>
            </w:pPr>
          </w:p>
        </w:tc>
        <w:tc>
          <w:tcPr>
            <w:tcW w:w="855" w:type="dxa"/>
            <w:vMerge w:val="restart"/>
            <w:tcBorders>
              <w:top w:val="single" w:sz="4" w:space="0" w:color="auto"/>
              <w:right w:val="single" w:sz="4" w:space="0" w:color="auto"/>
            </w:tcBorders>
            <w:shd w:val="clear" w:color="auto" w:fill="auto"/>
            <w:vAlign w:val="center"/>
            <w:hideMark/>
          </w:tcPr>
          <w:p w14:paraId="024290AD" w14:textId="4EFC850A" w:rsidR="00884D8D" w:rsidRPr="003E2FBF" w:rsidRDefault="00884D8D"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Bokslut 20</w:t>
            </w:r>
            <w:r w:rsidR="00F83A97" w:rsidRPr="003E2FBF">
              <w:rPr>
                <w:rFonts w:ascii="Frutiger 45 Light" w:eastAsia="Times New Roman" w:hAnsi="Frutiger 45 Light" w:cs="Arial"/>
                <w:sz w:val="20"/>
                <w:szCs w:val="20"/>
                <w:lang w:eastAsia="sv-SE"/>
              </w:rPr>
              <w:t>2</w:t>
            </w:r>
            <w:r w:rsidR="00E53863" w:rsidRPr="003E2FBF">
              <w:rPr>
                <w:rFonts w:ascii="Frutiger 45 Light" w:eastAsia="Times New Roman" w:hAnsi="Frutiger 45 Light" w:cs="Arial"/>
                <w:sz w:val="20"/>
                <w:szCs w:val="20"/>
                <w:lang w:eastAsia="sv-SE"/>
              </w:rPr>
              <w:t>1</w:t>
            </w:r>
          </w:p>
        </w:tc>
        <w:tc>
          <w:tcPr>
            <w:tcW w:w="945" w:type="dxa"/>
            <w:vMerge w:val="restart"/>
            <w:tcBorders>
              <w:top w:val="single" w:sz="4" w:space="0" w:color="auto"/>
              <w:left w:val="single" w:sz="4" w:space="0" w:color="auto"/>
              <w:right w:val="single" w:sz="4" w:space="0" w:color="auto"/>
            </w:tcBorders>
            <w:shd w:val="clear" w:color="auto" w:fill="auto"/>
            <w:vAlign w:val="center"/>
            <w:hideMark/>
          </w:tcPr>
          <w:p w14:paraId="685D16C5" w14:textId="77777777" w:rsidR="009C0F06" w:rsidRPr="003E2FBF" w:rsidRDefault="00EA37AD"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Delårs</w:t>
            </w:r>
          </w:p>
          <w:p w14:paraId="4EB4EC20" w14:textId="7AD56A54" w:rsidR="00884D8D" w:rsidRPr="003E2FBF" w:rsidRDefault="00884D8D"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20</w:t>
            </w:r>
            <w:r w:rsidR="00D73EC3" w:rsidRPr="003E2FBF">
              <w:rPr>
                <w:rFonts w:ascii="Frutiger 45 Light" w:eastAsia="Times New Roman" w:hAnsi="Frutiger 45 Light" w:cs="Arial"/>
                <w:sz w:val="20"/>
                <w:szCs w:val="20"/>
                <w:lang w:eastAsia="sv-SE"/>
              </w:rPr>
              <w:t>2</w:t>
            </w:r>
            <w:r w:rsidR="00E53863" w:rsidRPr="003E2FBF">
              <w:rPr>
                <w:rFonts w:ascii="Frutiger 45 Light" w:eastAsia="Times New Roman" w:hAnsi="Frutiger 45 Light" w:cs="Arial"/>
                <w:sz w:val="20"/>
                <w:szCs w:val="20"/>
                <w:lang w:eastAsia="sv-SE"/>
              </w:rPr>
              <w:t>2</w:t>
            </w:r>
          </w:p>
        </w:tc>
        <w:tc>
          <w:tcPr>
            <w:tcW w:w="911" w:type="dxa"/>
            <w:vMerge w:val="restart"/>
            <w:tcBorders>
              <w:top w:val="single" w:sz="4" w:space="0" w:color="auto"/>
              <w:left w:val="single" w:sz="4" w:space="0" w:color="auto"/>
              <w:right w:val="single" w:sz="4" w:space="0" w:color="auto"/>
            </w:tcBorders>
            <w:shd w:val="clear" w:color="auto" w:fill="C5D9F1"/>
            <w:vAlign w:val="center"/>
            <w:hideMark/>
          </w:tcPr>
          <w:p w14:paraId="0DD37912" w14:textId="54920154" w:rsidR="00884D8D" w:rsidRPr="003E2FBF" w:rsidRDefault="00884D8D"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Budget 202</w:t>
            </w:r>
            <w:r w:rsidR="00E53863" w:rsidRPr="003E2FBF">
              <w:rPr>
                <w:rFonts w:ascii="Frutiger 45 Light" w:eastAsia="Times New Roman" w:hAnsi="Frutiger 45 Light" w:cs="Arial"/>
                <w:b/>
                <w:bCs/>
                <w:sz w:val="20"/>
                <w:szCs w:val="20"/>
                <w:lang w:eastAsia="sv-SE"/>
              </w:rPr>
              <w:t>3</w:t>
            </w:r>
          </w:p>
        </w:tc>
        <w:tc>
          <w:tcPr>
            <w:tcW w:w="995" w:type="dxa"/>
            <w:vMerge w:val="restart"/>
            <w:tcBorders>
              <w:top w:val="single" w:sz="4" w:space="0" w:color="auto"/>
              <w:left w:val="single" w:sz="4" w:space="0" w:color="auto"/>
              <w:right w:val="single" w:sz="4" w:space="0" w:color="auto"/>
            </w:tcBorders>
            <w:shd w:val="clear" w:color="auto" w:fill="auto"/>
            <w:vAlign w:val="center"/>
            <w:hideMark/>
          </w:tcPr>
          <w:p w14:paraId="4E1C2ACC" w14:textId="77777777" w:rsidR="00064650" w:rsidRPr="003E2FBF" w:rsidRDefault="00884D8D"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EFP </w:t>
            </w:r>
          </w:p>
          <w:p w14:paraId="04D8722C" w14:textId="3EF4BDA5" w:rsidR="00884D8D" w:rsidRPr="003E2FBF" w:rsidRDefault="00884D8D"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202</w:t>
            </w:r>
            <w:r w:rsidR="00E53863" w:rsidRPr="003E2FBF">
              <w:rPr>
                <w:rFonts w:ascii="Frutiger 45 Light" w:eastAsia="Times New Roman" w:hAnsi="Frutiger 45 Light" w:cs="Arial"/>
                <w:sz w:val="20"/>
                <w:szCs w:val="20"/>
                <w:lang w:eastAsia="sv-SE"/>
              </w:rPr>
              <w:t>4</w:t>
            </w:r>
          </w:p>
        </w:tc>
        <w:tc>
          <w:tcPr>
            <w:tcW w:w="893" w:type="dxa"/>
            <w:vMerge w:val="restart"/>
            <w:tcBorders>
              <w:top w:val="single" w:sz="4" w:space="0" w:color="auto"/>
              <w:left w:val="nil"/>
              <w:right w:val="single" w:sz="4" w:space="0" w:color="auto"/>
            </w:tcBorders>
            <w:shd w:val="clear" w:color="auto" w:fill="auto"/>
            <w:vAlign w:val="center"/>
            <w:hideMark/>
          </w:tcPr>
          <w:p w14:paraId="6D039EEC" w14:textId="77777777" w:rsidR="00064650" w:rsidRPr="003E2FBF" w:rsidRDefault="00884D8D"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EFP </w:t>
            </w:r>
          </w:p>
          <w:p w14:paraId="7EA0B229" w14:textId="7C694186" w:rsidR="00884D8D" w:rsidRPr="003E2FBF" w:rsidRDefault="00064650"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w:t>
            </w:r>
            <w:r w:rsidR="00884D8D" w:rsidRPr="003E2FBF">
              <w:rPr>
                <w:rFonts w:ascii="Frutiger 45 Light" w:eastAsia="Times New Roman" w:hAnsi="Frutiger 45 Light" w:cs="Arial"/>
                <w:sz w:val="20"/>
                <w:szCs w:val="20"/>
                <w:lang w:eastAsia="sv-SE"/>
              </w:rPr>
              <w:t>02</w:t>
            </w:r>
            <w:r w:rsidR="00E53863" w:rsidRPr="003E2FBF">
              <w:rPr>
                <w:rFonts w:ascii="Frutiger 45 Light" w:eastAsia="Times New Roman" w:hAnsi="Frutiger 45 Light" w:cs="Arial"/>
                <w:sz w:val="20"/>
                <w:szCs w:val="20"/>
                <w:lang w:eastAsia="sv-SE"/>
              </w:rPr>
              <w:t>5</w:t>
            </w:r>
          </w:p>
        </w:tc>
      </w:tr>
      <w:tr w:rsidR="00884D8D" w:rsidRPr="003E2FBF" w14:paraId="18D6B7C0" w14:textId="77777777" w:rsidTr="009C65BD">
        <w:trPr>
          <w:trHeight w:val="551"/>
        </w:trPr>
        <w:tc>
          <w:tcPr>
            <w:tcW w:w="4815" w:type="dxa"/>
            <w:vMerge/>
            <w:tcBorders>
              <w:left w:val="single" w:sz="4" w:space="0" w:color="auto"/>
            </w:tcBorders>
            <w:vAlign w:val="center"/>
            <w:hideMark/>
          </w:tcPr>
          <w:p w14:paraId="24EAF17C" w14:textId="77777777" w:rsidR="00884D8D" w:rsidRPr="003E2FBF" w:rsidRDefault="00884D8D" w:rsidP="003E2FBF">
            <w:pPr>
              <w:spacing w:after="0" w:line="240" w:lineRule="auto"/>
              <w:rPr>
                <w:rFonts w:ascii="Frutiger 45 Light" w:eastAsia="Times New Roman" w:hAnsi="Frutiger 45 Light" w:cs="Arial"/>
                <w:sz w:val="20"/>
                <w:szCs w:val="20"/>
                <w:lang w:eastAsia="sv-SE"/>
              </w:rPr>
            </w:pPr>
          </w:p>
        </w:tc>
        <w:tc>
          <w:tcPr>
            <w:tcW w:w="855" w:type="dxa"/>
            <w:vMerge/>
            <w:tcBorders>
              <w:top w:val="single" w:sz="4" w:space="0" w:color="auto"/>
              <w:right w:val="single" w:sz="4" w:space="0" w:color="auto"/>
            </w:tcBorders>
            <w:vAlign w:val="center"/>
            <w:hideMark/>
          </w:tcPr>
          <w:p w14:paraId="643EEDCC" w14:textId="77777777" w:rsidR="00884D8D" w:rsidRPr="003E2FBF" w:rsidRDefault="00884D8D" w:rsidP="003E2FBF">
            <w:pPr>
              <w:spacing w:after="0" w:line="240" w:lineRule="auto"/>
              <w:rPr>
                <w:rFonts w:ascii="Frutiger 45 Light" w:eastAsia="Times New Roman" w:hAnsi="Frutiger 45 Light" w:cs="Arial"/>
                <w:b/>
                <w:bCs/>
                <w:sz w:val="20"/>
                <w:szCs w:val="20"/>
                <w:lang w:eastAsia="sv-SE"/>
              </w:rPr>
            </w:pPr>
          </w:p>
        </w:tc>
        <w:tc>
          <w:tcPr>
            <w:tcW w:w="945" w:type="dxa"/>
            <w:vMerge/>
            <w:tcBorders>
              <w:top w:val="single" w:sz="4" w:space="0" w:color="auto"/>
              <w:left w:val="single" w:sz="4" w:space="0" w:color="auto"/>
              <w:right w:val="single" w:sz="4" w:space="0" w:color="auto"/>
            </w:tcBorders>
            <w:vAlign w:val="center"/>
            <w:hideMark/>
          </w:tcPr>
          <w:p w14:paraId="5D359D73" w14:textId="77777777" w:rsidR="00884D8D" w:rsidRPr="003E2FBF" w:rsidRDefault="00884D8D" w:rsidP="003E2FBF">
            <w:pPr>
              <w:spacing w:after="0" w:line="240" w:lineRule="auto"/>
              <w:rPr>
                <w:rFonts w:ascii="Frutiger 45 Light" w:eastAsia="Times New Roman" w:hAnsi="Frutiger 45 Light" w:cs="Arial"/>
                <w:b/>
                <w:bCs/>
                <w:sz w:val="20"/>
                <w:szCs w:val="20"/>
                <w:lang w:eastAsia="sv-SE"/>
              </w:rPr>
            </w:pPr>
          </w:p>
        </w:tc>
        <w:tc>
          <w:tcPr>
            <w:tcW w:w="911" w:type="dxa"/>
            <w:vMerge/>
            <w:tcBorders>
              <w:top w:val="single" w:sz="4" w:space="0" w:color="auto"/>
              <w:left w:val="single" w:sz="4" w:space="0" w:color="auto"/>
              <w:right w:val="single" w:sz="4" w:space="0" w:color="auto"/>
            </w:tcBorders>
            <w:vAlign w:val="center"/>
            <w:hideMark/>
          </w:tcPr>
          <w:p w14:paraId="6CE625A8" w14:textId="77777777" w:rsidR="00884D8D" w:rsidRPr="003E2FBF" w:rsidRDefault="00884D8D" w:rsidP="003E2FBF">
            <w:pPr>
              <w:spacing w:after="0" w:line="240" w:lineRule="auto"/>
              <w:rPr>
                <w:rFonts w:ascii="Frutiger 45 Light" w:eastAsia="Times New Roman" w:hAnsi="Frutiger 45 Light" w:cs="Arial"/>
                <w:b/>
                <w:bCs/>
                <w:sz w:val="20"/>
                <w:szCs w:val="20"/>
                <w:lang w:eastAsia="sv-SE"/>
              </w:rPr>
            </w:pPr>
          </w:p>
        </w:tc>
        <w:tc>
          <w:tcPr>
            <w:tcW w:w="995" w:type="dxa"/>
            <w:vMerge/>
            <w:tcBorders>
              <w:top w:val="single" w:sz="4" w:space="0" w:color="auto"/>
              <w:left w:val="single" w:sz="4" w:space="0" w:color="auto"/>
              <w:right w:val="single" w:sz="4" w:space="0" w:color="auto"/>
            </w:tcBorders>
            <w:vAlign w:val="center"/>
            <w:hideMark/>
          </w:tcPr>
          <w:p w14:paraId="543F98EA" w14:textId="77777777" w:rsidR="00884D8D" w:rsidRPr="003E2FBF" w:rsidRDefault="00884D8D" w:rsidP="003E2FBF">
            <w:pPr>
              <w:spacing w:after="0" w:line="240" w:lineRule="auto"/>
              <w:rPr>
                <w:rFonts w:ascii="Frutiger 45 Light" w:eastAsia="Times New Roman" w:hAnsi="Frutiger 45 Light" w:cs="Arial"/>
                <w:b/>
                <w:bCs/>
                <w:sz w:val="20"/>
                <w:szCs w:val="20"/>
                <w:lang w:eastAsia="sv-SE"/>
              </w:rPr>
            </w:pPr>
          </w:p>
        </w:tc>
        <w:tc>
          <w:tcPr>
            <w:tcW w:w="893" w:type="dxa"/>
            <w:vMerge/>
            <w:tcBorders>
              <w:top w:val="single" w:sz="4" w:space="0" w:color="auto"/>
              <w:left w:val="single" w:sz="4" w:space="0" w:color="auto"/>
              <w:right w:val="single" w:sz="4" w:space="0" w:color="auto"/>
            </w:tcBorders>
            <w:vAlign w:val="center"/>
            <w:hideMark/>
          </w:tcPr>
          <w:p w14:paraId="26DA1EA7" w14:textId="77777777" w:rsidR="00884D8D" w:rsidRPr="003E2FBF" w:rsidRDefault="00884D8D" w:rsidP="003E2FBF">
            <w:pPr>
              <w:spacing w:after="0" w:line="240" w:lineRule="auto"/>
              <w:rPr>
                <w:rFonts w:ascii="Frutiger 45 Light" w:eastAsia="Times New Roman" w:hAnsi="Frutiger 45 Light" w:cs="Arial"/>
                <w:b/>
                <w:bCs/>
                <w:sz w:val="20"/>
                <w:szCs w:val="20"/>
                <w:lang w:eastAsia="sv-SE"/>
              </w:rPr>
            </w:pPr>
          </w:p>
        </w:tc>
      </w:tr>
      <w:tr w:rsidR="00884D8D" w:rsidRPr="003E2FBF" w14:paraId="73FF8904" w14:textId="77777777" w:rsidTr="009C65BD">
        <w:trPr>
          <w:trHeight w:val="551"/>
        </w:trPr>
        <w:tc>
          <w:tcPr>
            <w:tcW w:w="4815" w:type="dxa"/>
            <w:vMerge/>
            <w:tcBorders>
              <w:left w:val="single" w:sz="4" w:space="0" w:color="auto"/>
            </w:tcBorders>
            <w:vAlign w:val="center"/>
            <w:hideMark/>
          </w:tcPr>
          <w:p w14:paraId="0053F461" w14:textId="77777777" w:rsidR="00884D8D" w:rsidRPr="003E2FBF" w:rsidRDefault="00884D8D" w:rsidP="003E2FBF">
            <w:pPr>
              <w:spacing w:after="0" w:line="240" w:lineRule="auto"/>
              <w:rPr>
                <w:rFonts w:ascii="Frutiger 45 Light" w:eastAsia="Times New Roman" w:hAnsi="Frutiger 45 Light" w:cs="Arial"/>
                <w:sz w:val="20"/>
                <w:szCs w:val="20"/>
                <w:lang w:eastAsia="sv-SE"/>
              </w:rPr>
            </w:pPr>
          </w:p>
        </w:tc>
        <w:tc>
          <w:tcPr>
            <w:tcW w:w="855" w:type="dxa"/>
            <w:vMerge/>
            <w:tcBorders>
              <w:top w:val="single" w:sz="4" w:space="0" w:color="auto"/>
              <w:right w:val="single" w:sz="4" w:space="0" w:color="auto"/>
            </w:tcBorders>
            <w:vAlign w:val="center"/>
            <w:hideMark/>
          </w:tcPr>
          <w:p w14:paraId="2FD2E67C" w14:textId="77777777" w:rsidR="00884D8D" w:rsidRPr="003E2FBF" w:rsidRDefault="00884D8D" w:rsidP="003E2FBF">
            <w:pPr>
              <w:spacing w:after="0" w:line="240" w:lineRule="auto"/>
              <w:rPr>
                <w:rFonts w:ascii="Frutiger 45 Light" w:eastAsia="Times New Roman" w:hAnsi="Frutiger 45 Light" w:cs="Arial"/>
                <w:b/>
                <w:bCs/>
                <w:sz w:val="20"/>
                <w:szCs w:val="20"/>
                <w:lang w:eastAsia="sv-SE"/>
              </w:rPr>
            </w:pPr>
          </w:p>
        </w:tc>
        <w:tc>
          <w:tcPr>
            <w:tcW w:w="945" w:type="dxa"/>
            <w:vMerge/>
            <w:tcBorders>
              <w:top w:val="single" w:sz="4" w:space="0" w:color="auto"/>
              <w:left w:val="single" w:sz="4" w:space="0" w:color="auto"/>
              <w:right w:val="single" w:sz="4" w:space="0" w:color="auto"/>
            </w:tcBorders>
            <w:vAlign w:val="center"/>
            <w:hideMark/>
          </w:tcPr>
          <w:p w14:paraId="48E0F432" w14:textId="77777777" w:rsidR="00884D8D" w:rsidRPr="003E2FBF" w:rsidRDefault="00884D8D" w:rsidP="003E2FBF">
            <w:pPr>
              <w:spacing w:after="0" w:line="240" w:lineRule="auto"/>
              <w:rPr>
                <w:rFonts w:ascii="Frutiger 45 Light" w:eastAsia="Times New Roman" w:hAnsi="Frutiger 45 Light" w:cs="Arial"/>
                <w:b/>
                <w:bCs/>
                <w:sz w:val="20"/>
                <w:szCs w:val="20"/>
                <w:lang w:eastAsia="sv-SE"/>
              </w:rPr>
            </w:pPr>
          </w:p>
        </w:tc>
        <w:tc>
          <w:tcPr>
            <w:tcW w:w="911" w:type="dxa"/>
            <w:vMerge/>
            <w:tcBorders>
              <w:top w:val="single" w:sz="4" w:space="0" w:color="auto"/>
              <w:left w:val="single" w:sz="4" w:space="0" w:color="auto"/>
              <w:right w:val="single" w:sz="4" w:space="0" w:color="auto"/>
            </w:tcBorders>
            <w:vAlign w:val="center"/>
            <w:hideMark/>
          </w:tcPr>
          <w:p w14:paraId="7904FF86" w14:textId="77777777" w:rsidR="00884D8D" w:rsidRPr="003E2FBF" w:rsidRDefault="00884D8D" w:rsidP="003E2FBF">
            <w:pPr>
              <w:spacing w:after="0" w:line="240" w:lineRule="auto"/>
              <w:rPr>
                <w:rFonts w:ascii="Frutiger 45 Light" w:eastAsia="Times New Roman" w:hAnsi="Frutiger 45 Light" w:cs="Arial"/>
                <w:b/>
                <w:bCs/>
                <w:sz w:val="20"/>
                <w:szCs w:val="20"/>
                <w:lang w:eastAsia="sv-SE"/>
              </w:rPr>
            </w:pPr>
          </w:p>
        </w:tc>
        <w:tc>
          <w:tcPr>
            <w:tcW w:w="995" w:type="dxa"/>
            <w:vMerge/>
            <w:tcBorders>
              <w:top w:val="single" w:sz="4" w:space="0" w:color="auto"/>
              <w:left w:val="single" w:sz="4" w:space="0" w:color="auto"/>
              <w:right w:val="single" w:sz="4" w:space="0" w:color="auto"/>
            </w:tcBorders>
            <w:vAlign w:val="center"/>
            <w:hideMark/>
          </w:tcPr>
          <w:p w14:paraId="4FCB9DF5" w14:textId="77777777" w:rsidR="00884D8D" w:rsidRPr="003E2FBF" w:rsidRDefault="00884D8D" w:rsidP="003E2FBF">
            <w:pPr>
              <w:spacing w:after="0" w:line="240" w:lineRule="auto"/>
              <w:rPr>
                <w:rFonts w:ascii="Frutiger 45 Light" w:eastAsia="Times New Roman" w:hAnsi="Frutiger 45 Light" w:cs="Arial"/>
                <w:b/>
                <w:bCs/>
                <w:sz w:val="20"/>
                <w:szCs w:val="20"/>
                <w:lang w:eastAsia="sv-SE"/>
              </w:rPr>
            </w:pPr>
          </w:p>
        </w:tc>
        <w:tc>
          <w:tcPr>
            <w:tcW w:w="893" w:type="dxa"/>
            <w:vMerge/>
            <w:tcBorders>
              <w:top w:val="single" w:sz="4" w:space="0" w:color="auto"/>
              <w:left w:val="single" w:sz="4" w:space="0" w:color="auto"/>
              <w:right w:val="single" w:sz="4" w:space="0" w:color="auto"/>
            </w:tcBorders>
            <w:vAlign w:val="center"/>
            <w:hideMark/>
          </w:tcPr>
          <w:p w14:paraId="51779798" w14:textId="77777777" w:rsidR="00884D8D" w:rsidRPr="003E2FBF" w:rsidRDefault="00884D8D" w:rsidP="003E2FBF">
            <w:pPr>
              <w:spacing w:after="0" w:line="240" w:lineRule="auto"/>
              <w:rPr>
                <w:rFonts w:ascii="Frutiger 45 Light" w:eastAsia="Times New Roman" w:hAnsi="Frutiger 45 Light" w:cs="Arial"/>
                <w:b/>
                <w:bCs/>
                <w:sz w:val="20"/>
                <w:szCs w:val="20"/>
                <w:lang w:eastAsia="sv-SE"/>
              </w:rPr>
            </w:pPr>
          </w:p>
        </w:tc>
      </w:tr>
      <w:tr w:rsidR="00884D8D" w:rsidRPr="003E2FBF" w14:paraId="25AC1A51" w14:textId="77777777" w:rsidTr="005E5A38">
        <w:trPr>
          <w:trHeight w:val="300"/>
        </w:trPr>
        <w:tc>
          <w:tcPr>
            <w:tcW w:w="4815" w:type="dxa"/>
            <w:tcBorders>
              <w:top w:val="nil"/>
              <w:left w:val="single" w:sz="4" w:space="0" w:color="auto"/>
              <w:bottom w:val="nil"/>
              <w:right w:val="nil"/>
            </w:tcBorders>
            <w:shd w:val="clear" w:color="auto" w:fill="auto"/>
            <w:noWrap/>
            <w:vAlign w:val="bottom"/>
            <w:hideMark/>
          </w:tcPr>
          <w:p w14:paraId="2D3866C0" w14:textId="77777777" w:rsidR="00884D8D" w:rsidRPr="003E2FBF" w:rsidRDefault="00884D8D" w:rsidP="003E2FBF">
            <w:pPr>
              <w:spacing w:after="0" w:line="240" w:lineRule="auto"/>
              <w:rPr>
                <w:rFonts w:ascii="Frutiger 45 Light" w:eastAsia="Times New Roman" w:hAnsi="Frutiger 45 Light" w:cs="Arial"/>
                <w:b/>
                <w:bCs/>
                <w:i/>
                <w:iCs/>
                <w:sz w:val="20"/>
                <w:szCs w:val="20"/>
                <w:lang w:eastAsia="sv-SE"/>
              </w:rPr>
            </w:pPr>
            <w:r w:rsidRPr="003E2FBF">
              <w:rPr>
                <w:rFonts w:ascii="Frutiger 45 Light" w:eastAsia="Times New Roman" w:hAnsi="Frutiger 45 Light" w:cs="Arial"/>
                <w:b/>
                <w:bCs/>
                <w:i/>
                <w:iCs/>
                <w:sz w:val="20"/>
                <w:szCs w:val="20"/>
                <w:lang w:eastAsia="sv-SE"/>
              </w:rPr>
              <w:t>Resultaträkning</w:t>
            </w:r>
          </w:p>
        </w:tc>
        <w:tc>
          <w:tcPr>
            <w:tcW w:w="855" w:type="dxa"/>
            <w:tcBorders>
              <w:top w:val="nil"/>
              <w:left w:val="single" w:sz="4" w:space="0" w:color="auto"/>
              <w:bottom w:val="nil"/>
              <w:right w:val="single" w:sz="4" w:space="0" w:color="auto"/>
            </w:tcBorders>
            <w:shd w:val="clear" w:color="auto" w:fill="auto"/>
            <w:noWrap/>
            <w:vAlign w:val="bottom"/>
            <w:hideMark/>
          </w:tcPr>
          <w:p w14:paraId="67CA96CF" w14:textId="092283B4" w:rsidR="00884D8D" w:rsidRPr="003E2FBF" w:rsidRDefault="00884D8D" w:rsidP="003E2FBF">
            <w:pPr>
              <w:spacing w:after="0" w:line="240" w:lineRule="auto"/>
              <w:jc w:val="center"/>
              <w:rPr>
                <w:rFonts w:ascii="Frutiger 45 Light" w:eastAsia="Times New Roman" w:hAnsi="Frutiger 45 Light" w:cs="Arial"/>
                <w:sz w:val="20"/>
                <w:szCs w:val="20"/>
                <w:lang w:eastAsia="sv-SE"/>
              </w:rPr>
            </w:pPr>
          </w:p>
        </w:tc>
        <w:tc>
          <w:tcPr>
            <w:tcW w:w="945" w:type="dxa"/>
            <w:tcBorders>
              <w:top w:val="nil"/>
              <w:left w:val="nil"/>
              <w:bottom w:val="nil"/>
              <w:right w:val="single" w:sz="4" w:space="0" w:color="auto"/>
            </w:tcBorders>
            <w:shd w:val="clear" w:color="auto" w:fill="auto"/>
            <w:noWrap/>
            <w:vAlign w:val="bottom"/>
            <w:hideMark/>
          </w:tcPr>
          <w:p w14:paraId="620872D7" w14:textId="0C2339D4" w:rsidR="00884D8D" w:rsidRPr="003E2FBF" w:rsidRDefault="00884D8D" w:rsidP="003E2FBF">
            <w:pPr>
              <w:spacing w:after="0" w:line="240" w:lineRule="auto"/>
              <w:jc w:val="center"/>
              <w:rPr>
                <w:rFonts w:ascii="Frutiger 45 Light" w:eastAsia="Times New Roman" w:hAnsi="Frutiger 45 Light" w:cs="Arial"/>
                <w:sz w:val="20"/>
                <w:szCs w:val="20"/>
                <w:lang w:eastAsia="sv-SE"/>
              </w:rPr>
            </w:pPr>
          </w:p>
        </w:tc>
        <w:tc>
          <w:tcPr>
            <w:tcW w:w="911" w:type="dxa"/>
            <w:tcBorders>
              <w:top w:val="nil"/>
              <w:left w:val="nil"/>
              <w:bottom w:val="nil"/>
              <w:right w:val="single" w:sz="4" w:space="0" w:color="auto"/>
            </w:tcBorders>
            <w:shd w:val="clear" w:color="auto" w:fill="C5D9F1"/>
            <w:noWrap/>
            <w:vAlign w:val="bottom"/>
            <w:hideMark/>
          </w:tcPr>
          <w:p w14:paraId="792A94AB" w14:textId="3E6E3EA6" w:rsidR="00884D8D" w:rsidRPr="003E2FBF" w:rsidRDefault="00884D8D" w:rsidP="003E2FBF">
            <w:pPr>
              <w:spacing w:after="0" w:line="240" w:lineRule="auto"/>
              <w:jc w:val="center"/>
              <w:rPr>
                <w:rFonts w:ascii="Frutiger 45 Light" w:eastAsia="Times New Roman" w:hAnsi="Frutiger 45 Light" w:cs="Arial"/>
                <w:b/>
                <w:bCs/>
                <w:sz w:val="20"/>
                <w:szCs w:val="20"/>
                <w:lang w:eastAsia="sv-SE"/>
              </w:rPr>
            </w:pPr>
          </w:p>
        </w:tc>
        <w:tc>
          <w:tcPr>
            <w:tcW w:w="995" w:type="dxa"/>
            <w:tcBorders>
              <w:top w:val="nil"/>
              <w:left w:val="nil"/>
              <w:bottom w:val="nil"/>
              <w:right w:val="single" w:sz="4" w:space="0" w:color="auto"/>
            </w:tcBorders>
            <w:shd w:val="clear" w:color="auto" w:fill="auto"/>
            <w:noWrap/>
            <w:vAlign w:val="bottom"/>
            <w:hideMark/>
          </w:tcPr>
          <w:p w14:paraId="719659E8" w14:textId="26664ED5" w:rsidR="00884D8D" w:rsidRPr="003E2FBF" w:rsidRDefault="00884D8D" w:rsidP="003E2FBF">
            <w:pPr>
              <w:spacing w:after="0" w:line="240" w:lineRule="auto"/>
              <w:jc w:val="center"/>
              <w:rPr>
                <w:rFonts w:ascii="Frutiger 45 Light" w:eastAsia="Times New Roman" w:hAnsi="Frutiger 45 Light" w:cs="Arial"/>
                <w:sz w:val="20"/>
                <w:szCs w:val="20"/>
                <w:lang w:eastAsia="sv-SE"/>
              </w:rPr>
            </w:pPr>
          </w:p>
        </w:tc>
        <w:tc>
          <w:tcPr>
            <w:tcW w:w="893" w:type="dxa"/>
            <w:tcBorders>
              <w:top w:val="nil"/>
              <w:left w:val="nil"/>
              <w:bottom w:val="nil"/>
              <w:right w:val="single" w:sz="4" w:space="0" w:color="auto"/>
            </w:tcBorders>
            <w:shd w:val="clear" w:color="auto" w:fill="auto"/>
            <w:noWrap/>
            <w:vAlign w:val="bottom"/>
            <w:hideMark/>
          </w:tcPr>
          <w:p w14:paraId="300407CD" w14:textId="3DEB03C4" w:rsidR="00884D8D" w:rsidRPr="003E2FBF" w:rsidRDefault="00884D8D" w:rsidP="003E2FBF">
            <w:pPr>
              <w:spacing w:after="0" w:line="240" w:lineRule="auto"/>
              <w:jc w:val="center"/>
              <w:rPr>
                <w:rFonts w:ascii="Frutiger 45 Light" w:eastAsia="Times New Roman" w:hAnsi="Frutiger 45 Light" w:cs="Arial"/>
                <w:sz w:val="20"/>
                <w:szCs w:val="20"/>
                <w:lang w:eastAsia="sv-SE"/>
              </w:rPr>
            </w:pPr>
          </w:p>
        </w:tc>
      </w:tr>
      <w:tr w:rsidR="001370F7" w:rsidRPr="003E2FBF" w14:paraId="67AA497C" w14:textId="77777777" w:rsidTr="005E5A38">
        <w:trPr>
          <w:trHeight w:val="271"/>
        </w:trPr>
        <w:tc>
          <w:tcPr>
            <w:tcW w:w="4815" w:type="dxa"/>
            <w:tcBorders>
              <w:top w:val="nil"/>
              <w:left w:val="single" w:sz="4" w:space="0" w:color="auto"/>
              <w:bottom w:val="nil"/>
              <w:right w:val="nil"/>
            </w:tcBorders>
            <w:shd w:val="clear" w:color="auto" w:fill="auto"/>
            <w:hideMark/>
          </w:tcPr>
          <w:p w14:paraId="6D9D1C19" w14:textId="191A9265" w:rsidR="001370F7" w:rsidRPr="003E2FBF" w:rsidRDefault="001370F7"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Årets resultat </w:t>
            </w:r>
            <w:r w:rsidR="004E5B94" w:rsidRPr="003E2FBF">
              <w:rPr>
                <w:rFonts w:ascii="Frutiger 45 Light" w:eastAsia="Times New Roman" w:hAnsi="Frutiger 45 Light" w:cs="Arial"/>
                <w:sz w:val="20"/>
                <w:szCs w:val="20"/>
                <w:lang w:eastAsia="sv-SE"/>
              </w:rPr>
              <w:t xml:space="preserve">(enligt fullfonderingsmodellen) </w:t>
            </w:r>
            <w:r w:rsidRPr="003E2FBF">
              <w:rPr>
                <w:rFonts w:ascii="Frutiger 45 Light" w:eastAsia="Times New Roman" w:hAnsi="Frutiger 45 Light" w:cs="Arial"/>
                <w:sz w:val="20"/>
                <w:szCs w:val="20"/>
                <w:lang w:eastAsia="sv-SE"/>
              </w:rPr>
              <w:t>i andel av skatteintäkter och kommunalekonomisk utjämnin</w:t>
            </w:r>
            <w:r w:rsidR="00927B83" w:rsidRPr="003E2FBF">
              <w:rPr>
                <w:rFonts w:ascii="Frutiger 45 Light" w:eastAsia="Times New Roman" w:hAnsi="Frutiger 45 Light" w:cs="Arial"/>
                <w:sz w:val="20"/>
                <w:szCs w:val="20"/>
                <w:lang w:eastAsia="sv-SE"/>
              </w:rPr>
              <w:t>g</w:t>
            </w:r>
          </w:p>
        </w:tc>
        <w:tc>
          <w:tcPr>
            <w:tcW w:w="855" w:type="dxa"/>
            <w:tcBorders>
              <w:top w:val="nil"/>
              <w:left w:val="single" w:sz="4" w:space="0" w:color="auto"/>
              <w:bottom w:val="nil"/>
              <w:right w:val="single" w:sz="4" w:space="0" w:color="auto"/>
            </w:tcBorders>
            <w:shd w:val="clear" w:color="auto" w:fill="auto"/>
            <w:noWrap/>
          </w:tcPr>
          <w:p w14:paraId="3F4BE8F6" w14:textId="589B6941"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11,1 %</w:t>
            </w:r>
          </w:p>
        </w:tc>
        <w:tc>
          <w:tcPr>
            <w:tcW w:w="945" w:type="dxa"/>
            <w:tcBorders>
              <w:top w:val="nil"/>
              <w:left w:val="nil"/>
              <w:bottom w:val="nil"/>
              <w:right w:val="single" w:sz="4" w:space="0" w:color="auto"/>
            </w:tcBorders>
            <w:shd w:val="clear" w:color="auto" w:fill="auto"/>
            <w:noWrap/>
          </w:tcPr>
          <w:p w14:paraId="5E350533" w14:textId="59E2290A"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6,</w:t>
            </w:r>
            <w:r w:rsidR="004E5B94" w:rsidRPr="003E2FBF">
              <w:rPr>
                <w:rFonts w:ascii="Frutiger 45 Light" w:eastAsia="Times New Roman" w:hAnsi="Frutiger 45 Light" w:cs="Arial"/>
                <w:sz w:val="20"/>
                <w:szCs w:val="20"/>
                <w:lang w:eastAsia="sv-SE"/>
              </w:rPr>
              <w:t>4</w:t>
            </w:r>
            <w:r w:rsidRPr="003E2FBF">
              <w:rPr>
                <w:rFonts w:ascii="Frutiger 45 Light" w:eastAsia="Times New Roman" w:hAnsi="Frutiger 45 Light" w:cs="Arial"/>
                <w:sz w:val="20"/>
                <w:szCs w:val="20"/>
                <w:lang w:eastAsia="sv-SE"/>
              </w:rPr>
              <w:t>%</w:t>
            </w:r>
          </w:p>
        </w:tc>
        <w:tc>
          <w:tcPr>
            <w:tcW w:w="911" w:type="dxa"/>
            <w:tcBorders>
              <w:top w:val="nil"/>
              <w:left w:val="nil"/>
              <w:bottom w:val="nil"/>
              <w:right w:val="single" w:sz="4" w:space="0" w:color="auto"/>
            </w:tcBorders>
            <w:shd w:val="clear" w:color="auto" w:fill="C5D9F1"/>
            <w:noWrap/>
          </w:tcPr>
          <w:p w14:paraId="33155B95" w14:textId="35838F60" w:rsidR="001370F7" w:rsidRPr="003E2FBF" w:rsidRDefault="00D92ED4"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-1,8 %</w:t>
            </w:r>
          </w:p>
        </w:tc>
        <w:tc>
          <w:tcPr>
            <w:tcW w:w="995" w:type="dxa"/>
            <w:tcBorders>
              <w:top w:val="nil"/>
              <w:left w:val="nil"/>
              <w:bottom w:val="nil"/>
              <w:right w:val="single" w:sz="4" w:space="0" w:color="auto"/>
            </w:tcBorders>
            <w:shd w:val="clear" w:color="auto" w:fill="auto"/>
            <w:noWrap/>
          </w:tcPr>
          <w:p w14:paraId="556725BD" w14:textId="384B9DD2" w:rsidR="001370F7" w:rsidRPr="003E2FBF" w:rsidRDefault="00D92ED4"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1,0 %</w:t>
            </w:r>
          </w:p>
        </w:tc>
        <w:tc>
          <w:tcPr>
            <w:tcW w:w="893" w:type="dxa"/>
            <w:tcBorders>
              <w:top w:val="nil"/>
              <w:left w:val="nil"/>
              <w:bottom w:val="nil"/>
              <w:right w:val="single" w:sz="4" w:space="0" w:color="auto"/>
            </w:tcBorders>
            <w:shd w:val="clear" w:color="auto" w:fill="auto"/>
            <w:noWrap/>
          </w:tcPr>
          <w:p w14:paraId="711FAFDB" w14:textId="35B11315" w:rsidR="001370F7" w:rsidRPr="003E2FBF" w:rsidRDefault="00D92ED4"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1,0 %</w:t>
            </w:r>
          </w:p>
        </w:tc>
      </w:tr>
      <w:tr w:rsidR="00927B83" w:rsidRPr="003E2FBF" w14:paraId="066D5D91" w14:textId="77777777" w:rsidTr="005E5A38">
        <w:trPr>
          <w:trHeight w:val="271"/>
        </w:trPr>
        <w:tc>
          <w:tcPr>
            <w:tcW w:w="4815" w:type="dxa"/>
            <w:tcBorders>
              <w:top w:val="nil"/>
              <w:left w:val="single" w:sz="4" w:space="0" w:color="auto"/>
              <w:bottom w:val="nil"/>
              <w:right w:val="nil"/>
            </w:tcBorders>
            <w:shd w:val="clear" w:color="auto" w:fill="auto"/>
          </w:tcPr>
          <w:p w14:paraId="06B7F6EC" w14:textId="50A45ED5" w:rsidR="00927B83" w:rsidRPr="003E2FBF" w:rsidRDefault="00927B83"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Årets resultat enligt fullfonderingsmodellen, mnkr</w:t>
            </w:r>
          </w:p>
        </w:tc>
        <w:tc>
          <w:tcPr>
            <w:tcW w:w="855" w:type="dxa"/>
            <w:tcBorders>
              <w:top w:val="nil"/>
              <w:left w:val="single" w:sz="4" w:space="0" w:color="auto"/>
              <w:bottom w:val="nil"/>
              <w:right w:val="single" w:sz="4" w:space="0" w:color="auto"/>
            </w:tcBorders>
            <w:shd w:val="clear" w:color="auto" w:fill="auto"/>
            <w:noWrap/>
          </w:tcPr>
          <w:p w14:paraId="5A887128" w14:textId="596F15C0" w:rsidR="00927B83" w:rsidRPr="003E2FBF" w:rsidRDefault="00927B83"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171,9</w:t>
            </w:r>
          </w:p>
        </w:tc>
        <w:tc>
          <w:tcPr>
            <w:tcW w:w="945" w:type="dxa"/>
            <w:tcBorders>
              <w:top w:val="nil"/>
              <w:left w:val="nil"/>
              <w:bottom w:val="nil"/>
              <w:right w:val="single" w:sz="4" w:space="0" w:color="auto"/>
            </w:tcBorders>
            <w:shd w:val="clear" w:color="auto" w:fill="auto"/>
            <w:noWrap/>
          </w:tcPr>
          <w:p w14:paraId="3F69F8ED" w14:textId="64E43DA1" w:rsidR="00927B83" w:rsidRPr="003E2FBF" w:rsidRDefault="00927B83"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102,4</w:t>
            </w:r>
          </w:p>
        </w:tc>
        <w:tc>
          <w:tcPr>
            <w:tcW w:w="911" w:type="dxa"/>
            <w:tcBorders>
              <w:top w:val="nil"/>
              <w:left w:val="nil"/>
              <w:bottom w:val="nil"/>
              <w:right w:val="single" w:sz="4" w:space="0" w:color="auto"/>
            </w:tcBorders>
            <w:shd w:val="clear" w:color="auto" w:fill="C5D9F1"/>
            <w:noWrap/>
          </w:tcPr>
          <w:p w14:paraId="5F7F7D6E" w14:textId="20BE5FBE" w:rsidR="00927B83" w:rsidRPr="003E2FBF" w:rsidRDefault="00D92ED4"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-30</w:t>
            </w:r>
            <w:r w:rsidR="00C34D4A" w:rsidRPr="003E2FBF">
              <w:rPr>
                <w:rFonts w:ascii="Frutiger 45 Light" w:eastAsia="Times New Roman" w:hAnsi="Frutiger 45 Light" w:cs="Arial"/>
                <w:b/>
                <w:bCs/>
                <w:sz w:val="20"/>
                <w:szCs w:val="20"/>
                <w:lang w:eastAsia="sv-SE"/>
              </w:rPr>
              <w:t>,0</w:t>
            </w:r>
          </w:p>
        </w:tc>
        <w:tc>
          <w:tcPr>
            <w:tcW w:w="995" w:type="dxa"/>
            <w:tcBorders>
              <w:top w:val="nil"/>
              <w:left w:val="nil"/>
              <w:bottom w:val="nil"/>
              <w:right w:val="single" w:sz="4" w:space="0" w:color="auto"/>
            </w:tcBorders>
            <w:shd w:val="clear" w:color="auto" w:fill="auto"/>
            <w:noWrap/>
          </w:tcPr>
          <w:p w14:paraId="38FBBCED" w14:textId="6C6488BB" w:rsidR="00927B83" w:rsidRPr="003E2FBF" w:rsidRDefault="00C34D4A"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17,0</w:t>
            </w:r>
          </w:p>
        </w:tc>
        <w:tc>
          <w:tcPr>
            <w:tcW w:w="893" w:type="dxa"/>
            <w:tcBorders>
              <w:top w:val="nil"/>
              <w:left w:val="nil"/>
              <w:bottom w:val="nil"/>
              <w:right w:val="single" w:sz="4" w:space="0" w:color="auto"/>
            </w:tcBorders>
            <w:shd w:val="clear" w:color="auto" w:fill="auto"/>
            <w:noWrap/>
          </w:tcPr>
          <w:p w14:paraId="2C8BB361" w14:textId="73C1DCCC" w:rsidR="00927B83" w:rsidRPr="003E2FBF" w:rsidRDefault="00C34D4A"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18,0</w:t>
            </w:r>
          </w:p>
        </w:tc>
      </w:tr>
      <w:tr w:rsidR="001370F7" w:rsidRPr="003E2FBF" w14:paraId="7EF75168" w14:textId="77777777" w:rsidTr="005E5A38">
        <w:trPr>
          <w:trHeight w:val="300"/>
        </w:trPr>
        <w:tc>
          <w:tcPr>
            <w:tcW w:w="4815" w:type="dxa"/>
            <w:tcBorders>
              <w:top w:val="nil"/>
              <w:left w:val="single" w:sz="4" w:space="0" w:color="auto"/>
              <w:bottom w:val="nil"/>
              <w:right w:val="nil"/>
            </w:tcBorders>
            <w:shd w:val="clear" w:color="auto" w:fill="auto"/>
            <w:noWrap/>
            <w:hideMark/>
          </w:tcPr>
          <w:p w14:paraId="30FC9993" w14:textId="77777777" w:rsidR="001370F7" w:rsidRPr="003E2FBF" w:rsidRDefault="001370F7"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855" w:type="dxa"/>
            <w:tcBorders>
              <w:top w:val="nil"/>
              <w:left w:val="single" w:sz="4" w:space="0" w:color="auto"/>
              <w:bottom w:val="nil"/>
              <w:right w:val="single" w:sz="4" w:space="0" w:color="auto"/>
            </w:tcBorders>
            <w:shd w:val="clear" w:color="auto" w:fill="auto"/>
            <w:noWrap/>
          </w:tcPr>
          <w:p w14:paraId="659C78A3" w14:textId="46B281BC"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945" w:type="dxa"/>
            <w:tcBorders>
              <w:top w:val="nil"/>
              <w:left w:val="nil"/>
              <w:bottom w:val="nil"/>
              <w:right w:val="single" w:sz="4" w:space="0" w:color="auto"/>
            </w:tcBorders>
            <w:shd w:val="clear" w:color="auto" w:fill="auto"/>
            <w:noWrap/>
          </w:tcPr>
          <w:p w14:paraId="3ECCF60F" w14:textId="261D221D"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911" w:type="dxa"/>
            <w:tcBorders>
              <w:top w:val="nil"/>
              <w:left w:val="nil"/>
              <w:bottom w:val="nil"/>
              <w:right w:val="single" w:sz="4" w:space="0" w:color="auto"/>
            </w:tcBorders>
            <w:shd w:val="clear" w:color="auto" w:fill="C5D9F1"/>
            <w:noWrap/>
          </w:tcPr>
          <w:p w14:paraId="5808660E" w14:textId="54178A2F"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p>
        </w:tc>
        <w:tc>
          <w:tcPr>
            <w:tcW w:w="995" w:type="dxa"/>
            <w:tcBorders>
              <w:top w:val="nil"/>
              <w:left w:val="nil"/>
              <w:bottom w:val="nil"/>
              <w:right w:val="single" w:sz="4" w:space="0" w:color="auto"/>
            </w:tcBorders>
            <w:shd w:val="clear" w:color="auto" w:fill="auto"/>
            <w:noWrap/>
          </w:tcPr>
          <w:p w14:paraId="5540014C" w14:textId="2C22F4D6"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893" w:type="dxa"/>
            <w:tcBorders>
              <w:top w:val="nil"/>
              <w:left w:val="nil"/>
              <w:bottom w:val="nil"/>
              <w:right w:val="single" w:sz="4" w:space="0" w:color="auto"/>
            </w:tcBorders>
            <w:shd w:val="clear" w:color="auto" w:fill="auto"/>
            <w:noWrap/>
          </w:tcPr>
          <w:p w14:paraId="137EB520" w14:textId="6BA4CB95"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r>
      <w:tr w:rsidR="001370F7" w:rsidRPr="003E2FBF" w14:paraId="559F116C" w14:textId="77777777" w:rsidTr="005E5A38">
        <w:trPr>
          <w:trHeight w:val="300"/>
        </w:trPr>
        <w:tc>
          <w:tcPr>
            <w:tcW w:w="4815" w:type="dxa"/>
            <w:tcBorders>
              <w:top w:val="nil"/>
              <w:left w:val="single" w:sz="4" w:space="0" w:color="auto"/>
              <w:bottom w:val="nil"/>
              <w:right w:val="nil"/>
            </w:tcBorders>
            <w:shd w:val="clear" w:color="auto" w:fill="auto"/>
            <w:noWrap/>
            <w:hideMark/>
          </w:tcPr>
          <w:p w14:paraId="70FAF93D" w14:textId="77777777" w:rsidR="001370F7" w:rsidRPr="003E2FBF" w:rsidRDefault="001370F7" w:rsidP="003E2FBF">
            <w:pPr>
              <w:spacing w:after="0" w:line="240" w:lineRule="auto"/>
              <w:rPr>
                <w:rFonts w:ascii="Frutiger 45 Light" w:eastAsia="Times New Roman" w:hAnsi="Frutiger 45 Light" w:cs="Arial"/>
                <w:b/>
                <w:bCs/>
                <w:i/>
                <w:iCs/>
                <w:sz w:val="20"/>
                <w:szCs w:val="20"/>
                <w:lang w:eastAsia="sv-SE"/>
              </w:rPr>
            </w:pPr>
            <w:r w:rsidRPr="003E2FBF">
              <w:rPr>
                <w:rFonts w:ascii="Frutiger 45 Light" w:eastAsia="Times New Roman" w:hAnsi="Frutiger 45 Light" w:cs="Arial"/>
                <w:b/>
                <w:bCs/>
                <w:i/>
                <w:iCs/>
                <w:sz w:val="20"/>
                <w:szCs w:val="20"/>
                <w:lang w:eastAsia="sv-SE"/>
              </w:rPr>
              <w:t>Kassaflödesanalys</w:t>
            </w:r>
          </w:p>
        </w:tc>
        <w:tc>
          <w:tcPr>
            <w:tcW w:w="855" w:type="dxa"/>
            <w:tcBorders>
              <w:top w:val="nil"/>
              <w:left w:val="single" w:sz="4" w:space="0" w:color="auto"/>
              <w:bottom w:val="nil"/>
              <w:right w:val="single" w:sz="4" w:space="0" w:color="auto"/>
            </w:tcBorders>
            <w:shd w:val="clear" w:color="auto" w:fill="auto"/>
            <w:noWrap/>
          </w:tcPr>
          <w:p w14:paraId="6738A01B" w14:textId="10454D2B"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945" w:type="dxa"/>
            <w:tcBorders>
              <w:top w:val="nil"/>
              <w:left w:val="nil"/>
              <w:bottom w:val="nil"/>
              <w:right w:val="single" w:sz="4" w:space="0" w:color="auto"/>
            </w:tcBorders>
            <w:shd w:val="clear" w:color="auto" w:fill="auto"/>
            <w:noWrap/>
          </w:tcPr>
          <w:p w14:paraId="02630AE6" w14:textId="3D5C12AD"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911" w:type="dxa"/>
            <w:tcBorders>
              <w:top w:val="nil"/>
              <w:left w:val="nil"/>
              <w:bottom w:val="nil"/>
              <w:right w:val="single" w:sz="4" w:space="0" w:color="auto"/>
            </w:tcBorders>
            <w:shd w:val="clear" w:color="auto" w:fill="C5D9F1"/>
            <w:noWrap/>
          </w:tcPr>
          <w:p w14:paraId="2CA5B9ED" w14:textId="14207CAF"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p>
        </w:tc>
        <w:tc>
          <w:tcPr>
            <w:tcW w:w="995" w:type="dxa"/>
            <w:tcBorders>
              <w:top w:val="nil"/>
              <w:left w:val="nil"/>
              <w:bottom w:val="nil"/>
              <w:right w:val="single" w:sz="4" w:space="0" w:color="auto"/>
            </w:tcBorders>
            <w:shd w:val="clear" w:color="auto" w:fill="auto"/>
            <w:noWrap/>
          </w:tcPr>
          <w:p w14:paraId="6CDA7E8E" w14:textId="1A38E7C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893" w:type="dxa"/>
            <w:tcBorders>
              <w:top w:val="nil"/>
              <w:left w:val="nil"/>
              <w:bottom w:val="nil"/>
              <w:right w:val="single" w:sz="4" w:space="0" w:color="auto"/>
            </w:tcBorders>
            <w:shd w:val="clear" w:color="auto" w:fill="auto"/>
            <w:noWrap/>
          </w:tcPr>
          <w:p w14:paraId="15360D0B" w14:textId="4927E2E9"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r>
      <w:tr w:rsidR="001370F7" w:rsidRPr="003E2FBF" w14:paraId="7B7BC2A0" w14:textId="77777777" w:rsidTr="005E5A38">
        <w:trPr>
          <w:trHeight w:val="300"/>
        </w:trPr>
        <w:tc>
          <w:tcPr>
            <w:tcW w:w="4815" w:type="dxa"/>
            <w:tcBorders>
              <w:top w:val="nil"/>
              <w:left w:val="single" w:sz="4" w:space="0" w:color="auto"/>
              <w:bottom w:val="nil"/>
              <w:right w:val="nil"/>
            </w:tcBorders>
            <w:shd w:val="clear" w:color="auto" w:fill="auto"/>
            <w:noWrap/>
            <w:hideMark/>
          </w:tcPr>
          <w:p w14:paraId="526C3F70" w14:textId="2E9A2737" w:rsidR="001370F7" w:rsidRPr="003E2FBF" w:rsidRDefault="001370F7"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Bruttoinvesteringar tot</w:t>
            </w:r>
            <w:r w:rsidR="0070006C">
              <w:rPr>
                <w:rFonts w:ascii="Frutiger 45 Light" w:eastAsia="Times New Roman" w:hAnsi="Frutiger 45 Light" w:cs="Arial"/>
                <w:sz w:val="20"/>
                <w:szCs w:val="20"/>
                <w:lang w:eastAsia="sv-SE"/>
              </w:rPr>
              <w:t>alt</w:t>
            </w:r>
            <w:r w:rsidRPr="003E2FBF">
              <w:rPr>
                <w:rFonts w:ascii="Frutiger 45 Light" w:eastAsia="Times New Roman" w:hAnsi="Frutiger 45 Light" w:cs="Arial"/>
                <w:sz w:val="20"/>
                <w:szCs w:val="20"/>
                <w:lang w:eastAsia="sv-SE"/>
              </w:rPr>
              <w:t xml:space="preserve"> (</w:t>
            </w:r>
            <w:r w:rsidR="000576D9">
              <w:rPr>
                <w:rFonts w:ascii="Frutiger 45 Light" w:eastAsia="Times New Roman" w:hAnsi="Frutiger 45 Light" w:cs="Arial"/>
                <w:sz w:val="20"/>
                <w:szCs w:val="20"/>
                <w:lang w:eastAsia="sv-SE"/>
              </w:rPr>
              <w:t>ink</w:t>
            </w:r>
            <w:r w:rsidRPr="003E2FBF">
              <w:rPr>
                <w:rFonts w:ascii="Frutiger 45 Light" w:eastAsia="Times New Roman" w:hAnsi="Frutiger 45 Light" w:cs="Arial"/>
                <w:sz w:val="20"/>
                <w:szCs w:val="20"/>
                <w:lang w:eastAsia="sv-SE"/>
              </w:rPr>
              <w:t>l</w:t>
            </w:r>
            <w:r w:rsidR="000576D9">
              <w:rPr>
                <w:rFonts w:ascii="Frutiger 45 Light" w:eastAsia="Times New Roman" w:hAnsi="Frutiger 45 Light" w:cs="Arial"/>
                <w:sz w:val="20"/>
                <w:szCs w:val="20"/>
                <w:lang w:eastAsia="sv-SE"/>
              </w:rPr>
              <w:t>.</w:t>
            </w:r>
            <w:r w:rsidRPr="003E2FBF">
              <w:rPr>
                <w:rFonts w:ascii="Frutiger 45 Light" w:eastAsia="Times New Roman" w:hAnsi="Frutiger 45 Light" w:cs="Arial"/>
                <w:sz w:val="20"/>
                <w:szCs w:val="20"/>
                <w:lang w:eastAsia="sv-SE"/>
              </w:rPr>
              <w:t xml:space="preserve"> invest</w:t>
            </w:r>
            <w:r w:rsidR="000576D9">
              <w:rPr>
                <w:rFonts w:ascii="Frutiger 45 Light" w:eastAsia="Times New Roman" w:hAnsi="Frutiger 45 Light" w:cs="Arial"/>
                <w:sz w:val="20"/>
                <w:szCs w:val="20"/>
                <w:lang w:eastAsia="sv-SE"/>
              </w:rPr>
              <w:t>erings</w:t>
            </w:r>
            <w:r w:rsidRPr="003E2FBF">
              <w:rPr>
                <w:rFonts w:ascii="Frutiger 45 Light" w:eastAsia="Times New Roman" w:hAnsi="Frutiger 45 Light" w:cs="Arial"/>
                <w:sz w:val="20"/>
                <w:szCs w:val="20"/>
                <w:lang w:eastAsia="sv-SE"/>
              </w:rPr>
              <w:t xml:space="preserve">reserv), mnkr </w:t>
            </w:r>
          </w:p>
        </w:tc>
        <w:tc>
          <w:tcPr>
            <w:tcW w:w="855" w:type="dxa"/>
            <w:tcBorders>
              <w:top w:val="nil"/>
              <w:left w:val="single" w:sz="4" w:space="0" w:color="auto"/>
              <w:bottom w:val="nil"/>
              <w:right w:val="single" w:sz="4" w:space="0" w:color="auto"/>
            </w:tcBorders>
            <w:shd w:val="clear" w:color="auto" w:fill="auto"/>
            <w:noWrap/>
          </w:tcPr>
          <w:p w14:paraId="1DCA9869" w14:textId="55792150"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76,2</w:t>
            </w:r>
          </w:p>
        </w:tc>
        <w:tc>
          <w:tcPr>
            <w:tcW w:w="945" w:type="dxa"/>
            <w:tcBorders>
              <w:top w:val="nil"/>
              <w:left w:val="nil"/>
              <w:bottom w:val="nil"/>
              <w:right w:val="single" w:sz="4" w:space="0" w:color="auto"/>
            </w:tcBorders>
            <w:shd w:val="clear" w:color="auto" w:fill="auto"/>
            <w:noWrap/>
          </w:tcPr>
          <w:p w14:paraId="0045BD21" w14:textId="55605988" w:rsidR="001370F7" w:rsidRPr="003E2FBF" w:rsidRDefault="00EB0CA8"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99,3</w:t>
            </w:r>
          </w:p>
        </w:tc>
        <w:tc>
          <w:tcPr>
            <w:tcW w:w="911" w:type="dxa"/>
            <w:tcBorders>
              <w:top w:val="nil"/>
              <w:left w:val="nil"/>
              <w:bottom w:val="nil"/>
              <w:right w:val="single" w:sz="4" w:space="0" w:color="auto"/>
            </w:tcBorders>
            <w:shd w:val="clear" w:color="auto" w:fill="C5D9F1"/>
            <w:noWrap/>
          </w:tcPr>
          <w:p w14:paraId="0E754B52" w14:textId="56C92CB8" w:rsidR="001370F7" w:rsidRPr="003E2FBF" w:rsidRDefault="00DA609F"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123,</w:t>
            </w:r>
            <w:r w:rsidR="00CC6793" w:rsidRPr="003E2FBF">
              <w:rPr>
                <w:rFonts w:ascii="Frutiger 45 Light" w:eastAsia="Times New Roman" w:hAnsi="Frutiger 45 Light" w:cs="Arial"/>
                <w:b/>
                <w:bCs/>
                <w:sz w:val="20"/>
                <w:szCs w:val="20"/>
                <w:lang w:eastAsia="sv-SE"/>
              </w:rPr>
              <w:t>0</w:t>
            </w:r>
          </w:p>
        </w:tc>
        <w:tc>
          <w:tcPr>
            <w:tcW w:w="995" w:type="dxa"/>
            <w:tcBorders>
              <w:top w:val="nil"/>
              <w:left w:val="nil"/>
              <w:bottom w:val="nil"/>
              <w:right w:val="single" w:sz="4" w:space="0" w:color="auto"/>
            </w:tcBorders>
            <w:shd w:val="clear" w:color="auto" w:fill="auto"/>
            <w:noWrap/>
          </w:tcPr>
          <w:p w14:paraId="44D74256" w14:textId="409DE78E" w:rsidR="001370F7" w:rsidRPr="003E2FBF" w:rsidRDefault="00CC6793"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70,1</w:t>
            </w:r>
          </w:p>
        </w:tc>
        <w:tc>
          <w:tcPr>
            <w:tcW w:w="893" w:type="dxa"/>
            <w:tcBorders>
              <w:top w:val="nil"/>
              <w:left w:val="nil"/>
              <w:bottom w:val="nil"/>
              <w:right w:val="single" w:sz="4" w:space="0" w:color="auto"/>
            </w:tcBorders>
            <w:shd w:val="clear" w:color="auto" w:fill="auto"/>
            <w:noWrap/>
          </w:tcPr>
          <w:p w14:paraId="1118B245" w14:textId="3E03B04B" w:rsidR="001370F7" w:rsidRPr="003E2FBF" w:rsidRDefault="00CC6793"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57,6</w:t>
            </w:r>
          </w:p>
        </w:tc>
      </w:tr>
      <w:tr w:rsidR="001370F7" w:rsidRPr="003E2FBF" w14:paraId="609C652A" w14:textId="77777777" w:rsidTr="005E5A38">
        <w:trPr>
          <w:trHeight w:val="300"/>
        </w:trPr>
        <w:tc>
          <w:tcPr>
            <w:tcW w:w="4815" w:type="dxa"/>
            <w:tcBorders>
              <w:top w:val="nil"/>
              <w:left w:val="single" w:sz="4" w:space="0" w:color="auto"/>
              <w:bottom w:val="nil"/>
              <w:right w:val="nil"/>
            </w:tcBorders>
            <w:shd w:val="clear" w:color="auto" w:fill="auto"/>
            <w:noWrap/>
            <w:hideMark/>
          </w:tcPr>
          <w:p w14:paraId="55E671DB" w14:textId="1A1D7554" w:rsidR="001370F7" w:rsidRPr="003E2FBF" w:rsidRDefault="001370F7"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Nettoinvesteringar tot</w:t>
            </w:r>
            <w:r w:rsidR="005E5A38">
              <w:rPr>
                <w:rFonts w:ascii="Frutiger 45 Light" w:eastAsia="Times New Roman" w:hAnsi="Frutiger 45 Light" w:cs="Arial"/>
                <w:sz w:val="20"/>
                <w:szCs w:val="20"/>
                <w:lang w:eastAsia="sv-SE"/>
              </w:rPr>
              <w:t>alt</w:t>
            </w:r>
            <w:r w:rsidRPr="003E2FBF">
              <w:rPr>
                <w:rFonts w:ascii="Frutiger 45 Light" w:eastAsia="Times New Roman" w:hAnsi="Frutiger 45 Light" w:cs="Arial"/>
                <w:sz w:val="20"/>
                <w:szCs w:val="20"/>
                <w:lang w:eastAsia="sv-SE"/>
              </w:rPr>
              <w:t xml:space="preserve"> (</w:t>
            </w:r>
            <w:r w:rsidR="000576D9">
              <w:rPr>
                <w:rFonts w:ascii="Frutiger 45 Light" w:eastAsia="Times New Roman" w:hAnsi="Frutiger 45 Light" w:cs="Arial"/>
                <w:sz w:val="20"/>
                <w:szCs w:val="20"/>
                <w:lang w:eastAsia="sv-SE"/>
              </w:rPr>
              <w:t>inkl</w:t>
            </w:r>
            <w:r w:rsidR="00C2147C">
              <w:rPr>
                <w:rFonts w:ascii="Frutiger 45 Light" w:eastAsia="Times New Roman" w:hAnsi="Frutiger 45 Light" w:cs="Arial"/>
                <w:sz w:val="20"/>
                <w:szCs w:val="20"/>
                <w:lang w:eastAsia="sv-SE"/>
              </w:rPr>
              <w:t>.</w:t>
            </w:r>
            <w:r w:rsidRPr="003E2FBF">
              <w:rPr>
                <w:rFonts w:ascii="Frutiger 45 Light" w:eastAsia="Times New Roman" w:hAnsi="Frutiger 45 Light" w:cs="Arial"/>
                <w:sz w:val="20"/>
                <w:szCs w:val="20"/>
                <w:lang w:eastAsia="sv-SE"/>
              </w:rPr>
              <w:t xml:space="preserve"> invest</w:t>
            </w:r>
            <w:r w:rsidR="00C2147C">
              <w:rPr>
                <w:rFonts w:ascii="Frutiger 45 Light" w:eastAsia="Times New Roman" w:hAnsi="Frutiger 45 Light" w:cs="Arial"/>
                <w:sz w:val="20"/>
                <w:szCs w:val="20"/>
                <w:lang w:eastAsia="sv-SE"/>
              </w:rPr>
              <w:t>erings</w:t>
            </w:r>
            <w:r w:rsidRPr="003E2FBF">
              <w:rPr>
                <w:rFonts w:ascii="Frutiger 45 Light" w:eastAsia="Times New Roman" w:hAnsi="Frutiger 45 Light" w:cs="Arial"/>
                <w:sz w:val="20"/>
                <w:szCs w:val="20"/>
                <w:lang w:eastAsia="sv-SE"/>
              </w:rPr>
              <w:t xml:space="preserve">reserv), mnkr </w:t>
            </w:r>
          </w:p>
        </w:tc>
        <w:tc>
          <w:tcPr>
            <w:tcW w:w="855" w:type="dxa"/>
            <w:tcBorders>
              <w:top w:val="nil"/>
              <w:left w:val="single" w:sz="4" w:space="0" w:color="auto"/>
              <w:bottom w:val="nil"/>
              <w:right w:val="single" w:sz="4" w:space="0" w:color="auto"/>
            </w:tcBorders>
            <w:shd w:val="clear" w:color="auto" w:fill="auto"/>
            <w:noWrap/>
          </w:tcPr>
          <w:p w14:paraId="04AAB09C" w14:textId="000A04F0"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72,6</w:t>
            </w:r>
          </w:p>
        </w:tc>
        <w:tc>
          <w:tcPr>
            <w:tcW w:w="945" w:type="dxa"/>
            <w:tcBorders>
              <w:top w:val="nil"/>
              <w:left w:val="nil"/>
              <w:bottom w:val="nil"/>
              <w:right w:val="single" w:sz="4" w:space="0" w:color="auto"/>
            </w:tcBorders>
            <w:shd w:val="clear" w:color="auto" w:fill="auto"/>
            <w:noWrap/>
          </w:tcPr>
          <w:p w14:paraId="2346002E" w14:textId="3ABC467F" w:rsidR="001370F7" w:rsidRPr="003E2FBF" w:rsidRDefault="00F93098"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89,2</w:t>
            </w:r>
          </w:p>
        </w:tc>
        <w:tc>
          <w:tcPr>
            <w:tcW w:w="911" w:type="dxa"/>
            <w:tcBorders>
              <w:top w:val="nil"/>
              <w:left w:val="nil"/>
              <w:bottom w:val="nil"/>
              <w:right w:val="single" w:sz="4" w:space="0" w:color="auto"/>
            </w:tcBorders>
            <w:shd w:val="clear" w:color="auto" w:fill="C5D9F1"/>
            <w:noWrap/>
          </w:tcPr>
          <w:p w14:paraId="4F819E55" w14:textId="4BD999F8" w:rsidR="001370F7" w:rsidRPr="003E2FBF" w:rsidRDefault="00CC6793"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120,3</w:t>
            </w:r>
          </w:p>
        </w:tc>
        <w:tc>
          <w:tcPr>
            <w:tcW w:w="995" w:type="dxa"/>
            <w:tcBorders>
              <w:top w:val="nil"/>
              <w:left w:val="nil"/>
              <w:bottom w:val="nil"/>
              <w:right w:val="single" w:sz="4" w:space="0" w:color="auto"/>
            </w:tcBorders>
            <w:shd w:val="clear" w:color="auto" w:fill="auto"/>
            <w:noWrap/>
          </w:tcPr>
          <w:p w14:paraId="3AA3F081" w14:textId="12B6B11F" w:rsidR="001370F7" w:rsidRPr="003E2FBF" w:rsidRDefault="00CC6793"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70,1</w:t>
            </w:r>
          </w:p>
        </w:tc>
        <w:tc>
          <w:tcPr>
            <w:tcW w:w="893" w:type="dxa"/>
            <w:tcBorders>
              <w:top w:val="nil"/>
              <w:left w:val="nil"/>
              <w:bottom w:val="nil"/>
              <w:right w:val="single" w:sz="4" w:space="0" w:color="auto"/>
            </w:tcBorders>
            <w:shd w:val="clear" w:color="auto" w:fill="auto"/>
            <w:noWrap/>
          </w:tcPr>
          <w:p w14:paraId="3E4E6599" w14:textId="3D7FBDF6" w:rsidR="001370F7" w:rsidRPr="003E2FBF" w:rsidRDefault="00CC6793"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57,6</w:t>
            </w:r>
          </w:p>
        </w:tc>
      </w:tr>
      <w:tr w:rsidR="001370F7" w:rsidRPr="003E2FBF" w14:paraId="28C5831F" w14:textId="77777777" w:rsidTr="005E5A38">
        <w:trPr>
          <w:trHeight w:val="495"/>
        </w:trPr>
        <w:tc>
          <w:tcPr>
            <w:tcW w:w="4815" w:type="dxa"/>
            <w:tcBorders>
              <w:top w:val="nil"/>
              <w:left w:val="single" w:sz="4" w:space="0" w:color="auto"/>
              <w:bottom w:val="nil"/>
              <w:right w:val="single" w:sz="4" w:space="0" w:color="auto"/>
            </w:tcBorders>
            <w:shd w:val="clear" w:color="auto" w:fill="auto"/>
            <w:hideMark/>
          </w:tcPr>
          <w:p w14:paraId="2130D695" w14:textId="7570128C" w:rsidR="001370F7" w:rsidRPr="003E2FBF" w:rsidRDefault="001370F7"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Andel av bruttoinvesteringarna (</w:t>
            </w:r>
            <w:r w:rsidR="000576D9">
              <w:rPr>
                <w:rFonts w:ascii="Frutiger 45 Light" w:eastAsia="Times New Roman" w:hAnsi="Frutiger 45 Light" w:cs="Arial"/>
                <w:sz w:val="20"/>
                <w:szCs w:val="20"/>
                <w:lang w:eastAsia="sv-SE"/>
              </w:rPr>
              <w:t>inkl</w:t>
            </w:r>
            <w:r w:rsidR="00414B90">
              <w:rPr>
                <w:rFonts w:ascii="Frutiger 45 Light" w:eastAsia="Times New Roman" w:hAnsi="Frutiger 45 Light" w:cs="Arial"/>
                <w:sz w:val="20"/>
                <w:szCs w:val="20"/>
                <w:lang w:eastAsia="sv-SE"/>
              </w:rPr>
              <w:t>.</w:t>
            </w:r>
            <w:r w:rsidRPr="003E2FBF">
              <w:rPr>
                <w:rFonts w:ascii="Frutiger 45 Light" w:eastAsia="Times New Roman" w:hAnsi="Frutiger 45 Light" w:cs="Arial"/>
                <w:sz w:val="20"/>
                <w:szCs w:val="20"/>
                <w:lang w:eastAsia="sv-SE"/>
              </w:rPr>
              <w:t xml:space="preserve"> invest</w:t>
            </w:r>
            <w:r w:rsidR="00414B90">
              <w:rPr>
                <w:rFonts w:ascii="Frutiger 45 Light" w:eastAsia="Times New Roman" w:hAnsi="Frutiger 45 Light" w:cs="Arial"/>
                <w:sz w:val="20"/>
                <w:szCs w:val="20"/>
                <w:lang w:eastAsia="sv-SE"/>
              </w:rPr>
              <w:t>erings</w:t>
            </w:r>
            <w:r w:rsidRPr="003E2FBF">
              <w:rPr>
                <w:rFonts w:ascii="Frutiger 45 Light" w:eastAsia="Times New Roman" w:hAnsi="Frutiger 45 Light" w:cs="Arial"/>
                <w:sz w:val="20"/>
                <w:szCs w:val="20"/>
                <w:lang w:eastAsia="sv-SE"/>
              </w:rPr>
              <w:t xml:space="preserve">reserv) </w:t>
            </w:r>
          </w:p>
          <w:p w14:paraId="6AE1DA24" w14:textId="3D8F813D" w:rsidR="001370F7" w:rsidRPr="003E2FBF" w:rsidRDefault="001370F7"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som finansieras av årets resultat o</w:t>
            </w:r>
            <w:r w:rsidR="00D67278">
              <w:rPr>
                <w:rFonts w:ascii="Frutiger 45 Light" w:eastAsia="Times New Roman" w:hAnsi="Frutiger 45 Light" w:cs="Arial"/>
                <w:sz w:val="20"/>
                <w:szCs w:val="20"/>
                <w:lang w:eastAsia="sv-SE"/>
              </w:rPr>
              <w:t>ch</w:t>
            </w:r>
            <w:r w:rsidRPr="003E2FBF">
              <w:rPr>
                <w:rFonts w:ascii="Frutiger 45 Light" w:eastAsia="Times New Roman" w:hAnsi="Frutiger 45 Light" w:cs="Arial"/>
                <w:sz w:val="20"/>
                <w:szCs w:val="20"/>
                <w:lang w:eastAsia="sv-SE"/>
              </w:rPr>
              <w:t xml:space="preserve"> avskrivningar</w:t>
            </w:r>
          </w:p>
        </w:tc>
        <w:tc>
          <w:tcPr>
            <w:tcW w:w="855" w:type="dxa"/>
            <w:tcBorders>
              <w:top w:val="nil"/>
              <w:left w:val="nil"/>
              <w:bottom w:val="nil"/>
              <w:right w:val="single" w:sz="4" w:space="0" w:color="auto"/>
            </w:tcBorders>
            <w:shd w:val="clear" w:color="auto" w:fill="auto"/>
          </w:tcPr>
          <w:p w14:paraId="757A87C4" w14:textId="246B8A41"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28</w:t>
            </w:r>
            <w:r w:rsidR="00EB2C99" w:rsidRPr="003E2FBF">
              <w:rPr>
                <w:rFonts w:ascii="Frutiger 45 Light" w:eastAsia="Times New Roman" w:hAnsi="Frutiger 45 Light" w:cs="Arial"/>
                <w:sz w:val="20"/>
                <w:szCs w:val="20"/>
                <w:lang w:eastAsia="sv-SE"/>
              </w:rPr>
              <w:t>1</w:t>
            </w:r>
            <w:r w:rsidRPr="003E2FBF">
              <w:rPr>
                <w:rFonts w:ascii="Frutiger 45 Light" w:eastAsia="Times New Roman" w:hAnsi="Frutiger 45 Light" w:cs="Arial"/>
                <w:sz w:val="20"/>
                <w:szCs w:val="20"/>
                <w:lang w:eastAsia="sv-SE"/>
              </w:rPr>
              <w:t xml:space="preserve"> %</w:t>
            </w:r>
          </w:p>
        </w:tc>
        <w:tc>
          <w:tcPr>
            <w:tcW w:w="945" w:type="dxa"/>
            <w:tcBorders>
              <w:top w:val="nil"/>
              <w:left w:val="nil"/>
              <w:bottom w:val="nil"/>
              <w:right w:val="single" w:sz="4" w:space="0" w:color="auto"/>
            </w:tcBorders>
            <w:shd w:val="clear" w:color="auto" w:fill="auto"/>
          </w:tcPr>
          <w:p w14:paraId="78B77198" w14:textId="0E41868E" w:rsidR="001370F7" w:rsidRPr="003E2FBF" w:rsidRDefault="00EB2C99"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153 %</w:t>
            </w:r>
          </w:p>
        </w:tc>
        <w:tc>
          <w:tcPr>
            <w:tcW w:w="911" w:type="dxa"/>
            <w:tcBorders>
              <w:top w:val="nil"/>
              <w:left w:val="nil"/>
              <w:bottom w:val="nil"/>
              <w:right w:val="single" w:sz="4" w:space="0" w:color="auto"/>
            </w:tcBorders>
            <w:shd w:val="clear" w:color="auto" w:fill="C5D9F1"/>
          </w:tcPr>
          <w:p w14:paraId="308DDD1D" w14:textId="079AD2FC" w:rsidR="001370F7" w:rsidRPr="003E2FBF" w:rsidRDefault="003345FE"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13 %</w:t>
            </w:r>
          </w:p>
        </w:tc>
        <w:tc>
          <w:tcPr>
            <w:tcW w:w="995" w:type="dxa"/>
            <w:tcBorders>
              <w:top w:val="nil"/>
              <w:left w:val="nil"/>
              <w:bottom w:val="nil"/>
              <w:right w:val="single" w:sz="4" w:space="0" w:color="auto"/>
            </w:tcBorders>
            <w:shd w:val="clear" w:color="auto" w:fill="auto"/>
            <w:noWrap/>
          </w:tcPr>
          <w:p w14:paraId="4D6875FB" w14:textId="5F2A3826" w:rsidR="001370F7" w:rsidRPr="003E2FBF" w:rsidRDefault="003345FE"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94 %</w:t>
            </w:r>
          </w:p>
        </w:tc>
        <w:tc>
          <w:tcPr>
            <w:tcW w:w="893" w:type="dxa"/>
            <w:tcBorders>
              <w:top w:val="nil"/>
              <w:left w:val="nil"/>
              <w:bottom w:val="nil"/>
              <w:right w:val="single" w:sz="4" w:space="0" w:color="auto"/>
            </w:tcBorders>
            <w:shd w:val="clear" w:color="auto" w:fill="auto"/>
            <w:noWrap/>
          </w:tcPr>
          <w:p w14:paraId="3B82ECDC" w14:textId="490B8F98" w:rsidR="001370F7" w:rsidRPr="003E2FBF" w:rsidRDefault="003345FE"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117 %</w:t>
            </w:r>
          </w:p>
        </w:tc>
      </w:tr>
      <w:tr w:rsidR="001370F7" w:rsidRPr="003E2FBF" w14:paraId="767A95FD" w14:textId="77777777" w:rsidTr="005E5A38">
        <w:trPr>
          <w:trHeight w:val="300"/>
        </w:trPr>
        <w:tc>
          <w:tcPr>
            <w:tcW w:w="4815" w:type="dxa"/>
            <w:tcBorders>
              <w:top w:val="nil"/>
              <w:left w:val="single" w:sz="4" w:space="0" w:color="auto"/>
              <w:bottom w:val="nil"/>
              <w:right w:val="nil"/>
            </w:tcBorders>
            <w:shd w:val="clear" w:color="auto" w:fill="auto"/>
            <w:noWrap/>
            <w:hideMark/>
          </w:tcPr>
          <w:p w14:paraId="137C017D" w14:textId="77777777" w:rsidR="00FF5298" w:rsidRPr="003E2FBF" w:rsidRDefault="00FF5298" w:rsidP="003E2FBF">
            <w:pPr>
              <w:spacing w:after="0" w:line="240" w:lineRule="auto"/>
              <w:rPr>
                <w:rFonts w:ascii="Frutiger 45 Light" w:eastAsia="Times New Roman" w:hAnsi="Frutiger 45 Light" w:cs="Arial"/>
                <w:b/>
                <w:bCs/>
                <w:i/>
                <w:iCs/>
                <w:sz w:val="20"/>
                <w:szCs w:val="20"/>
                <w:lang w:eastAsia="sv-SE"/>
              </w:rPr>
            </w:pPr>
          </w:p>
          <w:p w14:paraId="2428FCEC" w14:textId="6594AB49" w:rsidR="001370F7" w:rsidRPr="003E2FBF" w:rsidRDefault="001370F7" w:rsidP="003E2FBF">
            <w:pPr>
              <w:spacing w:after="0" w:line="240" w:lineRule="auto"/>
              <w:rPr>
                <w:rFonts w:ascii="Frutiger 45 Light" w:eastAsia="Times New Roman" w:hAnsi="Frutiger 45 Light" w:cs="Arial"/>
                <w:b/>
                <w:bCs/>
                <w:i/>
                <w:iCs/>
                <w:sz w:val="20"/>
                <w:szCs w:val="20"/>
                <w:lang w:eastAsia="sv-SE"/>
              </w:rPr>
            </w:pPr>
            <w:r w:rsidRPr="003E2FBF">
              <w:rPr>
                <w:rFonts w:ascii="Frutiger 45 Light" w:eastAsia="Times New Roman" w:hAnsi="Frutiger 45 Light" w:cs="Arial"/>
                <w:b/>
                <w:bCs/>
                <w:i/>
                <w:iCs/>
                <w:sz w:val="20"/>
                <w:szCs w:val="20"/>
                <w:lang w:eastAsia="sv-SE"/>
              </w:rPr>
              <w:t>Balansräkning</w:t>
            </w:r>
          </w:p>
        </w:tc>
        <w:tc>
          <w:tcPr>
            <w:tcW w:w="855" w:type="dxa"/>
            <w:tcBorders>
              <w:top w:val="nil"/>
              <w:left w:val="single" w:sz="4" w:space="0" w:color="auto"/>
              <w:bottom w:val="nil"/>
              <w:right w:val="single" w:sz="4" w:space="0" w:color="auto"/>
            </w:tcBorders>
            <w:shd w:val="clear" w:color="auto" w:fill="auto"/>
            <w:noWrap/>
          </w:tcPr>
          <w:p w14:paraId="537BA91F" w14:textId="1787E049"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945" w:type="dxa"/>
            <w:tcBorders>
              <w:top w:val="nil"/>
              <w:left w:val="nil"/>
              <w:bottom w:val="nil"/>
              <w:right w:val="single" w:sz="4" w:space="0" w:color="auto"/>
            </w:tcBorders>
            <w:shd w:val="clear" w:color="auto" w:fill="auto"/>
            <w:noWrap/>
          </w:tcPr>
          <w:p w14:paraId="4A13FDBA" w14:textId="0A91D43D"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911" w:type="dxa"/>
            <w:tcBorders>
              <w:top w:val="nil"/>
              <w:left w:val="nil"/>
              <w:bottom w:val="nil"/>
              <w:right w:val="single" w:sz="4" w:space="0" w:color="auto"/>
            </w:tcBorders>
            <w:shd w:val="clear" w:color="auto" w:fill="C5D9F1"/>
            <w:noWrap/>
          </w:tcPr>
          <w:p w14:paraId="7BF99EE2" w14:textId="5535C34A"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p>
        </w:tc>
        <w:tc>
          <w:tcPr>
            <w:tcW w:w="995" w:type="dxa"/>
            <w:tcBorders>
              <w:top w:val="nil"/>
              <w:left w:val="nil"/>
              <w:bottom w:val="nil"/>
              <w:right w:val="single" w:sz="4" w:space="0" w:color="auto"/>
            </w:tcBorders>
            <w:shd w:val="clear" w:color="auto" w:fill="auto"/>
            <w:noWrap/>
          </w:tcPr>
          <w:p w14:paraId="32514DE5" w14:textId="5AFA73B5"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893" w:type="dxa"/>
            <w:tcBorders>
              <w:top w:val="nil"/>
              <w:left w:val="nil"/>
              <w:bottom w:val="nil"/>
              <w:right w:val="single" w:sz="4" w:space="0" w:color="auto"/>
            </w:tcBorders>
            <w:shd w:val="clear" w:color="auto" w:fill="auto"/>
            <w:noWrap/>
          </w:tcPr>
          <w:p w14:paraId="74262587" w14:textId="6D185ED1"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r>
      <w:tr w:rsidR="001370F7" w:rsidRPr="003E2FBF" w14:paraId="3B4E4E85" w14:textId="77777777" w:rsidTr="005E5A38">
        <w:trPr>
          <w:trHeight w:val="300"/>
        </w:trPr>
        <w:tc>
          <w:tcPr>
            <w:tcW w:w="4815" w:type="dxa"/>
            <w:tcBorders>
              <w:top w:val="nil"/>
              <w:left w:val="single" w:sz="4" w:space="0" w:color="auto"/>
              <w:bottom w:val="nil"/>
              <w:right w:val="nil"/>
            </w:tcBorders>
            <w:shd w:val="clear" w:color="auto" w:fill="auto"/>
            <w:noWrap/>
            <w:hideMark/>
          </w:tcPr>
          <w:p w14:paraId="57D9051E" w14:textId="59E73FA0" w:rsidR="001370F7" w:rsidRPr="003E2FBF" w:rsidRDefault="001370F7"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Soliditet inkl</w:t>
            </w:r>
            <w:r w:rsidR="009C65BD">
              <w:rPr>
                <w:rFonts w:ascii="Frutiger 45 Light" w:eastAsia="Times New Roman" w:hAnsi="Frutiger 45 Light" w:cs="Arial"/>
                <w:sz w:val="20"/>
                <w:szCs w:val="20"/>
                <w:lang w:eastAsia="sv-SE"/>
              </w:rPr>
              <w:t>.</w:t>
            </w:r>
            <w:r w:rsidRPr="003E2FBF">
              <w:rPr>
                <w:rFonts w:ascii="Frutiger 45 Light" w:eastAsia="Times New Roman" w:hAnsi="Frutiger 45 Light" w:cs="Arial"/>
                <w:sz w:val="20"/>
                <w:szCs w:val="20"/>
                <w:lang w:eastAsia="sv-SE"/>
              </w:rPr>
              <w:t xml:space="preserve"> ansvarsförbindelsen </w:t>
            </w:r>
          </w:p>
        </w:tc>
        <w:tc>
          <w:tcPr>
            <w:tcW w:w="855" w:type="dxa"/>
            <w:tcBorders>
              <w:top w:val="nil"/>
              <w:left w:val="single" w:sz="4" w:space="0" w:color="auto"/>
              <w:bottom w:val="nil"/>
              <w:right w:val="single" w:sz="4" w:space="0" w:color="auto"/>
            </w:tcBorders>
            <w:shd w:val="clear" w:color="auto" w:fill="auto"/>
            <w:noWrap/>
          </w:tcPr>
          <w:p w14:paraId="3BA633A1" w14:textId="0B0153E5"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38 %</w:t>
            </w:r>
          </w:p>
        </w:tc>
        <w:tc>
          <w:tcPr>
            <w:tcW w:w="945" w:type="dxa"/>
            <w:tcBorders>
              <w:top w:val="nil"/>
              <w:left w:val="nil"/>
              <w:bottom w:val="nil"/>
              <w:right w:val="single" w:sz="4" w:space="0" w:color="auto"/>
            </w:tcBorders>
            <w:shd w:val="clear" w:color="auto" w:fill="auto"/>
            <w:noWrap/>
          </w:tcPr>
          <w:p w14:paraId="72177842" w14:textId="6829E66A"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4</w:t>
            </w:r>
            <w:r w:rsidR="00FE4581" w:rsidRPr="003E2FBF">
              <w:rPr>
                <w:rFonts w:ascii="Frutiger 45 Light" w:eastAsia="Times New Roman" w:hAnsi="Frutiger 45 Light" w:cs="Arial"/>
                <w:sz w:val="20"/>
                <w:szCs w:val="20"/>
                <w:lang w:eastAsia="sv-SE"/>
              </w:rPr>
              <w:t>3</w:t>
            </w:r>
            <w:r w:rsidRPr="003E2FBF">
              <w:rPr>
                <w:rFonts w:ascii="Frutiger 45 Light" w:eastAsia="Times New Roman" w:hAnsi="Frutiger 45 Light" w:cs="Arial"/>
                <w:sz w:val="20"/>
                <w:szCs w:val="20"/>
                <w:lang w:eastAsia="sv-SE"/>
              </w:rPr>
              <w:t xml:space="preserve"> %</w:t>
            </w:r>
          </w:p>
        </w:tc>
        <w:tc>
          <w:tcPr>
            <w:tcW w:w="911" w:type="dxa"/>
            <w:tcBorders>
              <w:top w:val="nil"/>
              <w:left w:val="nil"/>
              <w:bottom w:val="nil"/>
              <w:right w:val="single" w:sz="4" w:space="0" w:color="auto"/>
            </w:tcBorders>
            <w:shd w:val="clear" w:color="auto" w:fill="C5D9F1"/>
            <w:noWrap/>
          </w:tcPr>
          <w:p w14:paraId="096D74D7" w14:textId="1A8BE46B" w:rsidR="001370F7" w:rsidRPr="003E2FBF" w:rsidRDefault="003345FE"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42 %</w:t>
            </w:r>
          </w:p>
        </w:tc>
        <w:tc>
          <w:tcPr>
            <w:tcW w:w="995" w:type="dxa"/>
            <w:tcBorders>
              <w:top w:val="nil"/>
              <w:left w:val="nil"/>
              <w:bottom w:val="nil"/>
              <w:right w:val="single" w:sz="4" w:space="0" w:color="auto"/>
            </w:tcBorders>
            <w:shd w:val="clear" w:color="auto" w:fill="auto"/>
            <w:noWrap/>
          </w:tcPr>
          <w:p w14:paraId="47280F22" w14:textId="11B778C3" w:rsidR="001370F7" w:rsidRPr="003E2FBF" w:rsidRDefault="00A365A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42 %</w:t>
            </w:r>
          </w:p>
        </w:tc>
        <w:tc>
          <w:tcPr>
            <w:tcW w:w="893" w:type="dxa"/>
            <w:tcBorders>
              <w:top w:val="nil"/>
              <w:left w:val="nil"/>
              <w:bottom w:val="nil"/>
              <w:right w:val="single" w:sz="4" w:space="0" w:color="auto"/>
            </w:tcBorders>
            <w:shd w:val="clear" w:color="auto" w:fill="auto"/>
            <w:noWrap/>
          </w:tcPr>
          <w:p w14:paraId="66D95993" w14:textId="1E8E4573" w:rsidR="001370F7" w:rsidRPr="003E2FBF" w:rsidRDefault="00A365A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42 %</w:t>
            </w:r>
          </w:p>
        </w:tc>
      </w:tr>
      <w:tr w:rsidR="001370F7" w:rsidRPr="003E2FBF" w14:paraId="07CB04B0" w14:textId="77777777" w:rsidTr="005E5A38">
        <w:trPr>
          <w:trHeight w:val="300"/>
        </w:trPr>
        <w:tc>
          <w:tcPr>
            <w:tcW w:w="4815" w:type="dxa"/>
            <w:tcBorders>
              <w:top w:val="nil"/>
              <w:left w:val="single" w:sz="4" w:space="0" w:color="auto"/>
              <w:bottom w:val="nil"/>
              <w:right w:val="nil"/>
            </w:tcBorders>
            <w:shd w:val="clear" w:color="auto" w:fill="auto"/>
            <w:noWrap/>
          </w:tcPr>
          <w:p w14:paraId="1674B531" w14:textId="77777777" w:rsidR="001370F7" w:rsidRPr="003E2FBF" w:rsidRDefault="001370F7" w:rsidP="003E2FBF">
            <w:pPr>
              <w:spacing w:after="0" w:line="240" w:lineRule="auto"/>
              <w:rPr>
                <w:rFonts w:ascii="Frutiger 45 Light" w:eastAsia="Times New Roman" w:hAnsi="Frutiger 45 Light" w:cs="Arial"/>
                <w:sz w:val="20"/>
                <w:szCs w:val="20"/>
                <w:lang w:eastAsia="sv-SE"/>
              </w:rPr>
            </w:pPr>
          </w:p>
        </w:tc>
        <w:tc>
          <w:tcPr>
            <w:tcW w:w="855" w:type="dxa"/>
            <w:tcBorders>
              <w:top w:val="nil"/>
              <w:left w:val="single" w:sz="4" w:space="0" w:color="auto"/>
              <w:bottom w:val="nil"/>
              <w:right w:val="single" w:sz="4" w:space="0" w:color="auto"/>
            </w:tcBorders>
            <w:shd w:val="clear" w:color="auto" w:fill="auto"/>
            <w:noWrap/>
          </w:tcPr>
          <w:p w14:paraId="1657DD23" w14:textId="7777777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945" w:type="dxa"/>
            <w:tcBorders>
              <w:top w:val="nil"/>
              <w:left w:val="nil"/>
              <w:bottom w:val="nil"/>
              <w:right w:val="single" w:sz="4" w:space="0" w:color="auto"/>
            </w:tcBorders>
            <w:shd w:val="clear" w:color="auto" w:fill="auto"/>
            <w:noWrap/>
          </w:tcPr>
          <w:p w14:paraId="43CB545E" w14:textId="7777777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911" w:type="dxa"/>
            <w:tcBorders>
              <w:top w:val="nil"/>
              <w:left w:val="nil"/>
              <w:bottom w:val="nil"/>
              <w:right w:val="single" w:sz="4" w:space="0" w:color="auto"/>
            </w:tcBorders>
            <w:shd w:val="clear" w:color="auto" w:fill="C5D9F1"/>
            <w:noWrap/>
          </w:tcPr>
          <w:p w14:paraId="6A706D04" w14:textId="77777777"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p>
        </w:tc>
        <w:tc>
          <w:tcPr>
            <w:tcW w:w="995" w:type="dxa"/>
            <w:tcBorders>
              <w:top w:val="nil"/>
              <w:left w:val="nil"/>
              <w:bottom w:val="nil"/>
              <w:right w:val="single" w:sz="4" w:space="0" w:color="auto"/>
            </w:tcBorders>
            <w:shd w:val="clear" w:color="auto" w:fill="auto"/>
            <w:noWrap/>
          </w:tcPr>
          <w:p w14:paraId="76132E9B" w14:textId="7777777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893" w:type="dxa"/>
            <w:tcBorders>
              <w:top w:val="nil"/>
              <w:left w:val="nil"/>
              <w:bottom w:val="nil"/>
              <w:right w:val="single" w:sz="4" w:space="0" w:color="auto"/>
            </w:tcBorders>
            <w:shd w:val="clear" w:color="auto" w:fill="auto"/>
            <w:noWrap/>
          </w:tcPr>
          <w:p w14:paraId="58EFEFAF" w14:textId="7777777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r>
      <w:tr w:rsidR="001370F7" w:rsidRPr="003E2FBF" w14:paraId="537D845E" w14:textId="77777777" w:rsidTr="005E5A38">
        <w:trPr>
          <w:trHeight w:val="300"/>
        </w:trPr>
        <w:tc>
          <w:tcPr>
            <w:tcW w:w="4815" w:type="dxa"/>
            <w:tcBorders>
              <w:top w:val="nil"/>
              <w:left w:val="single" w:sz="4" w:space="0" w:color="auto"/>
              <w:bottom w:val="nil"/>
              <w:right w:val="nil"/>
            </w:tcBorders>
            <w:shd w:val="clear" w:color="auto" w:fill="auto"/>
            <w:noWrap/>
          </w:tcPr>
          <w:p w14:paraId="3E6CAF09" w14:textId="718CE45C" w:rsidR="001370F7" w:rsidRPr="003E2FBF" w:rsidRDefault="001370F7" w:rsidP="003E2FBF">
            <w:pPr>
              <w:spacing w:after="0" w:line="240" w:lineRule="auto"/>
              <w:rPr>
                <w:rFonts w:ascii="Frutiger 45 Light" w:eastAsia="Times New Roman" w:hAnsi="Frutiger 45 Light" w:cs="Arial"/>
                <w:b/>
                <w:bCs/>
                <w:i/>
                <w:iCs/>
                <w:sz w:val="20"/>
                <w:szCs w:val="20"/>
                <w:lang w:eastAsia="sv-SE"/>
              </w:rPr>
            </w:pPr>
            <w:r w:rsidRPr="003E2FBF">
              <w:rPr>
                <w:rFonts w:ascii="Frutiger 45 Light" w:eastAsia="Times New Roman" w:hAnsi="Frutiger 45 Light" w:cs="Arial"/>
                <w:b/>
                <w:bCs/>
                <w:i/>
                <w:iCs/>
                <w:sz w:val="20"/>
                <w:szCs w:val="20"/>
                <w:lang w:eastAsia="sv-SE"/>
              </w:rPr>
              <w:t>Demografi</w:t>
            </w:r>
          </w:p>
        </w:tc>
        <w:tc>
          <w:tcPr>
            <w:tcW w:w="855" w:type="dxa"/>
            <w:tcBorders>
              <w:top w:val="nil"/>
              <w:left w:val="single" w:sz="4" w:space="0" w:color="auto"/>
              <w:bottom w:val="nil"/>
              <w:right w:val="single" w:sz="4" w:space="0" w:color="auto"/>
            </w:tcBorders>
            <w:shd w:val="clear" w:color="auto" w:fill="auto"/>
            <w:noWrap/>
          </w:tcPr>
          <w:p w14:paraId="6A83C369" w14:textId="7777777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945" w:type="dxa"/>
            <w:tcBorders>
              <w:top w:val="nil"/>
              <w:left w:val="nil"/>
              <w:bottom w:val="nil"/>
              <w:right w:val="single" w:sz="4" w:space="0" w:color="auto"/>
            </w:tcBorders>
            <w:shd w:val="clear" w:color="auto" w:fill="auto"/>
            <w:noWrap/>
          </w:tcPr>
          <w:p w14:paraId="5BEC7680" w14:textId="7777777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911" w:type="dxa"/>
            <w:tcBorders>
              <w:top w:val="nil"/>
              <w:left w:val="nil"/>
              <w:bottom w:val="nil"/>
              <w:right w:val="single" w:sz="4" w:space="0" w:color="auto"/>
            </w:tcBorders>
            <w:shd w:val="clear" w:color="auto" w:fill="C5D9F1"/>
            <w:noWrap/>
          </w:tcPr>
          <w:p w14:paraId="198AE0CC" w14:textId="77777777"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p>
        </w:tc>
        <w:tc>
          <w:tcPr>
            <w:tcW w:w="995" w:type="dxa"/>
            <w:tcBorders>
              <w:top w:val="nil"/>
              <w:left w:val="nil"/>
              <w:bottom w:val="nil"/>
              <w:right w:val="single" w:sz="4" w:space="0" w:color="auto"/>
            </w:tcBorders>
            <w:shd w:val="clear" w:color="auto" w:fill="auto"/>
            <w:noWrap/>
          </w:tcPr>
          <w:p w14:paraId="7FDEB2D8" w14:textId="7777777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c>
          <w:tcPr>
            <w:tcW w:w="893" w:type="dxa"/>
            <w:tcBorders>
              <w:top w:val="nil"/>
              <w:left w:val="nil"/>
              <w:bottom w:val="nil"/>
              <w:right w:val="single" w:sz="4" w:space="0" w:color="auto"/>
            </w:tcBorders>
            <w:shd w:val="clear" w:color="auto" w:fill="auto"/>
            <w:noWrap/>
          </w:tcPr>
          <w:p w14:paraId="1D800647" w14:textId="7777777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p>
        </w:tc>
      </w:tr>
      <w:tr w:rsidR="001370F7" w:rsidRPr="003E2FBF" w14:paraId="4D41940B" w14:textId="77777777" w:rsidTr="005E5A38">
        <w:trPr>
          <w:trHeight w:val="300"/>
        </w:trPr>
        <w:tc>
          <w:tcPr>
            <w:tcW w:w="4815" w:type="dxa"/>
            <w:tcBorders>
              <w:top w:val="nil"/>
              <w:left w:val="single" w:sz="4" w:space="0" w:color="auto"/>
              <w:bottom w:val="nil"/>
              <w:right w:val="nil"/>
            </w:tcBorders>
            <w:shd w:val="clear" w:color="auto" w:fill="auto"/>
            <w:noWrap/>
          </w:tcPr>
          <w:p w14:paraId="73255196" w14:textId="2507E795" w:rsidR="001370F7" w:rsidRPr="003E2FBF" w:rsidRDefault="001370F7"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Folkmängd (31 dec)</w:t>
            </w:r>
          </w:p>
          <w:p w14:paraId="3C31C9A8" w14:textId="538022AD" w:rsidR="001370F7" w:rsidRPr="003E2FBF" w:rsidRDefault="001370F7"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Befolkningsförändring (%)</w:t>
            </w:r>
          </w:p>
        </w:tc>
        <w:tc>
          <w:tcPr>
            <w:tcW w:w="855" w:type="dxa"/>
            <w:tcBorders>
              <w:top w:val="nil"/>
              <w:left w:val="single" w:sz="4" w:space="0" w:color="auto"/>
              <w:bottom w:val="nil"/>
              <w:right w:val="single" w:sz="4" w:space="0" w:color="auto"/>
            </w:tcBorders>
            <w:shd w:val="clear" w:color="auto" w:fill="auto"/>
            <w:noWrap/>
          </w:tcPr>
          <w:p w14:paraId="6FD165FF" w14:textId="5A77EF18"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26 270</w:t>
            </w:r>
          </w:p>
          <w:p w14:paraId="5D11FDC8" w14:textId="45F5CD00"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1,5 %</w:t>
            </w:r>
          </w:p>
        </w:tc>
        <w:tc>
          <w:tcPr>
            <w:tcW w:w="945" w:type="dxa"/>
            <w:tcBorders>
              <w:top w:val="nil"/>
              <w:left w:val="nil"/>
              <w:bottom w:val="nil"/>
              <w:right w:val="single" w:sz="4" w:space="0" w:color="auto"/>
            </w:tcBorders>
            <w:shd w:val="clear" w:color="auto" w:fill="auto"/>
            <w:noWrap/>
          </w:tcPr>
          <w:p w14:paraId="608B9770" w14:textId="5FA0DA3D"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26 533</w:t>
            </w:r>
          </w:p>
          <w:p w14:paraId="1641D400" w14:textId="1B292D7E"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1,0 %</w:t>
            </w:r>
          </w:p>
        </w:tc>
        <w:tc>
          <w:tcPr>
            <w:tcW w:w="911" w:type="dxa"/>
            <w:tcBorders>
              <w:top w:val="nil"/>
              <w:left w:val="nil"/>
              <w:bottom w:val="nil"/>
              <w:right w:val="single" w:sz="4" w:space="0" w:color="auto"/>
            </w:tcBorders>
            <w:shd w:val="clear" w:color="auto" w:fill="C5D9F1"/>
            <w:noWrap/>
          </w:tcPr>
          <w:p w14:paraId="2D529024" w14:textId="1DAF3B7F"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27 069</w:t>
            </w:r>
          </w:p>
          <w:p w14:paraId="766EBE84" w14:textId="49E19BFD"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2,0 %</w:t>
            </w:r>
          </w:p>
        </w:tc>
        <w:tc>
          <w:tcPr>
            <w:tcW w:w="995" w:type="dxa"/>
            <w:tcBorders>
              <w:top w:val="nil"/>
              <w:left w:val="nil"/>
              <w:bottom w:val="nil"/>
              <w:right w:val="single" w:sz="4" w:space="0" w:color="auto"/>
            </w:tcBorders>
            <w:shd w:val="clear" w:color="auto" w:fill="auto"/>
            <w:noWrap/>
          </w:tcPr>
          <w:p w14:paraId="4463996C" w14:textId="23C6DFD6"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27 486</w:t>
            </w:r>
          </w:p>
          <w:p w14:paraId="118FC8D7" w14:textId="50CFAB0B"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1,5 %</w:t>
            </w:r>
          </w:p>
        </w:tc>
        <w:tc>
          <w:tcPr>
            <w:tcW w:w="893" w:type="dxa"/>
            <w:tcBorders>
              <w:top w:val="nil"/>
              <w:left w:val="nil"/>
              <w:bottom w:val="nil"/>
              <w:right w:val="single" w:sz="4" w:space="0" w:color="auto"/>
            </w:tcBorders>
            <w:shd w:val="clear" w:color="auto" w:fill="auto"/>
            <w:noWrap/>
          </w:tcPr>
          <w:p w14:paraId="2CA237B6" w14:textId="4362A5AB"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28 069</w:t>
            </w:r>
          </w:p>
          <w:p w14:paraId="54188F62" w14:textId="1D61ED0C"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2,1 %</w:t>
            </w:r>
          </w:p>
        </w:tc>
      </w:tr>
      <w:tr w:rsidR="001370F7" w:rsidRPr="003E2FBF" w14:paraId="1A7A274C" w14:textId="77777777" w:rsidTr="005E5A38">
        <w:trPr>
          <w:trHeight w:val="300"/>
        </w:trPr>
        <w:tc>
          <w:tcPr>
            <w:tcW w:w="4815" w:type="dxa"/>
            <w:tcBorders>
              <w:top w:val="nil"/>
              <w:left w:val="single" w:sz="4" w:space="0" w:color="auto"/>
              <w:bottom w:val="nil"/>
              <w:right w:val="nil"/>
            </w:tcBorders>
            <w:shd w:val="clear" w:color="auto" w:fill="auto"/>
            <w:noWrap/>
          </w:tcPr>
          <w:p w14:paraId="1DD0DB49" w14:textId="1DB61249" w:rsidR="001370F7" w:rsidRPr="003E2FBF" w:rsidRDefault="001370F7"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Befolkningsförändring (antal)</w:t>
            </w:r>
          </w:p>
        </w:tc>
        <w:tc>
          <w:tcPr>
            <w:tcW w:w="855" w:type="dxa"/>
            <w:tcBorders>
              <w:top w:val="nil"/>
              <w:left w:val="single" w:sz="4" w:space="0" w:color="auto"/>
              <w:bottom w:val="nil"/>
              <w:right w:val="single" w:sz="4" w:space="0" w:color="auto"/>
            </w:tcBorders>
            <w:shd w:val="clear" w:color="auto" w:fill="auto"/>
            <w:noWrap/>
          </w:tcPr>
          <w:p w14:paraId="707944AD" w14:textId="1E5B316B"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+ 359</w:t>
            </w:r>
          </w:p>
        </w:tc>
        <w:tc>
          <w:tcPr>
            <w:tcW w:w="945" w:type="dxa"/>
            <w:tcBorders>
              <w:top w:val="nil"/>
              <w:left w:val="nil"/>
              <w:bottom w:val="nil"/>
              <w:right w:val="single" w:sz="4" w:space="0" w:color="auto"/>
            </w:tcBorders>
            <w:shd w:val="clear" w:color="auto" w:fill="auto"/>
            <w:noWrap/>
          </w:tcPr>
          <w:p w14:paraId="774C93C9" w14:textId="5F3F2942"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+263</w:t>
            </w:r>
          </w:p>
        </w:tc>
        <w:tc>
          <w:tcPr>
            <w:tcW w:w="911" w:type="dxa"/>
            <w:tcBorders>
              <w:top w:val="nil"/>
              <w:left w:val="nil"/>
              <w:bottom w:val="nil"/>
              <w:right w:val="single" w:sz="4" w:space="0" w:color="auto"/>
            </w:tcBorders>
            <w:shd w:val="clear" w:color="auto" w:fill="C5D9F1"/>
            <w:noWrap/>
          </w:tcPr>
          <w:p w14:paraId="4FCE786F" w14:textId="15DE7CE0"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+ 536</w:t>
            </w:r>
          </w:p>
        </w:tc>
        <w:tc>
          <w:tcPr>
            <w:tcW w:w="995" w:type="dxa"/>
            <w:tcBorders>
              <w:top w:val="nil"/>
              <w:left w:val="nil"/>
              <w:bottom w:val="nil"/>
              <w:right w:val="single" w:sz="4" w:space="0" w:color="auto"/>
            </w:tcBorders>
            <w:shd w:val="clear" w:color="auto" w:fill="auto"/>
            <w:noWrap/>
          </w:tcPr>
          <w:p w14:paraId="3EEF2240" w14:textId="12BA16B3"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+ 417</w:t>
            </w:r>
          </w:p>
        </w:tc>
        <w:tc>
          <w:tcPr>
            <w:tcW w:w="893" w:type="dxa"/>
            <w:tcBorders>
              <w:top w:val="nil"/>
              <w:left w:val="nil"/>
              <w:bottom w:val="nil"/>
              <w:right w:val="single" w:sz="4" w:space="0" w:color="auto"/>
            </w:tcBorders>
            <w:shd w:val="clear" w:color="auto" w:fill="auto"/>
            <w:noWrap/>
          </w:tcPr>
          <w:p w14:paraId="7701C89D" w14:textId="41C97043"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+ 583</w:t>
            </w:r>
          </w:p>
        </w:tc>
      </w:tr>
      <w:tr w:rsidR="001370F7" w:rsidRPr="003E2FBF" w14:paraId="3F24CFAF" w14:textId="77777777" w:rsidTr="005E5A38">
        <w:trPr>
          <w:trHeight w:val="300"/>
        </w:trPr>
        <w:tc>
          <w:tcPr>
            <w:tcW w:w="4815" w:type="dxa"/>
            <w:tcBorders>
              <w:top w:val="nil"/>
              <w:left w:val="single" w:sz="4" w:space="0" w:color="auto"/>
              <w:bottom w:val="nil"/>
              <w:right w:val="nil"/>
            </w:tcBorders>
            <w:shd w:val="clear" w:color="auto" w:fill="auto"/>
            <w:noWrap/>
          </w:tcPr>
          <w:p w14:paraId="700CDC3B" w14:textId="776791AF" w:rsidR="001370F7" w:rsidRPr="003E2FBF" w:rsidRDefault="001370F7" w:rsidP="003E2FBF">
            <w:pPr>
              <w:pStyle w:val="Liststycke"/>
              <w:numPr>
                <w:ilvl w:val="0"/>
                <w:numId w:val="13"/>
              </w:numPr>
              <w:spacing w:after="0" w:line="240" w:lineRule="auto"/>
              <w:rPr>
                <w:rFonts w:ascii="Frutiger 45 Light" w:eastAsia="Times New Roman" w:hAnsi="Frutiger 45 Light" w:cs="Arial"/>
                <w:sz w:val="20"/>
                <w:szCs w:val="20"/>
                <w:lang w:eastAsia="sv-SE"/>
              </w:rPr>
            </w:pPr>
            <w:proofErr w:type="gramStart"/>
            <w:r w:rsidRPr="003E2FBF">
              <w:rPr>
                <w:rFonts w:ascii="Frutiger 45 Light" w:eastAsia="Times New Roman" w:hAnsi="Frutiger 45 Light" w:cs="Arial"/>
                <w:sz w:val="20"/>
                <w:szCs w:val="20"/>
                <w:lang w:eastAsia="sv-SE"/>
              </w:rPr>
              <w:t>1-5</w:t>
            </w:r>
            <w:proofErr w:type="gramEnd"/>
            <w:r w:rsidRPr="003E2FBF">
              <w:rPr>
                <w:rFonts w:ascii="Frutiger 45 Light" w:eastAsia="Times New Roman" w:hAnsi="Frutiger 45 Light" w:cs="Arial"/>
                <w:sz w:val="20"/>
                <w:szCs w:val="20"/>
                <w:lang w:eastAsia="sv-SE"/>
              </w:rPr>
              <w:t xml:space="preserve"> år</w:t>
            </w:r>
          </w:p>
        </w:tc>
        <w:tc>
          <w:tcPr>
            <w:tcW w:w="855" w:type="dxa"/>
            <w:tcBorders>
              <w:top w:val="nil"/>
              <w:left w:val="single" w:sz="4" w:space="0" w:color="auto"/>
              <w:bottom w:val="nil"/>
              <w:right w:val="single" w:sz="4" w:space="0" w:color="auto"/>
            </w:tcBorders>
            <w:shd w:val="clear" w:color="auto" w:fill="auto"/>
            <w:noWrap/>
          </w:tcPr>
          <w:p w14:paraId="3869C237" w14:textId="602416BA" w:rsidR="001370F7" w:rsidRPr="003E2FBF" w:rsidRDefault="001370F7" w:rsidP="003E2FBF">
            <w:pPr>
              <w:pStyle w:val="Liststycke"/>
              <w:spacing w:after="0" w:line="240" w:lineRule="auto"/>
              <w:ind w:left="0"/>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1 877</w:t>
            </w:r>
          </w:p>
        </w:tc>
        <w:tc>
          <w:tcPr>
            <w:tcW w:w="945" w:type="dxa"/>
            <w:tcBorders>
              <w:top w:val="nil"/>
              <w:left w:val="nil"/>
              <w:bottom w:val="nil"/>
              <w:right w:val="single" w:sz="4" w:space="0" w:color="auto"/>
            </w:tcBorders>
            <w:shd w:val="clear" w:color="auto" w:fill="auto"/>
            <w:noWrap/>
          </w:tcPr>
          <w:p w14:paraId="4C4C7858" w14:textId="274B9353"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1 851</w:t>
            </w:r>
          </w:p>
        </w:tc>
        <w:tc>
          <w:tcPr>
            <w:tcW w:w="911" w:type="dxa"/>
            <w:tcBorders>
              <w:top w:val="nil"/>
              <w:left w:val="nil"/>
              <w:bottom w:val="nil"/>
              <w:right w:val="single" w:sz="4" w:space="0" w:color="auto"/>
            </w:tcBorders>
            <w:shd w:val="clear" w:color="auto" w:fill="C5D9F1"/>
            <w:noWrap/>
          </w:tcPr>
          <w:p w14:paraId="2CB1A2EF" w14:textId="41FF1FB6"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1 911</w:t>
            </w:r>
          </w:p>
        </w:tc>
        <w:tc>
          <w:tcPr>
            <w:tcW w:w="995" w:type="dxa"/>
            <w:tcBorders>
              <w:top w:val="nil"/>
              <w:left w:val="nil"/>
              <w:bottom w:val="nil"/>
              <w:right w:val="single" w:sz="4" w:space="0" w:color="auto"/>
            </w:tcBorders>
            <w:shd w:val="clear" w:color="auto" w:fill="auto"/>
            <w:noWrap/>
          </w:tcPr>
          <w:p w14:paraId="35C471EF" w14:textId="6E6DA491"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1 936</w:t>
            </w:r>
          </w:p>
        </w:tc>
        <w:tc>
          <w:tcPr>
            <w:tcW w:w="893" w:type="dxa"/>
            <w:tcBorders>
              <w:top w:val="nil"/>
              <w:left w:val="nil"/>
              <w:bottom w:val="nil"/>
              <w:right w:val="single" w:sz="4" w:space="0" w:color="auto"/>
            </w:tcBorders>
            <w:shd w:val="clear" w:color="auto" w:fill="auto"/>
            <w:noWrap/>
          </w:tcPr>
          <w:p w14:paraId="4C539FC3" w14:textId="1C1E84FD"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1 986</w:t>
            </w:r>
          </w:p>
        </w:tc>
      </w:tr>
      <w:tr w:rsidR="001370F7" w:rsidRPr="003E2FBF" w14:paraId="710814F0" w14:textId="77777777" w:rsidTr="005E5A38">
        <w:trPr>
          <w:trHeight w:val="300"/>
        </w:trPr>
        <w:tc>
          <w:tcPr>
            <w:tcW w:w="4815" w:type="dxa"/>
            <w:tcBorders>
              <w:top w:val="nil"/>
              <w:left w:val="single" w:sz="4" w:space="0" w:color="auto"/>
              <w:bottom w:val="nil"/>
              <w:right w:val="nil"/>
            </w:tcBorders>
            <w:shd w:val="clear" w:color="auto" w:fill="auto"/>
            <w:noWrap/>
          </w:tcPr>
          <w:p w14:paraId="0866B5E2" w14:textId="300A745E" w:rsidR="001370F7" w:rsidRPr="003E2FBF" w:rsidRDefault="001370F7" w:rsidP="003E2FBF">
            <w:pPr>
              <w:pStyle w:val="Liststycke"/>
              <w:numPr>
                <w:ilvl w:val="0"/>
                <w:numId w:val="13"/>
              </w:numPr>
              <w:spacing w:after="0" w:line="240" w:lineRule="auto"/>
              <w:rPr>
                <w:rFonts w:ascii="Frutiger 45 Light" w:eastAsia="Times New Roman" w:hAnsi="Frutiger 45 Light" w:cs="Arial"/>
                <w:sz w:val="20"/>
                <w:szCs w:val="20"/>
                <w:lang w:eastAsia="sv-SE"/>
              </w:rPr>
            </w:pPr>
            <w:proofErr w:type="gramStart"/>
            <w:r w:rsidRPr="003E2FBF">
              <w:rPr>
                <w:rFonts w:ascii="Frutiger 45 Light" w:eastAsia="Times New Roman" w:hAnsi="Frutiger 45 Light" w:cs="Arial"/>
                <w:sz w:val="20"/>
                <w:szCs w:val="20"/>
                <w:lang w:eastAsia="sv-SE"/>
              </w:rPr>
              <w:t>7-15</w:t>
            </w:r>
            <w:proofErr w:type="gramEnd"/>
            <w:r w:rsidRPr="003E2FBF">
              <w:rPr>
                <w:rFonts w:ascii="Frutiger 45 Light" w:eastAsia="Times New Roman" w:hAnsi="Frutiger 45 Light" w:cs="Arial"/>
                <w:sz w:val="20"/>
                <w:szCs w:val="20"/>
                <w:lang w:eastAsia="sv-SE"/>
              </w:rPr>
              <w:t xml:space="preserve"> år</w:t>
            </w:r>
          </w:p>
        </w:tc>
        <w:tc>
          <w:tcPr>
            <w:tcW w:w="855" w:type="dxa"/>
            <w:tcBorders>
              <w:top w:val="nil"/>
              <w:left w:val="single" w:sz="4" w:space="0" w:color="auto"/>
              <w:bottom w:val="nil"/>
              <w:right w:val="single" w:sz="4" w:space="0" w:color="auto"/>
            </w:tcBorders>
            <w:shd w:val="clear" w:color="auto" w:fill="auto"/>
            <w:noWrap/>
          </w:tcPr>
          <w:p w14:paraId="675C5772" w14:textId="0703ED71"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3 650</w:t>
            </w:r>
          </w:p>
        </w:tc>
        <w:tc>
          <w:tcPr>
            <w:tcW w:w="945" w:type="dxa"/>
            <w:tcBorders>
              <w:top w:val="nil"/>
              <w:left w:val="nil"/>
              <w:bottom w:val="nil"/>
              <w:right w:val="single" w:sz="4" w:space="0" w:color="auto"/>
            </w:tcBorders>
            <w:shd w:val="clear" w:color="auto" w:fill="auto"/>
            <w:noWrap/>
          </w:tcPr>
          <w:p w14:paraId="5C93A108" w14:textId="58FA23F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3 731</w:t>
            </w:r>
          </w:p>
        </w:tc>
        <w:tc>
          <w:tcPr>
            <w:tcW w:w="911" w:type="dxa"/>
            <w:tcBorders>
              <w:top w:val="nil"/>
              <w:left w:val="nil"/>
              <w:bottom w:val="nil"/>
              <w:right w:val="single" w:sz="4" w:space="0" w:color="auto"/>
            </w:tcBorders>
            <w:shd w:val="clear" w:color="auto" w:fill="C5D9F1"/>
            <w:noWrap/>
          </w:tcPr>
          <w:p w14:paraId="269589F9" w14:textId="6FC7E84E"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3 807</w:t>
            </w:r>
          </w:p>
        </w:tc>
        <w:tc>
          <w:tcPr>
            <w:tcW w:w="995" w:type="dxa"/>
            <w:tcBorders>
              <w:top w:val="nil"/>
              <w:left w:val="nil"/>
              <w:bottom w:val="nil"/>
              <w:right w:val="single" w:sz="4" w:space="0" w:color="auto"/>
            </w:tcBorders>
            <w:shd w:val="clear" w:color="auto" w:fill="auto"/>
            <w:noWrap/>
          </w:tcPr>
          <w:p w14:paraId="51DAD5AB" w14:textId="197D2F04"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3 853</w:t>
            </w:r>
          </w:p>
        </w:tc>
        <w:tc>
          <w:tcPr>
            <w:tcW w:w="893" w:type="dxa"/>
            <w:tcBorders>
              <w:top w:val="nil"/>
              <w:left w:val="nil"/>
              <w:bottom w:val="nil"/>
              <w:right w:val="single" w:sz="4" w:space="0" w:color="auto"/>
            </w:tcBorders>
            <w:shd w:val="clear" w:color="auto" w:fill="auto"/>
            <w:noWrap/>
          </w:tcPr>
          <w:p w14:paraId="5343F483" w14:textId="387426D9"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3 921</w:t>
            </w:r>
          </w:p>
        </w:tc>
      </w:tr>
      <w:tr w:rsidR="001370F7" w:rsidRPr="003E2FBF" w14:paraId="1C0261C9" w14:textId="77777777" w:rsidTr="005E5A38">
        <w:trPr>
          <w:trHeight w:val="300"/>
        </w:trPr>
        <w:tc>
          <w:tcPr>
            <w:tcW w:w="4815" w:type="dxa"/>
            <w:tcBorders>
              <w:top w:val="nil"/>
              <w:left w:val="single" w:sz="4" w:space="0" w:color="auto"/>
              <w:bottom w:val="nil"/>
              <w:right w:val="nil"/>
            </w:tcBorders>
            <w:shd w:val="clear" w:color="auto" w:fill="auto"/>
            <w:noWrap/>
          </w:tcPr>
          <w:p w14:paraId="2B6EF48C" w14:textId="26050645" w:rsidR="001370F7" w:rsidRPr="003E2FBF" w:rsidRDefault="001370F7" w:rsidP="003E2FBF">
            <w:pPr>
              <w:pStyle w:val="Liststycke"/>
              <w:numPr>
                <w:ilvl w:val="0"/>
                <w:numId w:val="13"/>
              </w:numPr>
              <w:spacing w:after="0" w:line="240" w:lineRule="auto"/>
              <w:rPr>
                <w:rFonts w:ascii="Frutiger 45 Light" w:eastAsia="Times New Roman" w:hAnsi="Frutiger 45 Light" w:cs="Arial"/>
                <w:sz w:val="20"/>
                <w:szCs w:val="20"/>
                <w:lang w:eastAsia="sv-SE"/>
              </w:rPr>
            </w:pPr>
            <w:proofErr w:type="gramStart"/>
            <w:r w:rsidRPr="003E2FBF">
              <w:rPr>
                <w:rFonts w:ascii="Frutiger 45 Light" w:eastAsia="Times New Roman" w:hAnsi="Frutiger 45 Light" w:cs="Arial"/>
                <w:sz w:val="20"/>
                <w:szCs w:val="20"/>
                <w:lang w:eastAsia="sv-SE"/>
              </w:rPr>
              <w:t>16-18</w:t>
            </w:r>
            <w:proofErr w:type="gramEnd"/>
            <w:r w:rsidRPr="003E2FBF">
              <w:rPr>
                <w:rFonts w:ascii="Frutiger 45 Light" w:eastAsia="Times New Roman" w:hAnsi="Frutiger 45 Light" w:cs="Arial"/>
                <w:sz w:val="20"/>
                <w:szCs w:val="20"/>
                <w:lang w:eastAsia="sv-SE"/>
              </w:rPr>
              <w:t xml:space="preserve"> år</w:t>
            </w:r>
          </w:p>
        </w:tc>
        <w:tc>
          <w:tcPr>
            <w:tcW w:w="855" w:type="dxa"/>
            <w:tcBorders>
              <w:top w:val="nil"/>
              <w:left w:val="single" w:sz="4" w:space="0" w:color="auto"/>
              <w:bottom w:val="nil"/>
              <w:right w:val="single" w:sz="4" w:space="0" w:color="auto"/>
            </w:tcBorders>
            <w:shd w:val="clear" w:color="auto" w:fill="auto"/>
            <w:noWrap/>
          </w:tcPr>
          <w:p w14:paraId="5AA85FD2" w14:textId="0E1C7FD6"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1 040</w:t>
            </w:r>
          </w:p>
        </w:tc>
        <w:tc>
          <w:tcPr>
            <w:tcW w:w="945" w:type="dxa"/>
            <w:tcBorders>
              <w:top w:val="nil"/>
              <w:left w:val="nil"/>
              <w:bottom w:val="nil"/>
              <w:right w:val="single" w:sz="4" w:space="0" w:color="auto"/>
            </w:tcBorders>
            <w:shd w:val="clear" w:color="auto" w:fill="auto"/>
            <w:noWrap/>
          </w:tcPr>
          <w:p w14:paraId="0870E7A4" w14:textId="3AB2AA24"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1 049</w:t>
            </w:r>
          </w:p>
        </w:tc>
        <w:tc>
          <w:tcPr>
            <w:tcW w:w="911" w:type="dxa"/>
            <w:tcBorders>
              <w:top w:val="nil"/>
              <w:left w:val="nil"/>
              <w:bottom w:val="nil"/>
              <w:right w:val="single" w:sz="4" w:space="0" w:color="auto"/>
            </w:tcBorders>
            <w:shd w:val="clear" w:color="auto" w:fill="C5D9F1"/>
            <w:noWrap/>
          </w:tcPr>
          <w:p w14:paraId="6E7324B7" w14:textId="5D99FBB5"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1 108</w:t>
            </w:r>
          </w:p>
        </w:tc>
        <w:tc>
          <w:tcPr>
            <w:tcW w:w="995" w:type="dxa"/>
            <w:tcBorders>
              <w:top w:val="nil"/>
              <w:left w:val="nil"/>
              <w:bottom w:val="nil"/>
              <w:right w:val="single" w:sz="4" w:space="0" w:color="auto"/>
            </w:tcBorders>
            <w:shd w:val="clear" w:color="auto" w:fill="auto"/>
            <w:noWrap/>
          </w:tcPr>
          <w:p w14:paraId="52546BC7" w14:textId="00A01034"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1 133</w:t>
            </w:r>
          </w:p>
        </w:tc>
        <w:tc>
          <w:tcPr>
            <w:tcW w:w="893" w:type="dxa"/>
            <w:tcBorders>
              <w:top w:val="nil"/>
              <w:left w:val="nil"/>
              <w:bottom w:val="nil"/>
              <w:right w:val="single" w:sz="4" w:space="0" w:color="auto"/>
            </w:tcBorders>
            <w:shd w:val="clear" w:color="auto" w:fill="auto"/>
            <w:noWrap/>
          </w:tcPr>
          <w:p w14:paraId="0BB78F55" w14:textId="68A1CB4A"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1 194</w:t>
            </w:r>
          </w:p>
        </w:tc>
      </w:tr>
      <w:tr w:rsidR="001370F7" w:rsidRPr="003E2FBF" w14:paraId="4C89E2FA" w14:textId="77777777" w:rsidTr="009C65BD">
        <w:trPr>
          <w:trHeight w:val="300"/>
        </w:trPr>
        <w:tc>
          <w:tcPr>
            <w:tcW w:w="4815" w:type="dxa"/>
            <w:tcBorders>
              <w:top w:val="nil"/>
              <w:left w:val="single" w:sz="4" w:space="0" w:color="auto"/>
              <w:bottom w:val="single" w:sz="4" w:space="0" w:color="auto"/>
              <w:right w:val="nil"/>
            </w:tcBorders>
            <w:shd w:val="clear" w:color="auto" w:fill="auto"/>
            <w:noWrap/>
          </w:tcPr>
          <w:p w14:paraId="71504A45" w14:textId="75BFBCC3" w:rsidR="001370F7" w:rsidRPr="003E2FBF" w:rsidRDefault="001370F7" w:rsidP="003E2FBF">
            <w:pPr>
              <w:pStyle w:val="Liststycke"/>
              <w:numPr>
                <w:ilvl w:val="0"/>
                <w:numId w:val="13"/>
              </w:num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80 år och äldre</w:t>
            </w:r>
          </w:p>
        </w:tc>
        <w:tc>
          <w:tcPr>
            <w:tcW w:w="855" w:type="dxa"/>
            <w:tcBorders>
              <w:top w:val="nil"/>
              <w:left w:val="single" w:sz="4" w:space="0" w:color="auto"/>
              <w:bottom w:val="single" w:sz="4" w:space="0" w:color="auto"/>
              <w:right w:val="single" w:sz="4" w:space="0" w:color="auto"/>
            </w:tcBorders>
            <w:shd w:val="clear" w:color="auto" w:fill="auto"/>
            <w:noWrap/>
          </w:tcPr>
          <w:p w14:paraId="303E3E97" w14:textId="3A3D8A83"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1 449</w:t>
            </w:r>
          </w:p>
        </w:tc>
        <w:tc>
          <w:tcPr>
            <w:tcW w:w="945" w:type="dxa"/>
            <w:tcBorders>
              <w:top w:val="nil"/>
              <w:left w:val="nil"/>
              <w:bottom w:val="single" w:sz="4" w:space="0" w:color="auto"/>
              <w:right w:val="single" w:sz="4" w:space="0" w:color="auto"/>
            </w:tcBorders>
            <w:shd w:val="clear" w:color="auto" w:fill="auto"/>
            <w:noWrap/>
          </w:tcPr>
          <w:p w14:paraId="5EF3F4B4" w14:textId="2F003A07"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1 555</w:t>
            </w:r>
          </w:p>
        </w:tc>
        <w:tc>
          <w:tcPr>
            <w:tcW w:w="911" w:type="dxa"/>
            <w:tcBorders>
              <w:top w:val="nil"/>
              <w:left w:val="nil"/>
              <w:bottom w:val="single" w:sz="4" w:space="0" w:color="auto"/>
              <w:right w:val="single" w:sz="4" w:space="0" w:color="auto"/>
            </w:tcBorders>
            <w:shd w:val="clear" w:color="auto" w:fill="C5D9F1"/>
            <w:noWrap/>
          </w:tcPr>
          <w:p w14:paraId="4FFF9307" w14:textId="7D4DD487" w:rsidR="001370F7" w:rsidRPr="003E2FBF" w:rsidRDefault="001370F7" w:rsidP="003E2FBF">
            <w:pPr>
              <w:spacing w:after="0" w:line="240" w:lineRule="auto"/>
              <w:jc w:val="center"/>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1 642</w:t>
            </w:r>
          </w:p>
        </w:tc>
        <w:tc>
          <w:tcPr>
            <w:tcW w:w="995" w:type="dxa"/>
            <w:tcBorders>
              <w:top w:val="nil"/>
              <w:left w:val="nil"/>
              <w:bottom w:val="single" w:sz="4" w:space="0" w:color="auto"/>
              <w:right w:val="single" w:sz="4" w:space="0" w:color="auto"/>
            </w:tcBorders>
            <w:shd w:val="clear" w:color="auto" w:fill="auto"/>
            <w:noWrap/>
          </w:tcPr>
          <w:p w14:paraId="1AB85421" w14:textId="1738B189"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1 757</w:t>
            </w:r>
          </w:p>
        </w:tc>
        <w:tc>
          <w:tcPr>
            <w:tcW w:w="893" w:type="dxa"/>
            <w:tcBorders>
              <w:top w:val="nil"/>
              <w:left w:val="nil"/>
              <w:bottom w:val="single" w:sz="4" w:space="0" w:color="auto"/>
              <w:right w:val="single" w:sz="4" w:space="0" w:color="auto"/>
            </w:tcBorders>
            <w:shd w:val="clear" w:color="auto" w:fill="auto"/>
            <w:noWrap/>
          </w:tcPr>
          <w:p w14:paraId="2C802EA3" w14:textId="72516103" w:rsidR="001370F7" w:rsidRPr="003E2FBF" w:rsidRDefault="001370F7"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1 828</w:t>
            </w:r>
          </w:p>
        </w:tc>
      </w:tr>
    </w:tbl>
    <w:p w14:paraId="54B96F6D" w14:textId="2DAF9578" w:rsidR="004472CF" w:rsidRPr="003E2FBF" w:rsidRDefault="004472CF" w:rsidP="003E2FBF">
      <w:pPr>
        <w:pStyle w:val="Ingetavstnd"/>
        <w:jc w:val="both"/>
      </w:pPr>
    </w:p>
    <w:p w14:paraId="6DDA08BB" w14:textId="101A88FB" w:rsidR="004472CF" w:rsidRPr="003E2FBF" w:rsidRDefault="004472CF" w:rsidP="003E2FBF">
      <w:pPr>
        <w:pStyle w:val="Ingetavstnd"/>
        <w:jc w:val="both"/>
        <w:rPr>
          <w:sz w:val="18"/>
          <w:szCs w:val="18"/>
        </w:rPr>
        <w:sectPr w:rsidR="004472CF" w:rsidRPr="003E2FBF" w:rsidSect="00C92C46">
          <w:type w:val="continuous"/>
          <w:pgSz w:w="11907" w:h="16839" w:code="9"/>
          <w:pgMar w:top="1440" w:right="1080" w:bottom="1440" w:left="1080" w:header="720" w:footer="720" w:gutter="0"/>
          <w:cols w:space="720"/>
          <w:noEndnote/>
          <w:docGrid w:linePitch="326"/>
        </w:sectPr>
      </w:pPr>
    </w:p>
    <w:p w14:paraId="24AC8608" w14:textId="4AF1E7E9" w:rsidR="00784D52" w:rsidRPr="003E2FBF" w:rsidRDefault="436AAAD0" w:rsidP="003E2FBF">
      <w:pPr>
        <w:pStyle w:val="Rubrik2"/>
        <w:rPr>
          <w:sz w:val="20"/>
          <w:szCs w:val="20"/>
        </w:rPr>
      </w:pPr>
      <w:bookmarkStart w:id="27" w:name="_Toc495310798"/>
      <w:r w:rsidRPr="003E2FBF">
        <w:lastRenderedPageBreak/>
        <w:t>SKATTESATSER</w:t>
      </w:r>
      <w:bookmarkEnd w:id="27"/>
      <w:r w:rsidR="02369ACA" w:rsidRPr="003E2FBF">
        <w:t xml:space="preserve"> </w:t>
      </w:r>
    </w:p>
    <w:tbl>
      <w:tblPr>
        <w:tblW w:w="5560" w:type="dxa"/>
        <w:tblInd w:w="65" w:type="dxa"/>
        <w:tblCellMar>
          <w:left w:w="70" w:type="dxa"/>
          <w:right w:w="70" w:type="dxa"/>
        </w:tblCellMar>
        <w:tblLook w:val="04A0" w:firstRow="1" w:lastRow="0" w:firstColumn="1" w:lastColumn="0" w:noHBand="0" w:noVBand="1"/>
      </w:tblPr>
      <w:tblGrid>
        <w:gridCol w:w="4700"/>
        <w:gridCol w:w="860"/>
      </w:tblGrid>
      <w:tr w:rsidR="00437D1D" w:rsidRPr="003E2FBF" w14:paraId="538F57A4" w14:textId="77777777" w:rsidTr="000A2496">
        <w:trPr>
          <w:trHeight w:val="263"/>
        </w:trPr>
        <w:tc>
          <w:tcPr>
            <w:tcW w:w="4700" w:type="dxa"/>
            <w:tcBorders>
              <w:top w:val="single" w:sz="4" w:space="0" w:color="auto"/>
              <w:left w:val="single" w:sz="4" w:space="0" w:color="auto"/>
              <w:bottom w:val="nil"/>
              <w:right w:val="nil"/>
            </w:tcBorders>
            <w:shd w:val="clear" w:color="auto" w:fill="auto"/>
            <w:noWrap/>
            <w:vAlign w:val="bottom"/>
            <w:hideMark/>
          </w:tcPr>
          <w:p w14:paraId="108F5A70" w14:textId="77777777" w:rsidR="00437D1D" w:rsidRPr="003E2FBF" w:rsidRDefault="00437D1D"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Skattesats, (ej medlem i Svenska kyrkan)</w:t>
            </w:r>
          </w:p>
        </w:tc>
        <w:tc>
          <w:tcPr>
            <w:tcW w:w="860" w:type="dxa"/>
            <w:tcBorders>
              <w:top w:val="single" w:sz="4" w:space="0" w:color="auto"/>
              <w:left w:val="single" w:sz="4" w:space="0" w:color="auto"/>
              <w:bottom w:val="nil"/>
              <w:right w:val="single" w:sz="4" w:space="0" w:color="auto"/>
            </w:tcBorders>
            <w:shd w:val="clear" w:color="000000" w:fill="CDD1DC"/>
            <w:noWrap/>
            <w:vAlign w:val="bottom"/>
            <w:hideMark/>
          </w:tcPr>
          <w:p w14:paraId="668D3DF9" w14:textId="38D859ED" w:rsidR="00437D1D" w:rsidRPr="003E2FBF" w:rsidRDefault="00561B6E"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30,</w:t>
            </w:r>
            <w:r w:rsidR="003A1763" w:rsidRPr="003E2FBF">
              <w:rPr>
                <w:rFonts w:ascii="Frutiger 45 Light" w:eastAsia="Times New Roman" w:hAnsi="Frutiger 45 Light" w:cs="Arial"/>
                <w:sz w:val="20"/>
                <w:szCs w:val="20"/>
                <w:lang w:eastAsia="sv-SE"/>
              </w:rPr>
              <w:t>531</w:t>
            </w:r>
          </w:p>
        </w:tc>
      </w:tr>
      <w:tr w:rsidR="00437D1D" w:rsidRPr="003E2FBF" w14:paraId="67FB67D8" w14:textId="77777777" w:rsidTr="000A2496">
        <w:trPr>
          <w:trHeight w:val="263"/>
        </w:trPr>
        <w:tc>
          <w:tcPr>
            <w:tcW w:w="4700" w:type="dxa"/>
            <w:tcBorders>
              <w:top w:val="nil"/>
              <w:left w:val="single" w:sz="4" w:space="0" w:color="auto"/>
              <w:bottom w:val="nil"/>
              <w:right w:val="nil"/>
            </w:tcBorders>
            <w:shd w:val="clear" w:color="auto" w:fill="auto"/>
            <w:hideMark/>
          </w:tcPr>
          <w:p w14:paraId="3D2214C8" w14:textId="77777777" w:rsidR="00437D1D" w:rsidRPr="003E2FBF" w:rsidRDefault="00437D1D"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 varav till kommunen</w:t>
            </w:r>
          </w:p>
        </w:tc>
        <w:tc>
          <w:tcPr>
            <w:tcW w:w="860" w:type="dxa"/>
            <w:tcBorders>
              <w:top w:val="nil"/>
              <w:left w:val="single" w:sz="4" w:space="0" w:color="auto"/>
              <w:bottom w:val="nil"/>
              <w:right w:val="single" w:sz="4" w:space="0" w:color="auto"/>
            </w:tcBorders>
            <w:shd w:val="clear" w:color="000000" w:fill="CDD1DC"/>
            <w:noWrap/>
            <w:hideMark/>
          </w:tcPr>
          <w:p w14:paraId="5F840D34" w14:textId="04BE9D72" w:rsidR="00437D1D" w:rsidRPr="003E2FBF" w:rsidRDefault="00437D1D"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19,</w:t>
            </w:r>
            <w:r w:rsidR="009B3290" w:rsidRPr="003E2FBF">
              <w:rPr>
                <w:rFonts w:ascii="Frutiger 45 Light" w:eastAsia="Times New Roman" w:hAnsi="Frutiger 45 Light" w:cs="Arial"/>
                <w:sz w:val="20"/>
                <w:szCs w:val="20"/>
                <w:lang w:eastAsia="sv-SE"/>
              </w:rPr>
              <w:t>09</w:t>
            </w:r>
          </w:p>
        </w:tc>
      </w:tr>
      <w:tr w:rsidR="00437D1D" w:rsidRPr="003E2FBF" w14:paraId="01AF73A1" w14:textId="77777777" w:rsidTr="000A2496">
        <w:trPr>
          <w:trHeight w:val="263"/>
        </w:trPr>
        <w:tc>
          <w:tcPr>
            <w:tcW w:w="4700" w:type="dxa"/>
            <w:tcBorders>
              <w:top w:val="nil"/>
              <w:left w:val="single" w:sz="4" w:space="0" w:color="auto"/>
              <w:bottom w:val="nil"/>
              <w:right w:val="nil"/>
            </w:tcBorders>
            <w:shd w:val="clear" w:color="auto" w:fill="auto"/>
            <w:hideMark/>
          </w:tcPr>
          <w:p w14:paraId="32CBAF26" w14:textId="796BCB94" w:rsidR="00437D1D" w:rsidRPr="003E2FBF" w:rsidRDefault="00437D1D"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 varav till regionen</w:t>
            </w:r>
          </w:p>
        </w:tc>
        <w:tc>
          <w:tcPr>
            <w:tcW w:w="860" w:type="dxa"/>
            <w:tcBorders>
              <w:top w:val="nil"/>
              <w:left w:val="single" w:sz="4" w:space="0" w:color="auto"/>
              <w:bottom w:val="nil"/>
              <w:right w:val="single" w:sz="4" w:space="0" w:color="auto"/>
            </w:tcBorders>
            <w:shd w:val="clear" w:color="000000" w:fill="CDD1DC"/>
            <w:noWrap/>
            <w:hideMark/>
          </w:tcPr>
          <w:p w14:paraId="4B0B0AF0" w14:textId="77777777" w:rsidR="00437D1D" w:rsidRPr="003E2FBF" w:rsidRDefault="00437D1D"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11,18</w:t>
            </w:r>
          </w:p>
        </w:tc>
      </w:tr>
      <w:tr w:rsidR="00437D1D" w:rsidRPr="003E2FBF" w14:paraId="2D9F8B5D" w14:textId="77777777" w:rsidTr="000A2496">
        <w:trPr>
          <w:trHeight w:val="263"/>
        </w:trPr>
        <w:tc>
          <w:tcPr>
            <w:tcW w:w="4700" w:type="dxa"/>
            <w:tcBorders>
              <w:top w:val="nil"/>
              <w:left w:val="single" w:sz="4" w:space="0" w:color="auto"/>
              <w:bottom w:val="single" w:sz="4" w:space="0" w:color="auto"/>
              <w:right w:val="nil"/>
            </w:tcBorders>
            <w:shd w:val="clear" w:color="auto" w:fill="auto"/>
            <w:hideMark/>
          </w:tcPr>
          <w:p w14:paraId="42F3A42E" w14:textId="6FA65D4E" w:rsidR="00437D1D" w:rsidRPr="003E2FBF" w:rsidRDefault="00437D1D"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 varav begravningsavgift</w:t>
            </w:r>
          </w:p>
        </w:tc>
        <w:tc>
          <w:tcPr>
            <w:tcW w:w="860" w:type="dxa"/>
            <w:tcBorders>
              <w:top w:val="nil"/>
              <w:left w:val="single" w:sz="4" w:space="0" w:color="auto"/>
              <w:bottom w:val="single" w:sz="4" w:space="0" w:color="auto"/>
              <w:right w:val="single" w:sz="4" w:space="0" w:color="auto"/>
            </w:tcBorders>
            <w:shd w:val="clear" w:color="000000" w:fill="CDD1DC"/>
            <w:noWrap/>
            <w:hideMark/>
          </w:tcPr>
          <w:p w14:paraId="17EE5780" w14:textId="6C006908" w:rsidR="00437D1D" w:rsidRPr="003E2FBF" w:rsidRDefault="00437D1D"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0,2</w:t>
            </w:r>
            <w:r w:rsidR="005C55F1" w:rsidRPr="003E2FBF">
              <w:rPr>
                <w:rFonts w:ascii="Frutiger 45 Light" w:eastAsia="Times New Roman" w:hAnsi="Frutiger 45 Light" w:cs="Arial"/>
                <w:sz w:val="20"/>
                <w:szCs w:val="20"/>
                <w:lang w:eastAsia="sv-SE"/>
              </w:rPr>
              <w:t>61</w:t>
            </w:r>
          </w:p>
        </w:tc>
      </w:tr>
    </w:tbl>
    <w:p w14:paraId="06680570" w14:textId="77777777" w:rsidR="00437D1D" w:rsidRPr="003E2FBF" w:rsidRDefault="00437D1D" w:rsidP="003E2FBF"/>
    <w:tbl>
      <w:tblPr>
        <w:tblW w:w="5560" w:type="dxa"/>
        <w:tblInd w:w="65" w:type="dxa"/>
        <w:tblCellMar>
          <w:left w:w="70" w:type="dxa"/>
          <w:right w:w="70" w:type="dxa"/>
        </w:tblCellMar>
        <w:tblLook w:val="04A0" w:firstRow="1" w:lastRow="0" w:firstColumn="1" w:lastColumn="0" w:noHBand="0" w:noVBand="1"/>
      </w:tblPr>
      <w:tblGrid>
        <w:gridCol w:w="4700"/>
        <w:gridCol w:w="860"/>
      </w:tblGrid>
      <w:tr w:rsidR="00592948" w:rsidRPr="003E2FBF" w14:paraId="04301993" w14:textId="77777777" w:rsidTr="00592948">
        <w:trPr>
          <w:trHeight w:val="300"/>
        </w:trPr>
        <w:tc>
          <w:tcPr>
            <w:tcW w:w="4700" w:type="dxa"/>
            <w:tcBorders>
              <w:top w:val="single" w:sz="4" w:space="0" w:color="auto"/>
              <w:left w:val="single" w:sz="4" w:space="0" w:color="auto"/>
              <w:bottom w:val="nil"/>
              <w:right w:val="nil"/>
            </w:tcBorders>
            <w:shd w:val="clear" w:color="auto" w:fill="auto"/>
            <w:noWrap/>
            <w:vAlign w:val="bottom"/>
            <w:hideMark/>
          </w:tcPr>
          <w:p w14:paraId="371AA7B8" w14:textId="5C85AD07" w:rsidR="00592948" w:rsidRPr="003E2FBF" w:rsidRDefault="00592948"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Skattesats, (medlem i Svenska kyrkan</w:t>
            </w:r>
            <w:r w:rsidR="00437D1D" w:rsidRPr="003E2FBF">
              <w:rPr>
                <w:rFonts w:ascii="Frutiger 45 Light" w:eastAsia="Times New Roman" w:hAnsi="Frutiger 45 Light" w:cs="Arial"/>
                <w:sz w:val="20"/>
                <w:szCs w:val="20"/>
                <w:lang w:eastAsia="sv-SE"/>
              </w:rPr>
              <w:t>, S:t Staffans församling)</w:t>
            </w:r>
          </w:p>
        </w:tc>
        <w:tc>
          <w:tcPr>
            <w:tcW w:w="860" w:type="dxa"/>
            <w:tcBorders>
              <w:top w:val="single" w:sz="4" w:space="0" w:color="auto"/>
              <w:left w:val="single" w:sz="4" w:space="0" w:color="auto"/>
              <w:bottom w:val="nil"/>
              <w:right w:val="single" w:sz="4" w:space="0" w:color="auto"/>
            </w:tcBorders>
            <w:shd w:val="clear" w:color="000000" w:fill="CDD1DC"/>
            <w:noWrap/>
            <w:vAlign w:val="bottom"/>
            <w:hideMark/>
          </w:tcPr>
          <w:p w14:paraId="14A11F07" w14:textId="749E7D3B" w:rsidR="00592948" w:rsidRPr="003E2FBF" w:rsidRDefault="005B0E0D"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31,</w:t>
            </w:r>
            <w:r w:rsidR="006D1C33" w:rsidRPr="003E2FBF">
              <w:rPr>
                <w:rFonts w:ascii="Frutiger 45 Light" w:eastAsia="Times New Roman" w:hAnsi="Frutiger 45 Light" w:cs="Arial"/>
                <w:sz w:val="20"/>
                <w:szCs w:val="20"/>
                <w:lang w:eastAsia="sv-SE"/>
              </w:rPr>
              <w:t>401</w:t>
            </w:r>
          </w:p>
        </w:tc>
      </w:tr>
      <w:tr w:rsidR="00592948" w:rsidRPr="003E2FBF" w14:paraId="07527FBC" w14:textId="77777777" w:rsidTr="00592948">
        <w:trPr>
          <w:trHeight w:val="300"/>
        </w:trPr>
        <w:tc>
          <w:tcPr>
            <w:tcW w:w="4700" w:type="dxa"/>
            <w:tcBorders>
              <w:top w:val="nil"/>
              <w:left w:val="single" w:sz="4" w:space="0" w:color="auto"/>
              <w:bottom w:val="nil"/>
              <w:right w:val="nil"/>
            </w:tcBorders>
            <w:shd w:val="clear" w:color="auto" w:fill="auto"/>
            <w:hideMark/>
          </w:tcPr>
          <w:p w14:paraId="4451E190" w14:textId="77777777" w:rsidR="00592948" w:rsidRPr="003E2FBF" w:rsidRDefault="00592948"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 varav till kommunen</w:t>
            </w:r>
          </w:p>
        </w:tc>
        <w:tc>
          <w:tcPr>
            <w:tcW w:w="860" w:type="dxa"/>
            <w:tcBorders>
              <w:top w:val="nil"/>
              <w:left w:val="single" w:sz="4" w:space="0" w:color="auto"/>
              <w:bottom w:val="nil"/>
              <w:right w:val="single" w:sz="4" w:space="0" w:color="auto"/>
            </w:tcBorders>
            <w:shd w:val="clear" w:color="000000" w:fill="CDD1DC"/>
            <w:noWrap/>
            <w:hideMark/>
          </w:tcPr>
          <w:p w14:paraId="14471DE4" w14:textId="77B80280" w:rsidR="00592948" w:rsidRPr="003E2FBF" w:rsidRDefault="00C83170"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19,</w:t>
            </w:r>
            <w:r w:rsidR="00C42F96" w:rsidRPr="003E2FBF">
              <w:rPr>
                <w:rFonts w:ascii="Frutiger 45 Light" w:eastAsia="Times New Roman" w:hAnsi="Frutiger 45 Light" w:cs="Arial"/>
                <w:sz w:val="20"/>
                <w:szCs w:val="20"/>
                <w:lang w:eastAsia="sv-SE"/>
              </w:rPr>
              <w:t>09</w:t>
            </w:r>
          </w:p>
        </w:tc>
      </w:tr>
      <w:tr w:rsidR="00592948" w:rsidRPr="003E2FBF" w14:paraId="5BF6523A" w14:textId="77777777" w:rsidTr="00EF1715">
        <w:trPr>
          <w:trHeight w:val="300"/>
        </w:trPr>
        <w:tc>
          <w:tcPr>
            <w:tcW w:w="4700" w:type="dxa"/>
            <w:tcBorders>
              <w:top w:val="nil"/>
              <w:left w:val="single" w:sz="4" w:space="0" w:color="auto"/>
              <w:right w:val="nil"/>
            </w:tcBorders>
            <w:shd w:val="clear" w:color="auto" w:fill="auto"/>
            <w:hideMark/>
          </w:tcPr>
          <w:p w14:paraId="02FB02DA" w14:textId="728F08FC" w:rsidR="00592948" w:rsidRPr="003E2FBF" w:rsidRDefault="00592948"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 varav till regionen</w:t>
            </w:r>
          </w:p>
        </w:tc>
        <w:tc>
          <w:tcPr>
            <w:tcW w:w="860" w:type="dxa"/>
            <w:tcBorders>
              <w:top w:val="nil"/>
              <w:left w:val="single" w:sz="4" w:space="0" w:color="auto"/>
              <w:right w:val="single" w:sz="4" w:space="0" w:color="auto"/>
            </w:tcBorders>
            <w:shd w:val="clear" w:color="000000" w:fill="CDD1DC"/>
            <w:noWrap/>
            <w:hideMark/>
          </w:tcPr>
          <w:p w14:paraId="72A91778" w14:textId="11983642" w:rsidR="00592948" w:rsidRPr="003E2FBF" w:rsidRDefault="00592948"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w:t>
            </w:r>
            <w:r w:rsidR="00DD55FE" w:rsidRPr="003E2FBF">
              <w:rPr>
                <w:rFonts w:ascii="Frutiger 45 Light" w:eastAsia="Times New Roman" w:hAnsi="Frutiger 45 Light" w:cs="Arial"/>
                <w:sz w:val="20"/>
                <w:szCs w:val="20"/>
                <w:lang w:eastAsia="sv-SE"/>
              </w:rPr>
              <w:t>1</w:t>
            </w:r>
            <w:r w:rsidRPr="003E2FBF">
              <w:rPr>
                <w:rFonts w:ascii="Frutiger 45 Light" w:eastAsia="Times New Roman" w:hAnsi="Frutiger 45 Light" w:cs="Arial"/>
                <w:sz w:val="20"/>
                <w:szCs w:val="20"/>
                <w:lang w:eastAsia="sv-SE"/>
              </w:rPr>
              <w:t>,</w:t>
            </w:r>
            <w:r w:rsidR="00DD55FE" w:rsidRPr="003E2FBF">
              <w:rPr>
                <w:rFonts w:ascii="Frutiger 45 Light" w:eastAsia="Times New Roman" w:hAnsi="Frutiger 45 Light" w:cs="Arial"/>
                <w:sz w:val="20"/>
                <w:szCs w:val="20"/>
                <w:lang w:eastAsia="sv-SE"/>
              </w:rPr>
              <w:t>18</w:t>
            </w:r>
          </w:p>
        </w:tc>
      </w:tr>
      <w:tr w:rsidR="00587266" w:rsidRPr="003E2FBF" w14:paraId="0674F73A" w14:textId="77777777" w:rsidTr="00EF1715">
        <w:trPr>
          <w:trHeight w:val="300"/>
        </w:trPr>
        <w:tc>
          <w:tcPr>
            <w:tcW w:w="4700" w:type="dxa"/>
            <w:tcBorders>
              <w:top w:val="nil"/>
              <w:left w:val="single" w:sz="4" w:space="0" w:color="auto"/>
              <w:right w:val="nil"/>
            </w:tcBorders>
            <w:shd w:val="clear" w:color="auto" w:fill="auto"/>
          </w:tcPr>
          <w:p w14:paraId="103BD796" w14:textId="28D791E4" w:rsidR="00587266" w:rsidRPr="003E2FBF" w:rsidRDefault="00BD197A"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w:t>
            </w:r>
            <w:r w:rsidR="00587266" w:rsidRPr="003E2FBF">
              <w:rPr>
                <w:rFonts w:ascii="Frutiger 45 Light" w:eastAsia="Times New Roman" w:hAnsi="Frutiger 45 Light" w:cs="Arial"/>
                <w:sz w:val="20"/>
                <w:szCs w:val="20"/>
                <w:lang w:eastAsia="sv-SE"/>
              </w:rPr>
              <w:t>-varav begravningsavgift</w:t>
            </w:r>
          </w:p>
        </w:tc>
        <w:tc>
          <w:tcPr>
            <w:tcW w:w="860" w:type="dxa"/>
            <w:tcBorders>
              <w:top w:val="nil"/>
              <w:left w:val="single" w:sz="4" w:space="0" w:color="auto"/>
              <w:right w:val="single" w:sz="4" w:space="0" w:color="auto"/>
            </w:tcBorders>
            <w:shd w:val="clear" w:color="000000" w:fill="CDD1DC"/>
            <w:noWrap/>
          </w:tcPr>
          <w:p w14:paraId="62CA503C" w14:textId="3C113C8A" w:rsidR="00587266" w:rsidRPr="003E2FBF" w:rsidRDefault="00587266"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0,261</w:t>
            </w:r>
          </w:p>
        </w:tc>
      </w:tr>
      <w:tr w:rsidR="00592948" w:rsidRPr="003E2FBF" w14:paraId="36EBC3C2" w14:textId="77777777" w:rsidTr="00EF1715">
        <w:trPr>
          <w:trHeight w:val="300"/>
        </w:trPr>
        <w:tc>
          <w:tcPr>
            <w:tcW w:w="4700" w:type="dxa"/>
            <w:tcBorders>
              <w:top w:val="nil"/>
              <w:left w:val="single" w:sz="4" w:space="0" w:color="auto"/>
              <w:bottom w:val="single" w:sz="4" w:space="0" w:color="auto"/>
              <w:right w:val="nil"/>
            </w:tcBorders>
            <w:shd w:val="clear" w:color="auto" w:fill="auto"/>
            <w:hideMark/>
          </w:tcPr>
          <w:p w14:paraId="13BD609A" w14:textId="41B5CA12" w:rsidR="00592948" w:rsidRPr="003E2FBF" w:rsidRDefault="00592948"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 varav kyrkoavgift</w:t>
            </w:r>
          </w:p>
        </w:tc>
        <w:tc>
          <w:tcPr>
            <w:tcW w:w="860" w:type="dxa"/>
            <w:tcBorders>
              <w:top w:val="nil"/>
              <w:left w:val="single" w:sz="4" w:space="0" w:color="auto"/>
              <w:bottom w:val="single" w:sz="4" w:space="0" w:color="auto"/>
              <w:right w:val="single" w:sz="4" w:space="0" w:color="auto"/>
            </w:tcBorders>
            <w:shd w:val="clear" w:color="000000" w:fill="CDD1DC"/>
            <w:noWrap/>
            <w:hideMark/>
          </w:tcPr>
          <w:p w14:paraId="632FAC24" w14:textId="1A599E29" w:rsidR="00592948" w:rsidRPr="003E2FBF" w:rsidRDefault="00BC05D2"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0,87</w:t>
            </w:r>
          </w:p>
        </w:tc>
      </w:tr>
      <w:tr w:rsidR="00592948" w:rsidRPr="003E2FBF" w14:paraId="2BAD721E" w14:textId="77777777" w:rsidTr="00EF1715">
        <w:trPr>
          <w:trHeight w:val="300"/>
        </w:trPr>
        <w:tc>
          <w:tcPr>
            <w:tcW w:w="4700" w:type="dxa"/>
            <w:tcBorders>
              <w:top w:val="single" w:sz="4" w:space="0" w:color="auto"/>
              <w:left w:val="nil"/>
              <w:bottom w:val="nil"/>
              <w:right w:val="nil"/>
            </w:tcBorders>
            <w:shd w:val="clear" w:color="auto" w:fill="auto"/>
            <w:noWrap/>
            <w:vAlign w:val="bottom"/>
            <w:hideMark/>
          </w:tcPr>
          <w:p w14:paraId="0DC1CBC9" w14:textId="19D7224E" w:rsidR="00EF1715" w:rsidRPr="003E2FBF" w:rsidRDefault="00EF1715" w:rsidP="003E2FBF"/>
        </w:tc>
        <w:tc>
          <w:tcPr>
            <w:tcW w:w="860" w:type="dxa"/>
            <w:tcBorders>
              <w:top w:val="single" w:sz="4" w:space="0" w:color="auto"/>
              <w:left w:val="nil"/>
              <w:bottom w:val="nil"/>
              <w:right w:val="nil"/>
            </w:tcBorders>
            <w:shd w:val="clear" w:color="auto" w:fill="auto"/>
            <w:noWrap/>
            <w:vAlign w:val="bottom"/>
            <w:hideMark/>
          </w:tcPr>
          <w:p w14:paraId="5EB39D7B" w14:textId="77777777" w:rsidR="00592948" w:rsidRPr="003E2FBF" w:rsidRDefault="00592948" w:rsidP="003E2FBF"/>
        </w:tc>
      </w:tr>
      <w:tr w:rsidR="00592948" w:rsidRPr="003E2FBF" w14:paraId="067D1335" w14:textId="77777777" w:rsidTr="00592948">
        <w:trPr>
          <w:trHeight w:val="263"/>
        </w:trPr>
        <w:tc>
          <w:tcPr>
            <w:tcW w:w="4700" w:type="dxa"/>
            <w:tcBorders>
              <w:top w:val="single" w:sz="4" w:space="0" w:color="auto"/>
              <w:left w:val="single" w:sz="4" w:space="0" w:color="auto"/>
              <w:bottom w:val="nil"/>
              <w:right w:val="nil"/>
            </w:tcBorders>
            <w:shd w:val="clear" w:color="auto" w:fill="auto"/>
            <w:noWrap/>
            <w:vAlign w:val="bottom"/>
            <w:hideMark/>
          </w:tcPr>
          <w:p w14:paraId="72DAAAA6" w14:textId="5DB91A50" w:rsidR="00592948" w:rsidRPr="003E2FBF" w:rsidRDefault="00592948"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Skattesats,</w:t>
            </w:r>
            <w:r w:rsidR="00E40667" w:rsidRPr="003E2FBF">
              <w:rPr>
                <w:rFonts w:ascii="Frutiger 45 Light" w:eastAsia="Times New Roman" w:hAnsi="Frutiger 45 Light" w:cs="Arial"/>
                <w:sz w:val="20"/>
                <w:szCs w:val="20"/>
                <w:lang w:eastAsia="sv-SE"/>
              </w:rPr>
              <w:t xml:space="preserve"> </w:t>
            </w:r>
            <w:r w:rsidRPr="003E2FBF">
              <w:rPr>
                <w:rFonts w:ascii="Frutiger 45 Light" w:eastAsia="Times New Roman" w:hAnsi="Frutiger 45 Light" w:cs="Arial"/>
                <w:sz w:val="20"/>
                <w:szCs w:val="20"/>
                <w:lang w:eastAsia="sv-SE"/>
              </w:rPr>
              <w:t>Hjärup (medlem i Svenska kyrkan</w:t>
            </w:r>
            <w:r w:rsidR="00437D1D" w:rsidRPr="003E2FBF">
              <w:rPr>
                <w:rFonts w:ascii="Frutiger 45 Light" w:eastAsia="Times New Roman" w:hAnsi="Frutiger 45 Light" w:cs="Arial"/>
                <w:sz w:val="20"/>
                <w:szCs w:val="20"/>
                <w:lang w:eastAsia="sv-SE"/>
              </w:rPr>
              <w:t>, Uppåkra församling)</w:t>
            </w:r>
          </w:p>
        </w:tc>
        <w:tc>
          <w:tcPr>
            <w:tcW w:w="860" w:type="dxa"/>
            <w:tcBorders>
              <w:top w:val="single" w:sz="4" w:space="0" w:color="auto"/>
              <w:left w:val="single" w:sz="4" w:space="0" w:color="auto"/>
              <w:bottom w:val="nil"/>
              <w:right w:val="single" w:sz="4" w:space="0" w:color="auto"/>
            </w:tcBorders>
            <w:shd w:val="clear" w:color="000000" w:fill="CDD1DC"/>
            <w:noWrap/>
            <w:vAlign w:val="bottom"/>
            <w:hideMark/>
          </w:tcPr>
          <w:p w14:paraId="49D188E2" w14:textId="65A4041C" w:rsidR="00592948" w:rsidRPr="003E2FBF" w:rsidRDefault="005B0E0D"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31,</w:t>
            </w:r>
            <w:r w:rsidR="00BD197A" w:rsidRPr="003E2FBF">
              <w:rPr>
                <w:rFonts w:ascii="Frutiger 45 Light" w:eastAsia="Times New Roman" w:hAnsi="Frutiger 45 Light" w:cs="Arial"/>
                <w:sz w:val="20"/>
                <w:szCs w:val="20"/>
                <w:lang w:eastAsia="sv-SE"/>
              </w:rPr>
              <w:t>721</w:t>
            </w:r>
          </w:p>
        </w:tc>
      </w:tr>
      <w:tr w:rsidR="00592948" w:rsidRPr="003E2FBF" w14:paraId="2688E0D7" w14:textId="77777777" w:rsidTr="00592948">
        <w:trPr>
          <w:trHeight w:val="263"/>
        </w:trPr>
        <w:tc>
          <w:tcPr>
            <w:tcW w:w="4700" w:type="dxa"/>
            <w:tcBorders>
              <w:top w:val="nil"/>
              <w:left w:val="single" w:sz="4" w:space="0" w:color="auto"/>
              <w:bottom w:val="nil"/>
              <w:right w:val="nil"/>
            </w:tcBorders>
            <w:shd w:val="clear" w:color="auto" w:fill="auto"/>
            <w:hideMark/>
          </w:tcPr>
          <w:p w14:paraId="07568836" w14:textId="77777777" w:rsidR="00592948" w:rsidRPr="003E2FBF" w:rsidRDefault="00592948"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 varav till kommunen</w:t>
            </w:r>
          </w:p>
        </w:tc>
        <w:tc>
          <w:tcPr>
            <w:tcW w:w="860" w:type="dxa"/>
            <w:tcBorders>
              <w:top w:val="nil"/>
              <w:left w:val="single" w:sz="4" w:space="0" w:color="auto"/>
              <w:bottom w:val="nil"/>
              <w:right w:val="single" w:sz="4" w:space="0" w:color="auto"/>
            </w:tcBorders>
            <w:shd w:val="clear" w:color="000000" w:fill="CDD1DC"/>
            <w:noWrap/>
            <w:hideMark/>
          </w:tcPr>
          <w:p w14:paraId="1DB43CB0" w14:textId="37D96B81" w:rsidR="00592948" w:rsidRPr="003E2FBF" w:rsidRDefault="00C83170"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19,</w:t>
            </w:r>
            <w:r w:rsidR="00CD0FD5" w:rsidRPr="003E2FBF">
              <w:rPr>
                <w:rFonts w:ascii="Frutiger 45 Light" w:eastAsia="Times New Roman" w:hAnsi="Frutiger 45 Light" w:cs="Arial"/>
                <w:sz w:val="20"/>
                <w:szCs w:val="20"/>
                <w:lang w:eastAsia="sv-SE"/>
              </w:rPr>
              <w:t>09</w:t>
            </w:r>
          </w:p>
        </w:tc>
      </w:tr>
      <w:tr w:rsidR="00592948" w:rsidRPr="003E2FBF" w14:paraId="606C5C85" w14:textId="77777777" w:rsidTr="00592948">
        <w:trPr>
          <w:trHeight w:val="263"/>
        </w:trPr>
        <w:tc>
          <w:tcPr>
            <w:tcW w:w="4700" w:type="dxa"/>
            <w:tcBorders>
              <w:top w:val="nil"/>
              <w:left w:val="single" w:sz="4" w:space="0" w:color="auto"/>
              <w:bottom w:val="nil"/>
              <w:right w:val="nil"/>
            </w:tcBorders>
            <w:shd w:val="clear" w:color="auto" w:fill="auto"/>
            <w:hideMark/>
          </w:tcPr>
          <w:p w14:paraId="6C2654B8" w14:textId="5D02B826" w:rsidR="00592948" w:rsidRPr="003E2FBF" w:rsidRDefault="00592948"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 varav till regionen</w:t>
            </w:r>
            <w:r w:rsidR="008B77E4" w:rsidRPr="003E2FBF">
              <w:rPr>
                <w:rFonts w:ascii="Frutiger 45 Light" w:eastAsia="Times New Roman" w:hAnsi="Frutiger 45 Light" w:cs="Arial"/>
                <w:sz w:val="20"/>
                <w:szCs w:val="20"/>
                <w:lang w:eastAsia="sv-SE"/>
              </w:rPr>
              <w:t xml:space="preserve"> </w:t>
            </w:r>
          </w:p>
        </w:tc>
        <w:tc>
          <w:tcPr>
            <w:tcW w:w="860" w:type="dxa"/>
            <w:tcBorders>
              <w:top w:val="nil"/>
              <w:left w:val="single" w:sz="4" w:space="0" w:color="auto"/>
              <w:bottom w:val="nil"/>
              <w:right w:val="single" w:sz="4" w:space="0" w:color="auto"/>
            </w:tcBorders>
            <w:shd w:val="clear" w:color="000000" w:fill="CDD1DC"/>
            <w:noWrap/>
            <w:hideMark/>
          </w:tcPr>
          <w:p w14:paraId="158D1507" w14:textId="2DB594D0" w:rsidR="00592948" w:rsidRPr="003E2FBF" w:rsidRDefault="00592948"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w:t>
            </w:r>
            <w:r w:rsidR="00DD55FE" w:rsidRPr="003E2FBF">
              <w:rPr>
                <w:rFonts w:ascii="Frutiger 45 Light" w:eastAsia="Times New Roman" w:hAnsi="Frutiger 45 Light" w:cs="Arial"/>
                <w:sz w:val="20"/>
                <w:szCs w:val="20"/>
                <w:lang w:eastAsia="sv-SE"/>
              </w:rPr>
              <w:t>1</w:t>
            </w:r>
            <w:r w:rsidRPr="003E2FBF">
              <w:rPr>
                <w:rFonts w:ascii="Frutiger 45 Light" w:eastAsia="Times New Roman" w:hAnsi="Frutiger 45 Light" w:cs="Arial"/>
                <w:sz w:val="20"/>
                <w:szCs w:val="20"/>
                <w:lang w:eastAsia="sv-SE"/>
              </w:rPr>
              <w:t>,</w:t>
            </w:r>
            <w:r w:rsidR="00DD55FE" w:rsidRPr="003E2FBF">
              <w:rPr>
                <w:rFonts w:ascii="Frutiger 45 Light" w:eastAsia="Times New Roman" w:hAnsi="Frutiger 45 Light" w:cs="Arial"/>
                <w:sz w:val="20"/>
                <w:szCs w:val="20"/>
                <w:lang w:eastAsia="sv-SE"/>
              </w:rPr>
              <w:t>18</w:t>
            </w:r>
          </w:p>
        </w:tc>
      </w:tr>
      <w:tr w:rsidR="002A35CE" w:rsidRPr="003E2FBF" w14:paraId="44D4187F" w14:textId="77777777" w:rsidTr="00592948">
        <w:trPr>
          <w:trHeight w:val="263"/>
        </w:trPr>
        <w:tc>
          <w:tcPr>
            <w:tcW w:w="4700" w:type="dxa"/>
            <w:tcBorders>
              <w:top w:val="nil"/>
              <w:left w:val="single" w:sz="4" w:space="0" w:color="auto"/>
              <w:bottom w:val="nil"/>
              <w:right w:val="nil"/>
            </w:tcBorders>
            <w:shd w:val="clear" w:color="auto" w:fill="auto"/>
          </w:tcPr>
          <w:p w14:paraId="28C1B96A" w14:textId="7E694DB8" w:rsidR="002A35CE" w:rsidRPr="003E2FBF" w:rsidRDefault="00BD197A"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w:t>
            </w:r>
            <w:r w:rsidR="002A35CE" w:rsidRPr="003E2FBF">
              <w:rPr>
                <w:rFonts w:ascii="Frutiger 45 Light" w:eastAsia="Times New Roman" w:hAnsi="Frutiger 45 Light" w:cs="Arial"/>
                <w:sz w:val="20"/>
                <w:szCs w:val="20"/>
                <w:lang w:eastAsia="sv-SE"/>
              </w:rPr>
              <w:t>varav begravningsavgift</w:t>
            </w:r>
          </w:p>
        </w:tc>
        <w:tc>
          <w:tcPr>
            <w:tcW w:w="860" w:type="dxa"/>
            <w:tcBorders>
              <w:top w:val="nil"/>
              <w:left w:val="single" w:sz="4" w:space="0" w:color="auto"/>
              <w:bottom w:val="nil"/>
              <w:right w:val="single" w:sz="4" w:space="0" w:color="auto"/>
            </w:tcBorders>
            <w:shd w:val="clear" w:color="000000" w:fill="CDD1DC"/>
            <w:noWrap/>
          </w:tcPr>
          <w:p w14:paraId="2AF2EF53" w14:textId="59F476F1" w:rsidR="002A35CE" w:rsidRPr="003E2FBF" w:rsidRDefault="002A35CE"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0,261</w:t>
            </w:r>
          </w:p>
        </w:tc>
      </w:tr>
      <w:tr w:rsidR="00592948" w:rsidRPr="003E2FBF" w14:paraId="51533C88" w14:textId="77777777" w:rsidTr="00592948">
        <w:trPr>
          <w:trHeight w:val="263"/>
        </w:trPr>
        <w:tc>
          <w:tcPr>
            <w:tcW w:w="4700" w:type="dxa"/>
            <w:tcBorders>
              <w:top w:val="nil"/>
              <w:left w:val="single" w:sz="4" w:space="0" w:color="auto"/>
              <w:bottom w:val="single" w:sz="4" w:space="0" w:color="auto"/>
              <w:right w:val="nil"/>
            </w:tcBorders>
            <w:shd w:val="clear" w:color="auto" w:fill="auto"/>
            <w:hideMark/>
          </w:tcPr>
          <w:p w14:paraId="38265640" w14:textId="05E85B4D" w:rsidR="00592948" w:rsidRPr="003E2FBF" w:rsidRDefault="00592948"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xml:space="preserve"> - varav kyrkoavgift</w:t>
            </w:r>
            <w:r w:rsidR="00561B31" w:rsidRPr="003E2FBF">
              <w:rPr>
                <w:rFonts w:ascii="Frutiger 45 Light" w:eastAsia="Times New Roman" w:hAnsi="Frutiger 45 Light" w:cs="Arial"/>
                <w:sz w:val="20"/>
                <w:szCs w:val="20"/>
                <w:lang w:eastAsia="sv-SE"/>
              </w:rPr>
              <w:t xml:space="preserve"> </w:t>
            </w:r>
          </w:p>
        </w:tc>
        <w:tc>
          <w:tcPr>
            <w:tcW w:w="860" w:type="dxa"/>
            <w:tcBorders>
              <w:top w:val="nil"/>
              <w:left w:val="single" w:sz="4" w:space="0" w:color="auto"/>
              <w:bottom w:val="single" w:sz="4" w:space="0" w:color="auto"/>
              <w:right w:val="single" w:sz="4" w:space="0" w:color="auto"/>
            </w:tcBorders>
            <w:shd w:val="clear" w:color="000000" w:fill="CDD1DC"/>
            <w:noWrap/>
            <w:hideMark/>
          </w:tcPr>
          <w:p w14:paraId="31C7995C" w14:textId="20BB19E3" w:rsidR="00592948" w:rsidRPr="003E2FBF" w:rsidRDefault="00592948"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w:t>
            </w:r>
            <w:r w:rsidR="00B047FE" w:rsidRPr="003E2FBF">
              <w:rPr>
                <w:rFonts w:ascii="Frutiger 45 Light" w:eastAsia="Times New Roman" w:hAnsi="Frutiger 45 Light" w:cs="Arial"/>
                <w:sz w:val="20"/>
                <w:szCs w:val="20"/>
                <w:lang w:eastAsia="sv-SE"/>
              </w:rPr>
              <w:t>19</w:t>
            </w:r>
          </w:p>
        </w:tc>
      </w:tr>
    </w:tbl>
    <w:p w14:paraId="099EA984" w14:textId="12E1C3B4" w:rsidR="001F7A25" w:rsidRPr="003E2FBF" w:rsidRDefault="001F7A25" w:rsidP="003E2FBF">
      <w:pPr>
        <w:rPr>
          <w:rFonts w:ascii="Frutiger 55 Roman" w:eastAsiaTheme="majorEastAsia" w:hAnsi="Frutiger 55 Roman" w:cstheme="majorBidi"/>
          <w:bCs/>
          <w:color w:val="244061" w:themeColor="accent1" w:themeShade="80"/>
          <w:sz w:val="28"/>
          <w:szCs w:val="26"/>
        </w:rPr>
      </w:pPr>
    </w:p>
    <w:p w14:paraId="4A5E8863" w14:textId="0A29FBDE" w:rsidR="00885CC5" w:rsidRPr="003E2FBF" w:rsidRDefault="00885CC5" w:rsidP="003E2FBF">
      <w:pPr>
        <w:rPr>
          <w:rFonts w:ascii="Frutiger 55 Roman" w:eastAsiaTheme="majorEastAsia" w:hAnsi="Frutiger 55 Roman" w:cstheme="majorBidi"/>
          <w:bCs/>
          <w:color w:val="244061" w:themeColor="accent1" w:themeShade="80"/>
          <w:sz w:val="28"/>
          <w:szCs w:val="26"/>
        </w:rPr>
      </w:pPr>
      <w:r w:rsidRPr="003E2FBF">
        <w:rPr>
          <w:rFonts w:ascii="Frutiger 55 Roman" w:eastAsiaTheme="majorEastAsia" w:hAnsi="Frutiger 55 Roman" w:cstheme="majorBidi"/>
          <w:bCs/>
          <w:color w:val="244061" w:themeColor="accent1" w:themeShade="80"/>
          <w:sz w:val="28"/>
          <w:szCs w:val="26"/>
        </w:rPr>
        <w:br w:type="page"/>
      </w:r>
    </w:p>
    <w:p w14:paraId="0F920CFD" w14:textId="77777777" w:rsidR="001F7A25" w:rsidRPr="003E2FBF" w:rsidRDefault="001F7A25" w:rsidP="003E2FBF">
      <w:pPr>
        <w:pStyle w:val="Rubrik2"/>
      </w:pPr>
      <w:bookmarkStart w:id="28" w:name="_Toc495310799"/>
      <w:r w:rsidRPr="003E2FBF">
        <w:lastRenderedPageBreak/>
        <w:t>RESULTATBUDGET</w:t>
      </w:r>
      <w:bookmarkEnd w:id="28"/>
    </w:p>
    <w:p w14:paraId="41518010" w14:textId="0470FDEE" w:rsidR="00F241CC" w:rsidRDefault="001C2509" w:rsidP="003E2FBF">
      <w:pPr>
        <w:rPr>
          <w:rFonts w:asciiTheme="minorHAnsi" w:hAnsiTheme="minorHAnsi"/>
          <w:sz w:val="22"/>
        </w:rPr>
      </w:pPr>
      <w:r w:rsidRPr="003E2FBF">
        <w:fldChar w:fldCharType="begin"/>
      </w:r>
      <w:r w:rsidRPr="003E2FBF">
        <w:instrText xml:space="preserve"> LINK </w:instrText>
      </w:r>
      <w:r w:rsidR="007C2254">
        <w:instrText xml:space="preserve">Excel.Sheet.8 https://skakom.sharepoint.com/sites/STP-Ekon/Delade%20dokument/Budget/2023/Budget%20hösten/Budget%202023%20nyckeltal%20GÄLLANDE.xls Årsbudget&amp;FPB!R2C2:R20C9 </w:instrText>
      </w:r>
      <w:r w:rsidRPr="003E2FBF">
        <w:instrText xml:space="preserve">\a \f 4 \h </w:instrText>
      </w:r>
      <w:r w:rsidR="003E2FBF" w:rsidRPr="003E2FBF">
        <w:instrText xml:space="preserve"> \* MERGEFORMAT </w:instrText>
      </w:r>
      <w:r w:rsidRPr="003E2FBF">
        <w:fldChar w:fldCharType="separate"/>
      </w:r>
    </w:p>
    <w:tbl>
      <w:tblPr>
        <w:tblW w:w="8200" w:type="dxa"/>
        <w:tblCellMar>
          <w:left w:w="70" w:type="dxa"/>
          <w:right w:w="70" w:type="dxa"/>
        </w:tblCellMar>
        <w:tblLook w:val="04A0" w:firstRow="1" w:lastRow="0" w:firstColumn="1" w:lastColumn="0" w:noHBand="0" w:noVBand="1"/>
      </w:tblPr>
      <w:tblGrid>
        <w:gridCol w:w="3135"/>
        <w:gridCol w:w="252"/>
        <w:gridCol w:w="197"/>
        <w:gridCol w:w="174"/>
        <w:gridCol w:w="698"/>
        <w:gridCol w:w="215"/>
        <w:gridCol w:w="870"/>
        <w:gridCol w:w="280"/>
        <w:gridCol w:w="716"/>
        <w:gridCol w:w="252"/>
        <w:gridCol w:w="602"/>
        <w:gridCol w:w="439"/>
        <w:gridCol w:w="379"/>
        <w:gridCol w:w="534"/>
        <w:gridCol w:w="325"/>
        <w:gridCol w:w="533"/>
        <w:gridCol w:w="146"/>
      </w:tblGrid>
      <w:tr w:rsidR="00F241CC" w:rsidRPr="00F241CC" w14:paraId="6B8F74C8" w14:textId="77777777" w:rsidTr="00F241CC">
        <w:trPr>
          <w:gridAfter w:val="2"/>
          <w:divId w:val="1831827891"/>
          <w:wAfter w:w="11" w:type="dxa"/>
          <w:trHeight w:val="551"/>
        </w:trPr>
        <w:tc>
          <w:tcPr>
            <w:tcW w:w="3232" w:type="dxa"/>
            <w:vMerge w:val="restart"/>
            <w:tcBorders>
              <w:top w:val="single" w:sz="4" w:space="0" w:color="auto"/>
              <w:left w:val="single" w:sz="4" w:space="0" w:color="auto"/>
              <w:bottom w:val="single" w:sz="4" w:space="0" w:color="000000"/>
              <w:right w:val="nil"/>
            </w:tcBorders>
            <w:shd w:val="clear" w:color="auto" w:fill="auto"/>
            <w:vAlign w:val="bottom"/>
            <w:hideMark/>
          </w:tcPr>
          <w:p w14:paraId="712FADBF" w14:textId="0025B305" w:rsidR="00F241CC" w:rsidRPr="00F241CC" w:rsidRDefault="00F241CC" w:rsidP="00F241CC">
            <w:pPr>
              <w:spacing w:after="0" w:line="240" w:lineRule="auto"/>
              <w:rPr>
                <w:rFonts w:ascii="Frutiger 45 Light" w:eastAsia="Times New Roman" w:hAnsi="Frutiger 45 Light" w:cs="Arial"/>
                <w:b/>
                <w:bCs/>
                <w:i/>
                <w:iCs/>
                <w:sz w:val="20"/>
                <w:szCs w:val="20"/>
                <w:lang w:eastAsia="sv-SE"/>
              </w:rPr>
            </w:pPr>
            <w:r w:rsidRPr="00F241CC">
              <w:rPr>
                <w:rFonts w:ascii="Frutiger 45 Light" w:eastAsia="Times New Roman" w:hAnsi="Frutiger 45 Light" w:cs="Arial"/>
                <w:b/>
                <w:bCs/>
                <w:i/>
                <w:iCs/>
                <w:sz w:val="20"/>
                <w:szCs w:val="20"/>
                <w:lang w:eastAsia="sv-SE"/>
              </w:rPr>
              <w:t>Resultatbudget (mnkr)</w:t>
            </w:r>
          </w:p>
        </w:tc>
        <w:tc>
          <w:tcPr>
            <w:tcW w:w="309" w:type="dxa"/>
            <w:gridSpan w:val="2"/>
            <w:vMerge w:val="restart"/>
            <w:tcBorders>
              <w:top w:val="single" w:sz="4" w:space="0" w:color="auto"/>
              <w:left w:val="nil"/>
              <w:bottom w:val="single" w:sz="4" w:space="0" w:color="000000"/>
              <w:right w:val="nil"/>
            </w:tcBorders>
            <w:shd w:val="clear" w:color="auto" w:fill="auto"/>
            <w:vAlign w:val="center"/>
            <w:hideMark/>
          </w:tcPr>
          <w:p w14:paraId="4D295F6A" w14:textId="77777777" w:rsidR="00F241CC" w:rsidRPr="00F241CC" w:rsidRDefault="00F241CC" w:rsidP="00F241CC">
            <w:pPr>
              <w:spacing w:after="0" w:line="240" w:lineRule="auto"/>
              <w:jc w:val="center"/>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Not</w:t>
            </w:r>
          </w:p>
        </w:tc>
        <w:tc>
          <w:tcPr>
            <w:tcW w:w="876" w:type="dxa"/>
            <w:gridSpan w:val="2"/>
            <w:vMerge w:val="restart"/>
            <w:tcBorders>
              <w:top w:val="single" w:sz="4" w:space="0" w:color="auto"/>
              <w:left w:val="nil"/>
              <w:bottom w:val="single" w:sz="4" w:space="0" w:color="000000"/>
              <w:right w:val="nil"/>
            </w:tcBorders>
            <w:shd w:val="clear" w:color="auto" w:fill="auto"/>
            <w:vAlign w:val="center"/>
            <w:hideMark/>
          </w:tcPr>
          <w:p w14:paraId="473E360E"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Bokslut 2021</w:t>
            </w:r>
          </w:p>
        </w:tc>
        <w:tc>
          <w:tcPr>
            <w:tcW w:w="1091" w:type="dxa"/>
            <w:gridSpan w:val="2"/>
            <w:vMerge w:val="restart"/>
            <w:tcBorders>
              <w:top w:val="single" w:sz="4" w:space="0" w:color="auto"/>
              <w:left w:val="nil"/>
              <w:bottom w:val="single" w:sz="4" w:space="0" w:color="000000"/>
              <w:right w:val="nil"/>
            </w:tcBorders>
            <w:shd w:val="clear" w:color="auto" w:fill="auto"/>
            <w:vAlign w:val="center"/>
            <w:hideMark/>
          </w:tcPr>
          <w:p w14:paraId="38AC9B0B"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Budget 2022</w:t>
            </w:r>
          </w:p>
        </w:tc>
        <w:tc>
          <w:tcPr>
            <w:tcW w:w="1001" w:type="dxa"/>
            <w:gridSpan w:val="2"/>
            <w:vMerge w:val="restart"/>
            <w:tcBorders>
              <w:top w:val="single" w:sz="4" w:space="0" w:color="auto"/>
              <w:left w:val="nil"/>
              <w:bottom w:val="single" w:sz="4" w:space="0" w:color="000000"/>
              <w:right w:val="nil"/>
            </w:tcBorders>
            <w:shd w:val="clear" w:color="000000" w:fill="DCE6F1"/>
            <w:vAlign w:val="center"/>
            <w:hideMark/>
          </w:tcPr>
          <w:p w14:paraId="50C4B44F"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Jan-augusti 2022</w:t>
            </w:r>
          </w:p>
        </w:tc>
        <w:tc>
          <w:tcPr>
            <w:tcW w:w="858" w:type="dxa"/>
            <w:gridSpan w:val="2"/>
            <w:vMerge w:val="restart"/>
            <w:tcBorders>
              <w:top w:val="single" w:sz="4" w:space="0" w:color="auto"/>
              <w:left w:val="nil"/>
              <w:bottom w:val="single" w:sz="4" w:space="0" w:color="000000"/>
              <w:right w:val="nil"/>
            </w:tcBorders>
            <w:shd w:val="clear" w:color="auto" w:fill="auto"/>
            <w:vAlign w:val="center"/>
            <w:hideMark/>
          </w:tcPr>
          <w:p w14:paraId="25462733"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Budget 2023</w:t>
            </w:r>
          </w:p>
        </w:tc>
        <w:tc>
          <w:tcPr>
            <w:tcW w:w="822" w:type="dxa"/>
            <w:gridSpan w:val="2"/>
            <w:vMerge w:val="restart"/>
            <w:tcBorders>
              <w:top w:val="single" w:sz="4" w:space="0" w:color="auto"/>
              <w:left w:val="nil"/>
              <w:bottom w:val="single" w:sz="4" w:space="0" w:color="000000"/>
              <w:right w:val="nil"/>
            </w:tcBorders>
            <w:shd w:val="clear" w:color="auto" w:fill="auto"/>
            <w:vAlign w:val="center"/>
            <w:hideMark/>
          </w:tcPr>
          <w:p w14:paraId="0F5A839B"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EFP 2024</w:t>
            </w:r>
          </w:p>
        </w:tc>
        <w:tc>
          <w:tcPr>
            <w:tcW w:w="863" w:type="dxa"/>
            <w:gridSpan w:val="2"/>
            <w:vMerge w:val="restart"/>
            <w:tcBorders>
              <w:top w:val="single" w:sz="4" w:space="0" w:color="auto"/>
              <w:left w:val="nil"/>
              <w:bottom w:val="single" w:sz="4" w:space="0" w:color="000000"/>
              <w:right w:val="nil"/>
            </w:tcBorders>
            <w:shd w:val="clear" w:color="auto" w:fill="auto"/>
            <w:vAlign w:val="center"/>
            <w:hideMark/>
          </w:tcPr>
          <w:p w14:paraId="1E778E01"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EFP 2025</w:t>
            </w:r>
          </w:p>
        </w:tc>
      </w:tr>
      <w:tr w:rsidR="00F241CC" w:rsidRPr="00F241CC" w14:paraId="2095DE5A" w14:textId="77777777" w:rsidTr="00F241CC">
        <w:trPr>
          <w:divId w:val="1831827891"/>
          <w:trHeight w:val="300"/>
        </w:trPr>
        <w:tc>
          <w:tcPr>
            <w:tcW w:w="3406" w:type="dxa"/>
            <w:gridSpan w:val="2"/>
            <w:vMerge/>
            <w:tcBorders>
              <w:top w:val="single" w:sz="4" w:space="0" w:color="auto"/>
              <w:left w:val="single" w:sz="4" w:space="0" w:color="auto"/>
              <w:bottom w:val="single" w:sz="4" w:space="0" w:color="000000"/>
              <w:right w:val="nil"/>
            </w:tcBorders>
            <w:vAlign w:val="center"/>
            <w:hideMark/>
          </w:tcPr>
          <w:p w14:paraId="7980143D" w14:textId="77777777" w:rsidR="00F241CC" w:rsidRPr="00F241CC" w:rsidRDefault="00F241CC" w:rsidP="00F241CC">
            <w:pPr>
              <w:spacing w:after="0" w:line="240" w:lineRule="auto"/>
              <w:rPr>
                <w:rFonts w:ascii="Frutiger 45 Light" w:eastAsia="Times New Roman" w:hAnsi="Frutiger 45 Light" w:cs="Arial"/>
                <w:b/>
                <w:bCs/>
                <w:i/>
                <w:iCs/>
                <w:sz w:val="20"/>
                <w:szCs w:val="20"/>
                <w:lang w:eastAsia="sv-SE"/>
              </w:rPr>
            </w:pPr>
          </w:p>
        </w:tc>
        <w:tc>
          <w:tcPr>
            <w:tcW w:w="309" w:type="dxa"/>
            <w:gridSpan w:val="2"/>
            <w:vMerge/>
            <w:tcBorders>
              <w:top w:val="single" w:sz="4" w:space="0" w:color="auto"/>
              <w:left w:val="nil"/>
              <w:bottom w:val="single" w:sz="4" w:space="0" w:color="000000"/>
              <w:right w:val="nil"/>
            </w:tcBorders>
            <w:vAlign w:val="center"/>
            <w:hideMark/>
          </w:tcPr>
          <w:p w14:paraId="41956477"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918" w:type="dxa"/>
            <w:gridSpan w:val="2"/>
            <w:vMerge/>
            <w:tcBorders>
              <w:top w:val="single" w:sz="4" w:space="0" w:color="auto"/>
              <w:left w:val="nil"/>
              <w:bottom w:val="single" w:sz="4" w:space="0" w:color="000000"/>
              <w:right w:val="nil"/>
            </w:tcBorders>
            <w:vAlign w:val="center"/>
            <w:hideMark/>
          </w:tcPr>
          <w:p w14:paraId="1B3C1042"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1156" w:type="dxa"/>
            <w:gridSpan w:val="2"/>
            <w:vMerge/>
            <w:tcBorders>
              <w:top w:val="single" w:sz="4" w:space="0" w:color="auto"/>
              <w:left w:val="nil"/>
              <w:bottom w:val="single" w:sz="4" w:space="0" w:color="000000"/>
              <w:right w:val="nil"/>
            </w:tcBorders>
            <w:vAlign w:val="center"/>
            <w:hideMark/>
          </w:tcPr>
          <w:p w14:paraId="6A488473"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973" w:type="dxa"/>
            <w:gridSpan w:val="2"/>
            <w:vMerge/>
            <w:tcBorders>
              <w:top w:val="single" w:sz="4" w:space="0" w:color="auto"/>
              <w:left w:val="nil"/>
              <w:bottom w:val="single" w:sz="4" w:space="0" w:color="000000"/>
              <w:right w:val="nil"/>
            </w:tcBorders>
            <w:vAlign w:val="center"/>
            <w:hideMark/>
          </w:tcPr>
          <w:p w14:paraId="7B0E0CC3"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1046" w:type="dxa"/>
            <w:gridSpan w:val="2"/>
            <w:vMerge/>
            <w:tcBorders>
              <w:top w:val="single" w:sz="4" w:space="0" w:color="auto"/>
              <w:left w:val="nil"/>
              <w:bottom w:val="single" w:sz="4" w:space="0" w:color="000000"/>
              <w:right w:val="nil"/>
            </w:tcBorders>
            <w:vAlign w:val="center"/>
            <w:hideMark/>
          </w:tcPr>
          <w:p w14:paraId="650C7EA3"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918" w:type="dxa"/>
            <w:gridSpan w:val="2"/>
            <w:vMerge/>
            <w:tcBorders>
              <w:top w:val="single" w:sz="4" w:space="0" w:color="auto"/>
              <w:left w:val="nil"/>
              <w:bottom w:val="single" w:sz="4" w:space="0" w:color="000000"/>
              <w:right w:val="nil"/>
            </w:tcBorders>
            <w:vAlign w:val="center"/>
            <w:hideMark/>
          </w:tcPr>
          <w:p w14:paraId="2B631F57"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863" w:type="dxa"/>
            <w:gridSpan w:val="2"/>
            <w:vMerge/>
            <w:tcBorders>
              <w:top w:val="nil"/>
              <w:left w:val="nil"/>
              <w:bottom w:val="nil"/>
              <w:right w:val="nil"/>
            </w:tcBorders>
            <w:shd w:val="clear" w:color="auto" w:fill="auto"/>
            <w:vAlign w:val="center"/>
            <w:hideMark/>
          </w:tcPr>
          <w:p w14:paraId="14B60435"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p>
        </w:tc>
        <w:tc>
          <w:tcPr>
            <w:tcW w:w="11" w:type="dxa"/>
            <w:tcBorders>
              <w:top w:val="nil"/>
              <w:left w:val="nil"/>
              <w:bottom w:val="nil"/>
              <w:right w:val="nil"/>
            </w:tcBorders>
            <w:shd w:val="clear" w:color="auto" w:fill="auto"/>
            <w:noWrap/>
            <w:vAlign w:val="bottom"/>
            <w:hideMark/>
          </w:tcPr>
          <w:p w14:paraId="25CC1031"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p>
        </w:tc>
      </w:tr>
      <w:tr w:rsidR="00F241CC" w:rsidRPr="00F241CC" w14:paraId="339FE136"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307FDF2A"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Verksamhetens intäkter</w:t>
            </w:r>
          </w:p>
        </w:tc>
        <w:tc>
          <w:tcPr>
            <w:tcW w:w="309" w:type="dxa"/>
            <w:gridSpan w:val="2"/>
            <w:tcBorders>
              <w:top w:val="nil"/>
              <w:left w:val="nil"/>
              <w:bottom w:val="nil"/>
              <w:right w:val="nil"/>
            </w:tcBorders>
            <w:shd w:val="clear" w:color="auto" w:fill="auto"/>
            <w:noWrap/>
            <w:vAlign w:val="center"/>
            <w:hideMark/>
          </w:tcPr>
          <w:p w14:paraId="34A11823" w14:textId="77777777" w:rsidR="00F241CC" w:rsidRPr="00F241CC" w:rsidRDefault="00F241CC" w:rsidP="00F241CC">
            <w:pPr>
              <w:spacing w:after="0" w:line="240" w:lineRule="auto"/>
              <w:jc w:val="center"/>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918" w:type="dxa"/>
            <w:gridSpan w:val="2"/>
            <w:tcBorders>
              <w:top w:val="nil"/>
              <w:left w:val="nil"/>
              <w:bottom w:val="nil"/>
              <w:right w:val="nil"/>
            </w:tcBorders>
            <w:shd w:val="clear" w:color="auto" w:fill="auto"/>
            <w:noWrap/>
            <w:vAlign w:val="center"/>
            <w:hideMark/>
          </w:tcPr>
          <w:p w14:paraId="2327D44D"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421,5</w:t>
            </w:r>
          </w:p>
        </w:tc>
        <w:tc>
          <w:tcPr>
            <w:tcW w:w="1156" w:type="dxa"/>
            <w:gridSpan w:val="2"/>
            <w:tcBorders>
              <w:top w:val="nil"/>
              <w:left w:val="nil"/>
              <w:bottom w:val="nil"/>
              <w:right w:val="nil"/>
            </w:tcBorders>
            <w:shd w:val="clear" w:color="auto" w:fill="auto"/>
            <w:noWrap/>
            <w:vAlign w:val="center"/>
            <w:hideMark/>
          </w:tcPr>
          <w:p w14:paraId="4A0862CB"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314,0</w:t>
            </w:r>
          </w:p>
        </w:tc>
        <w:tc>
          <w:tcPr>
            <w:tcW w:w="973" w:type="dxa"/>
            <w:gridSpan w:val="2"/>
            <w:tcBorders>
              <w:top w:val="nil"/>
              <w:left w:val="nil"/>
              <w:bottom w:val="nil"/>
              <w:right w:val="nil"/>
            </w:tcBorders>
            <w:shd w:val="clear" w:color="000000" w:fill="DCE6F1"/>
            <w:noWrap/>
            <w:vAlign w:val="center"/>
            <w:hideMark/>
          </w:tcPr>
          <w:p w14:paraId="3EC2D0E6"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192,3</w:t>
            </w:r>
          </w:p>
        </w:tc>
        <w:tc>
          <w:tcPr>
            <w:tcW w:w="1046" w:type="dxa"/>
            <w:gridSpan w:val="2"/>
            <w:tcBorders>
              <w:top w:val="nil"/>
              <w:left w:val="nil"/>
              <w:bottom w:val="nil"/>
              <w:right w:val="nil"/>
            </w:tcBorders>
            <w:shd w:val="clear" w:color="auto" w:fill="auto"/>
            <w:noWrap/>
            <w:vAlign w:val="center"/>
            <w:hideMark/>
          </w:tcPr>
          <w:p w14:paraId="52D4E88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432,0</w:t>
            </w:r>
          </w:p>
        </w:tc>
        <w:tc>
          <w:tcPr>
            <w:tcW w:w="918" w:type="dxa"/>
            <w:gridSpan w:val="2"/>
            <w:tcBorders>
              <w:top w:val="nil"/>
              <w:left w:val="nil"/>
              <w:bottom w:val="nil"/>
              <w:right w:val="nil"/>
            </w:tcBorders>
            <w:shd w:val="clear" w:color="auto" w:fill="auto"/>
            <w:noWrap/>
            <w:vAlign w:val="center"/>
            <w:hideMark/>
          </w:tcPr>
          <w:p w14:paraId="4CE8C51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440,6</w:t>
            </w:r>
          </w:p>
        </w:tc>
        <w:tc>
          <w:tcPr>
            <w:tcW w:w="863" w:type="dxa"/>
            <w:gridSpan w:val="2"/>
            <w:noWrap/>
            <w:vAlign w:val="center"/>
            <w:hideMark/>
          </w:tcPr>
          <w:p w14:paraId="18DD61CA"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449,5</w:t>
            </w:r>
          </w:p>
        </w:tc>
        <w:tc>
          <w:tcPr>
            <w:tcW w:w="11" w:type="dxa"/>
            <w:vAlign w:val="center"/>
            <w:hideMark/>
          </w:tcPr>
          <w:p w14:paraId="7FFD4DD5"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01BDB94"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178F9FC6"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Verksamhetens kostnader</w:t>
            </w:r>
          </w:p>
        </w:tc>
        <w:tc>
          <w:tcPr>
            <w:tcW w:w="309" w:type="dxa"/>
            <w:gridSpan w:val="2"/>
            <w:tcBorders>
              <w:top w:val="nil"/>
              <w:left w:val="nil"/>
              <w:bottom w:val="nil"/>
              <w:right w:val="nil"/>
            </w:tcBorders>
            <w:shd w:val="clear" w:color="auto" w:fill="auto"/>
            <w:noWrap/>
            <w:vAlign w:val="center"/>
            <w:hideMark/>
          </w:tcPr>
          <w:p w14:paraId="7BF12985"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6DD2D52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-1 828,2</w:t>
            </w:r>
          </w:p>
        </w:tc>
        <w:tc>
          <w:tcPr>
            <w:tcW w:w="1156" w:type="dxa"/>
            <w:gridSpan w:val="2"/>
            <w:tcBorders>
              <w:top w:val="nil"/>
              <w:left w:val="nil"/>
              <w:bottom w:val="nil"/>
              <w:right w:val="nil"/>
            </w:tcBorders>
            <w:shd w:val="clear" w:color="auto" w:fill="auto"/>
            <w:noWrap/>
            <w:vAlign w:val="center"/>
            <w:hideMark/>
          </w:tcPr>
          <w:p w14:paraId="4C48A438"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-1 820,3</w:t>
            </w:r>
          </w:p>
        </w:tc>
        <w:tc>
          <w:tcPr>
            <w:tcW w:w="973" w:type="dxa"/>
            <w:gridSpan w:val="2"/>
            <w:tcBorders>
              <w:top w:val="nil"/>
              <w:left w:val="nil"/>
              <w:bottom w:val="nil"/>
              <w:right w:val="nil"/>
            </w:tcBorders>
            <w:shd w:val="clear" w:color="000000" w:fill="DCE6F1"/>
            <w:noWrap/>
            <w:vAlign w:val="center"/>
            <w:hideMark/>
          </w:tcPr>
          <w:p w14:paraId="19D0CAD8"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-1 015,8</w:t>
            </w:r>
          </w:p>
        </w:tc>
        <w:tc>
          <w:tcPr>
            <w:tcW w:w="1046" w:type="dxa"/>
            <w:gridSpan w:val="2"/>
            <w:tcBorders>
              <w:top w:val="nil"/>
              <w:left w:val="nil"/>
              <w:bottom w:val="nil"/>
              <w:right w:val="nil"/>
            </w:tcBorders>
            <w:shd w:val="clear" w:color="auto" w:fill="auto"/>
            <w:noWrap/>
            <w:vAlign w:val="center"/>
            <w:hideMark/>
          </w:tcPr>
          <w:p w14:paraId="7A02736B"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-2 031,8</w:t>
            </w:r>
          </w:p>
        </w:tc>
        <w:tc>
          <w:tcPr>
            <w:tcW w:w="918" w:type="dxa"/>
            <w:gridSpan w:val="2"/>
            <w:tcBorders>
              <w:top w:val="nil"/>
              <w:left w:val="nil"/>
              <w:bottom w:val="nil"/>
              <w:right w:val="nil"/>
            </w:tcBorders>
            <w:shd w:val="clear" w:color="auto" w:fill="auto"/>
            <w:noWrap/>
            <w:vAlign w:val="center"/>
            <w:hideMark/>
          </w:tcPr>
          <w:p w14:paraId="4B12BD7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-2 086,4</w:t>
            </w:r>
          </w:p>
        </w:tc>
        <w:tc>
          <w:tcPr>
            <w:tcW w:w="863" w:type="dxa"/>
            <w:gridSpan w:val="2"/>
            <w:noWrap/>
            <w:vAlign w:val="center"/>
            <w:hideMark/>
          </w:tcPr>
          <w:p w14:paraId="28FC5AB9"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-2</w:t>
            </w:r>
            <w:r w:rsidRPr="00F241CC">
              <w:rPr>
                <w:rFonts w:ascii="Frutiger 45 Light" w:eastAsia="Times New Roman" w:hAnsi="Frutiger 45 Light" w:cs="Arial"/>
                <w:color w:val="FF0000"/>
                <w:sz w:val="20"/>
                <w:szCs w:val="20"/>
                <w:lang w:eastAsia="sv-SE"/>
              </w:rPr>
              <w:t xml:space="preserve"> 166,2</w:t>
            </w:r>
          </w:p>
        </w:tc>
        <w:tc>
          <w:tcPr>
            <w:tcW w:w="11" w:type="dxa"/>
            <w:vAlign w:val="center"/>
            <w:hideMark/>
          </w:tcPr>
          <w:p w14:paraId="74313DC6"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0F8AF512"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67C37FF9"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Avskrivningar</w:t>
            </w:r>
          </w:p>
        </w:tc>
        <w:tc>
          <w:tcPr>
            <w:tcW w:w="309" w:type="dxa"/>
            <w:gridSpan w:val="2"/>
            <w:tcBorders>
              <w:top w:val="nil"/>
              <w:left w:val="nil"/>
              <w:bottom w:val="nil"/>
              <w:right w:val="nil"/>
            </w:tcBorders>
            <w:shd w:val="clear" w:color="auto" w:fill="auto"/>
            <w:noWrap/>
            <w:vAlign w:val="center"/>
            <w:hideMark/>
          </w:tcPr>
          <w:p w14:paraId="52117109"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022A509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-42,5</w:t>
            </w:r>
          </w:p>
        </w:tc>
        <w:tc>
          <w:tcPr>
            <w:tcW w:w="1156" w:type="dxa"/>
            <w:gridSpan w:val="2"/>
            <w:tcBorders>
              <w:top w:val="nil"/>
              <w:left w:val="nil"/>
              <w:bottom w:val="nil"/>
              <w:right w:val="nil"/>
            </w:tcBorders>
            <w:shd w:val="clear" w:color="auto" w:fill="auto"/>
            <w:noWrap/>
            <w:vAlign w:val="center"/>
            <w:hideMark/>
          </w:tcPr>
          <w:p w14:paraId="2C62A76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-43,5</w:t>
            </w:r>
          </w:p>
        </w:tc>
        <w:tc>
          <w:tcPr>
            <w:tcW w:w="973" w:type="dxa"/>
            <w:gridSpan w:val="2"/>
            <w:tcBorders>
              <w:top w:val="nil"/>
              <w:left w:val="nil"/>
              <w:bottom w:val="nil"/>
              <w:right w:val="nil"/>
            </w:tcBorders>
            <w:shd w:val="clear" w:color="000000" w:fill="DCE6F1"/>
            <w:noWrap/>
            <w:vAlign w:val="center"/>
            <w:hideMark/>
          </w:tcPr>
          <w:p w14:paraId="5FBC8EC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-24,1</w:t>
            </w:r>
          </w:p>
        </w:tc>
        <w:tc>
          <w:tcPr>
            <w:tcW w:w="1046" w:type="dxa"/>
            <w:gridSpan w:val="2"/>
            <w:tcBorders>
              <w:top w:val="nil"/>
              <w:left w:val="nil"/>
              <w:bottom w:val="nil"/>
              <w:right w:val="nil"/>
            </w:tcBorders>
            <w:shd w:val="clear" w:color="auto" w:fill="auto"/>
            <w:noWrap/>
            <w:vAlign w:val="center"/>
            <w:hideMark/>
          </w:tcPr>
          <w:p w14:paraId="5FBF5FC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-45,7</w:t>
            </w:r>
          </w:p>
        </w:tc>
        <w:tc>
          <w:tcPr>
            <w:tcW w:w="918" w:type="dxa"/>
            <w:gridSpan w:val="2"/>
            <w:tcBorders>
              <w:top w:val="nil"/>
              <w:left w:val="nil"/>
              <w:bottom w:val="nil"/>
              <w:right w:val="nil"/>
            </w:tcBorders>
            <w:shd w:val="clear" w:color="auto" w:fill="auto"/>
            <w:noWrap/>
            <w:vAlign w:val="center"/>
            <w:hideMark/>
          </w:tcPr>
          <w:p w14:paraId="4BC97708"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-45,7</w:t>
            </w:r>
          </w:p>
        </w:tc>
        <w:tc>
          <w:tcPr>
            <w:tcW w:w="863" w:type="dxa"/>
            <w:gridSpan w:val="2"/>
            <w:noWrap/>
            <w:vAlign w:val="center"/>
            <w:hideMark/>
          </w:tcPr>
          <w:p w14:paraId="0AE85AC8"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-45,7</w:t>
            </w:r>
          </w:p>
        </w:tc>
        <w:tc>
          <w:tcPr>
            <w:tcW w:w="11" w:type="dxa"/>
            <w:vAlign w:val="center"/>
            <w:hideMark/>
          </w:tcPr>
          <w:p w14:paraId="0EEF5B37"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501390C3"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60E86DD5"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309" w:type="dxa"/>
            <w:gridSpan w:val="2"/>
            <w:tcBorders>
              <w:top w:val="nil"/>
              <w:left w:val="nil"/>
              <w:bottom w:val="nil"/>
              <w:right w:val="nil"/>
            </w:tcBorders>
            <w:shd w:val="clear" w:color="auto" w:fill="auto"/>
            <w:noWrap/>
            <w:vAlign w:val="center"/>
            <w:hideMark/>
          </w:tcPr>
          <w:p w14:paraId="4FCA6A5B"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235F0711" w14:textId="77777777" w:rsidR="00F241CC" w:rsidRPr="00F241CC" w:rsidRDefault="00F241CC" w:rsidP="00F241CC">
            <w:pPr>
              <w:spacing w:after="0" w:line="240" w:lineRule="auto"/>
              <w:jc w:val="center"/>
              <w:rPr>
                <w:rFonts w:ascii="Times New Roman" w:eastAsia="Times New Roman" w:hAnsi="Times New Roman" w:cs="Times New Roman"/>
                <w:sz w:val="20"/>
                <w:szCs w:val="20"/>
                <w:lang w:eastAsia="sv-SE"/>
              </w:rPr>
            </w:pPr>
          </w:p>
        </w:tc>
        <w:tc>
          <w:tcPr>
            <w:tcW w:w="1156" w:type="dxa"/>
            <w:gridSpan w:val="2"/>
            <w:tcBorders>
              <w:top w:val="nil"/>
              <w:left w:val="nil"/>
              <w:bottom w:val="nil"/>
              <w:right w:val="nil"/>
            </w:tcBorders>
            <w:shd w:val="clear" w:color="auto" w:fill="auto"/>
            <w:noWrap/>
            <w:vAlign w:val="center"/>
            <w:hideMark/>
          </w:tcPr>
          <w:p w14:paraId="0F9EE122"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973" w:type="dxa"/>
            <w:gridSpan w:val="2"/>
            <w:tcBorders>
              <w:top w:val="nil"/>
              <w:left w:val="nil"/>
              <w:bottom w:val="nil"/>
              <w:right w:val="nil"/>
            </w:tcBorders>
            <w:shd w:val="clear" w:color="000000" w:fill="DCE6F1"/>
            <w:noWrap/>
            <w:vAlign w:val="center"/>
            <w:hideMark/>
          </w:tcPr>
          <w:p w14:paraId="5D2F938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1046" w:type="dxa"/>
            <w:gridSpan w:val="2"/>
            <w:tcBorders>
              <w:top w:val="nil"/>
              <w:left w:val="nil"/>
              <w:bottom w:val="nil"/>
              <w:right w:val="nil"/>
            </w:tcBorders>
            <w:shd w:val="clear" w:color="auto" w:fill="auto"/>
            <w:noWrap/>
            <w:vAlign w:val="center"/>
            <w:hideMark/>
          </w:tcPr>
          <w:p w14:paraId="053C0C3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918" w:type="dxa"/>
            <w:gridSpan w:val="2"/>
            <w:tcBorders>
              <w:top w:val="nil"/>
              <w:left w:val="nil"/>
              <w:bottom w:val="nil"/>
              <w:right w:val="nil"/>
            </w:tcBorders>
            <w:shd w:val="clear" w:color="auto" w:fill="auto"/>
            <w:noWrap/>
            <w:vAlign w:val="center"/>
            <w:hideMark/>
          </w:tcPr>
          <w:p w14:paraId="6BACA5B0"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863" w:type="dxa"/>
            <w:gridSpan w:val="2"/>
            <w:noWrap/>
            <w:vAlign w:val="center"/>
            <w:hideMark/>
          </w:tcPr>
          <w:p w14:paraId="595D54BC"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c>
          <w:tcPr>
            <w:tcW w:w="11" w:type="dxa"/>
            <w:vAlign w:val="center"/>
            <w:hideMark/>
          </w:tcPr>
          <w:p w14:paraId="6C889D9D"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5E4B7335" w14:textId="77777777" w:rsidTr="00F241CC">
        <w:trPr>
          <w:divId w:val="1831827891"/>
          <w:trHeight w:val="600"/>
        </w:trPr>
        <w:tc>
          <w:tcPr>
            <w:tcW w:w="3406" w:type="dxa"/>
            <w:gridSpan w:val="2"/>
            <w:tcBorders>
              <w:top w:val="single" w:sz="4" w:space="0" w:color="auto"/>
              <w:left w:val="single" w:sz="4" w:space="0" w:color="auto"/>
              <w:bottom w:val="single" w:sz="4" w:space="0" w:color="auto"/>
              <w:right w:val="nil"/>
            </w:tcBorders>
            <w:shd w:val="clear" w:color="auto" w:fill="auto"/>
            <w:vAlign w:val="bottom"/>
            <w:hideMark/>
          </w:tcPr>
          <w:p w14:paraId="19A56514"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Verksamhetens nettokostnader</w:t>
            </w:r>
          </w:p>
        </w:tc>
        <w:tc>
          <w:tcPr>
            <w:tcW w:w="309" w:type="dxa"/>
            <w:gridSpan w:val="2"/>
            <w:tcBorders>
              <w:top w:val="single" w:sz="4" w:space="0" w:color="auto"/>
              <w:left w:val="nil"/>
              <w:bottom w:val="single" w:sz="4" w:space="0" w:color="auto"/>
              <w:right w:val="nil"/>
            </w:tcBorders>
            <w:shd w:val="clear" w:color="auto" w:fill="auto"/>
            <w:noWrap/>
            <w:vAlign w:val="center"/>
            <w:hideMark/>
          </w:tcPr>
          <w:p w14:paraId="79237ABE" w14:textId="77777777" w:rsidR="00F241CC" w:rsidRPr="00F241CC" w:rsidRDefault="00F241CC" w:rsidP="00F241CC">
            <w:pPr>
              <w:spacing w:after="0" w:line="240" w:lineRule="auto"/>
              <w:jc w:val="center"/>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 </w:t>
            </w:r>
          </w:p>
        </w:tc>
        <w:tc>
          <w:tcPr>
            <w:tcW w:w="918" w:type="dxa"/>
            <w:gridSpan w:val="2"/>
            <w:tcBorders>
              <w:top w:val="single" w:sz="4" w:space="0" w:color="auto"/>
              <w:left w:val="nil"/>
              <w:bottom w:val="single" w:sz="4" w:space="0" w:color="auto"/>
              <w:right w:val="nil"/>
            </w:tcBorders>
            <w:shd w:val="clear" w:color="auto" w:fill="auto"/>
            <w:noWrap/>
            <w:vAlign w:val="center"/>
            <w:hideMark/>
          </w:tcPr>
          <w:p w14:paraId="6128B9F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-1 449,2</w:t>
            </w:r>
          </w:p>
        </w:tc>
        <w:tc>
          <w:tcPr>
            <w:tcW w:w="1156" w:type="dxa"/>
            <w:gridSpan w:val="2"/>
            <w:tcBorders>
              <w:top w:val="single" w:sz="4" w:space="0" w:color="auto"/>
              <w:left w:val="nil"/>
              <w:bottom w:val="single" w:sz="4" w:space="0" w:color="auto"/>
              <w:right w:val="nil"/>
            </w:tcBorders>
            <w:shd w:val="clear" w:color="auto" w:fill="auto"/>
            <w:noWrap/>
            <w:vAlign w:val="center"/>
            <w:hideMark/>
          </w:tcPr>
          <w:p w14:paraId="72741F8F"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-1 549,8</w:t>
            </w:r>
          </w:p>
        </w:tc>
        <w:tc>
          <w:tcPr>
            <w:tcW w:w="973" w:type="dxa"/>
            <w:gridSpan w:val="2"/>
            <w:tcBorders>
              <w:top w:val="single" w:sz="4" w:space="0" w:color="auto"/>
              <w:left w:val="nil"/>
              <w:bottom w:val="single" w:sz="4" w:space="0" w:color="auto"/>
              <w:right w:val="nil"/>
            </w:tcBorders>
            <w:shd w:val="clear" w:color="000000" w:fill="DCE6F1"/>
            <w:noWrap/>
            <w:vAlign w:val="center"/>
            <w:hideMark/>
          </w:tcPr>
          <w:p w14:paraId="6BEBAC6E" w14:textId="77777777" w:rsidR="00F241CC" w:rsidRPr="00F241CC" w:rsidRDefault="00F241CC" w:rsidP="00F241CC">
            <w:pPr>
              <w:spacing w:after="0" w:line="240" w:lineRule="auto"/>
              <w:jc w:val="right"/>
              <w:rPr>
                <w:rFonts w:ascii="Frutiger 45 Light" w:eastAsia="Times New Roman" w:hAnsi="Frutiger 45 Light" w:cs="Arial"/>
                <w:b/>
                <w:bCs/>
                <w:color w:val="FF0000"/>
                <w:sz w:val="20"/>
                <w:szCs w:val="20"/>
                <w:lang w:eastAsia="sv-SE"/>
              </w:rPr>
            </w:pPr>
            <w:r w:rsidRPr="00F241CC">
              <w:rPr>
                <w:rFonts w:ascii="Frutiger 45 Light" w:eastAsia="Times New Roman" w:hAnsi="Frutiger 45 Light" w:cs="Arial"/>
                <w:b/>
                <w:bCs/>
                <w:color w:val="FF0000"/>
                <w:sz w:val="20"/>
                <w:szCs w:val="20"/>
                <w:lang w:eastAsia="sv-SE"/>
              </w:rPr>
              <w:t>-847,6</w:t>
            </w:r>
          </w:p>
        </w:tc>
        <w:tc>
          <w:tcPr>
            <w:tcW w:w="1046" w:type="dxa"/>
            <w:gridSpan w:val="2"/>
            <w:tcBorders>
              <w:top w:val="single" w:sz="4" w:space="0" w:color="auto"/>
              <w:left w:val="nil"/>
              <w:bottom w:val="single" w:sz="4" w:space="0" w:color="auto"/>
              <w:right w:val="nil"/>
            </w:tcBorders>
            <w:shd w:val="clear" w:color="auto" w:fill="auto"/>
            <w:noWrap/>
            <w:vAlign w:val="center"/>
            <w:hideMark/>
          </w:tcPr>
          <w:p w14:paraId="4B42DEFD"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-1 645,5</w:t>
            </w:r>
          </w:p>
        </w:tc>
        <w:tc>
          <w:tcPr>
            <w:tcW w:w="91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F71607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-1 691,5</w:t>
            </w:r>
          </w:p>
        </w:tc>
        <w:tc>
          <w:tcPr>
            <w:tcW w:w="863" w:type="dxa"/>
            <w:gridSpan w:val="2"/>
            <w:noWrap/>
            <w:vAlign w:val="center"/>
            <w:hideMark/>
          </w:tcPr>
          <w:p w14:paraId="1B8E4C76"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-1</w:t>
            </w:r>
            <w:r w:rsidRPr="00F241CC">
              <w:rPr>
                <w:rFonts w:ascii="Frutiger 45 Light" w:eastAsia="Times New Roman" w:hAnsi="Frutiger 45 Light" w:cs="Arial"/>
                <w:color w:val="FF0000"/>
                <w:sz w:val="20"/>
                <w:szCs w:val="20"/>
                <w:lang w:eastAsia="sv-SE"/>
              </w:rPr>
              <w:t xml:space="preserve"> 762,5</w:t>
            </w:r>
          </w:p>
        </w:tc>
        <w:tc>
          <w:tcPr>
            <w:tcW w:w="11" w:type="dxa"/>
            <w:vAlign w:val="center"/>
            <w:hideMark/>
          </w:tcPr>
          <w:p w14:paraId="3D180A2F"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5C7E2591"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0F8F92B2"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309" w:type="dxa"/>
            <w:gridSpan w:val="2"/>
            <w:tcBorders>
              <w:top w:val="nil"/>
              <w:left w:val="nil"/>
              <w:bottom w:val="nil"/>
              <w:right w:val="nil"/>
            </w:tcBorders>
            <w:shd w:val="clear" w:color="auto" w:fill="auto"/>
            <w:noWrap/>
            <w:vAlign w:val="center"/>
            <w:hideMark/>
          </w:tcPr>
          <w:p w14:paraId="11FB735C"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768548D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1156" w:type="dxa"/>
            <w:gridSpan w:val="2"/>
            <w:tcBorders>
              <w:top w:val="nil"/>
              <w:left w:val="nil"/>
              <w:bottom w:val="nil"/>
              <w:right w:val="nil"/>
            </w:tcBorders>
            <w:shd w:val="clear" w:color="auto" w:fill="auto"/>
            <w:noWrap/>
            <w:vAlign w:val="center"/>
            <w:hideMark/>
          </w:tcPr>
          <w:p w14:paraId="724857B0"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973" w:type="dxa"/>
            <w:gridSpan w:val="2"/>
            <w:tcBorders>
              <w:top w:val="nil"/>
              <w:left w:val="nil"/>
              <w:bottom w:val="nil"/>
              <w:right w:val="nil"/>
            </w:tcBorders>
            <w:shd w:val="clear" w:color="000000" w:fill="DCE6F1"/>
            <w:noWrap/>
            <w:vAlign w:val="center"/>
            <w:hideMark/>
          </w:tcPr>
          <w:p w14:paraId="5C58F73E"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1046" w:type="dxa"/>
            <w:gridSpan w:val="2"/>
            <w:tcBorders>
              <w:top w:val="nil"/>
              <w:left w:val="nil"/>
              <w:bottom w:val="nil"/>
              <w:right w:val="nil"/>
            </w:tcBorders>
            <w:shd w:val="clear" w:color="auto" w:fill="auto"/>
            <w:noWrap/>
            <w:vAlign w:val="center"/>
            <w:hideMark/>
          </w:tcPr>
          <w:p w14:paraId="5C11EC8C"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918" w:type="dxa"/>
            <w:gridSpan w:val="2"/>
            <w:tcBorders>
              <w:top w:val="nil"/>
              <w:left w:val="nil"/>
              <w:bottom w:val="nil"/>
              <w:right w:val="nil"/>
            </w:tcBorders>
            <w:shd w:val="clear" w:color="auto" w:fill="auto"/>
            <w:noWrap/>
            <w:vAlign w:val="center"/>
            <w:hideMark/>
          </w:tcPr>
          <w:p w14:paraId="36ACADB2"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863" w:type="dxa"/>
            <w:gridSpan w:val="2"/>
            <w:noWrap/>
            <w:vAlign w:val="center"/>
            <w:hideMark/>
          </w:tcPr>
          <w:p w14:paraId="199062A7"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c>
          <w:tcPr>
            <w:tcW w:w="11" w:type="dxa"/>
            <w:vAlign w:val="center"/>
            <w:hideMark/>
          </w:tcPr>
          <w:p w14:paraId="5325641A"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3E14C15B"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6E7409A2"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Skatteintäkter </w:t>
            </w:r>
          </w:p>
        </w:tc>
        <w:tc>
          <w:tcPr>
            <w:tcW w:w="309" w:type="dxa"/>
            <w:gridSpan w:val="2"/>
            <w:tcBorders>
              <w:top w:val="nil"/>
              <w:left w:val="nil"/>
              <w:bottom w:val="nil"/>
              <w:right w:val="nil"/>
            </w:tcBorders>
            <w:shd w:val="clear" w:color="auto" w:fill="auto"/>
            <w:noWrap/>
            <w:vAlign w:val="center"/>
            <w:hideMark/>
          </w:tcPr>
          <w:p w14:paraId="74A28382"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199C159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1 221,7</w:t>
            </w:r>
          </w:p>
        </w:tc>
        <w:tc>
          <w:tcPr>
            <w:tcW w:w="1156" w:type="dxa"/>
            <w:gridSpan w:val="2"/>
            <w:tcBorders>
              <w:top w:val="nil"/>
              <w:left w:val="nil"/>
              <w:bottom w:val="nil"/>
              <w:right w:val="nil"/>
            </w:tcBorders>
            <w:shd w:val="clear" w:color="auto" w:fill="auto"/>
            <w:noWrap/>
            <w:vAlign w:val="center"/>
            <w:hideMark/>
          </w:tcPr>
          <w:p w14:paraId="13F4924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1 239,0</w:t>
            </w:r>
          </w:p>
        </w:tc>
        <w:tc>
          <w:tcPr>
            <w:tcW w:w="973" w:type="dxa"/>
            <w:gridSpan w:val="2"/>
            <w:tcBorders>
              <w:top w:val="nil"/>
              <w:left w:val="nil"/>
              <w:bottom w:val="nil"/>
              <w:right w:val="nil"/>
            </w:tcBorders>
            <w:shd w:val="clear" w:color="000000" w:fill="DCE6F1"/>
            <w:noWrap/>
            <w:vAlign w:val="center"/>
            <w:hideMark/>
          </w:tcPr>
          <w:p w14:paraId="289C7A8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750,3</w:t>
            </w:r>
          </w:p>
        </w:tc>
        <w:tc>
          <w:tcPr>
            <w:tcW w:w="1046" w:type="dxa"/>
            <w:gridSpan w:val="2"/>
            <w:tcBorders>
              <w:top w:val="nil"/>
              <w:left w:val="nil"/>
              <w:bottom w:val="nil"/>
              <w:right w:val="nil"/>
            </w:tcBorders>
            <w:shd w:val="clear" w:color="auto" w:fill="auto"/>
            <w:noWrap/>
            <w:vAlign w:val="center"/>
            <w:hideMark/>
          </w:tcPr>
          <w:p w14:paraId="16151A2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1 362,4</w:t>
            </w:r>
          </w:p>
        </w:tc>
        <w:tc>
          <w:tcPr>
            <w:tcW w:w="918" w:type="dxa"/>
            <w:gridSpan w:val="2"/>
            <w:tcBorders>
              <w:top w:val="nil"/>
              <w:left w:val="nil"/>
              <w:bottom w:val="nil"/>
              <w:right w:val="nil"/>
            </w:tcBorders>
            <w:shd w:val="clear" w:color="auto" w:fill="auto"/>
            <w:noWrap/>
            <w:vAlign w:val="center"/>
            <w:hideMark/>
          </w:tcPr>
          <w:p w14:paraId="4299423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1 378,6</w:t>
            </w:r>
          </w:p>
        </w:tc>
        <w:tc>
          <w:tcPr>
            <w:tcW w:w="863" w:type="dxa"/>
            <w:gridSpan w:val="2"/>
            <w:noWrap/>
            <w:vAlign w:val="center"/>
            <w:hideMark/>
          </w:tcPr>
          <w:p w14:paraId="0C8D9E49"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1</w:t>
            </w:r>
            <w:r w:rsidRPr="00F241CC">
              <w:rPr>
                <w:rFonts w:ascii="Frutiger 45 Light" w:eastAsia="Times New Roman" w:hAnsi="Frutiger 45 Light" w:cs="Arial"/>
                <w:sz w:val="20"/>
                <w:szCs w:val="20"/>
                <w:lang w:eastAsia="sv-SE"/>
              </w:rPr>
              <w:t xml:space="preserve"> 431,1</w:t>
            </w:r>
          </w:p>
        </w:tc>
        <w:tc>
          <w:tcPr>
            <w:tcW w:w="11" w:type="dxa"/>
            <w:vAlign w:val="center"/>
            <w:hideMark/>
          </w:tcPr>
          <w:p w14:paraId="2FFDFE62"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3C77462E"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3D4A8C09"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Generella stb o utj bidrag</w:t>
            </w:r>
          </w:p>
        </w:tc>
        <w:tc>
          <w:tcPr>
            <w:tcW w:w="309" w:type="dxa"/>
            <w:gridSpan w:val="2"/>
            <w:tcBorders>
              <w:top w:val="nil"/>
              <w:left w:val="nil"/>
              <w:bottom w:val="nil"/>
              <w:right w:val="nil"/>
            </w:tcBorders>
            <w:shd w:val="clear" w:color="auto" w:fill="auto"/>
            <w:noWrap/>
            <w:vAlign w:val="center"/>
            <w:hideMark/>
          </w:tcPr>
          <w:p w14:paraId="6FEB1626"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28BDAAB0"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324,2</w:t>
            </w:r>
          </w:p>
        </w:tc>
        <w:tc>
          <w:tcPr>
            <w:tcW w:w="1156" w:type="dxa"/>
            <w:gridSpan w:val="2"/>
            <w:tcBorders>
              <w:top w:val="nil"/>
              <w:left w:val="nil"/>
              <w:bottom w:val="nil"/>
              <w:right w:val="nil"/>
            </w:tcBorders>
            <w:shd w:val="clear" w:color="auto" w:fill="auto"/>
            <w:noWrap/>
            <w:vAlign w:val="center"/>
            <w:hideMark/>
          </w:tcPr>
          <w:p w14:paraId="0F49F79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310,2</w:t>
            </w:r>
          </w:p>
        </w:tc>
        <w:tc>
          <w:tcPr>
            <w:tcW w:w="973" w:type="dxa"/>
            <w:gridSpan w:val="2"/>
            <w:tcBorders>
              <w:top w:val="nil"/>
              <w:left w:val="nil"/>
              <w:bottom w:val="nil"/>
              <w:right w:val="nil"/>
            </w:tcBorders>
            <w:shd w:val="clear" w:color="000000" w:fill="DCE6F1"/>
            <w:noWrap/>
            <w:vAlign w:val="center"/>
            <w:hideMark/>
          </w:tcPr>
          <w:p w14:paraId="23ABDA36"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147,0</w:t>
            </w:r>
          </w:p>
        </w:tc>
        <w:tc>
          <w:tcPr>
            <w:tcW w:w="1046" w:type="dxa"/>
            <w:gridSpan w:val="2"/>
            <w:tcBorders>
              <w:top w:val="nil"/>
              <w:left w:val="nil"/>
              <w:bottom w:val="nil"/>
              <w:right w:val="nil"/>
            </w:tcBorders>
            <w:shd w:val="clear" w:color="auto" w:fill="auto"/>
            <w:noWrap/>
            <w:vAlign w:val="center"/>
            <w:hideMark/>
          </w:tcPr>
          <w:p w14:paraId="12DEFD3F"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286,8</w:t>
            </w:r>
          </w:p>
        </w:tc>
        <w:tc>
          <w:tcPr>
            <w:tcW w:w="918" w:type="dxa"/>
            <w:gridSpan w:val="2"/>
            <w:tcBorders>
              <w:top w:val="nil"/>
              <w:left w:val="nil"/>
              <w:bottom w:val="nil"/>
              <w:right w:val="nil"/>
            </w:tcBorders>
            <w:shd w:val="clear" w:color="auto" w:fill="auto"/>
            <w:noWrap/>
            <w:vAlign w:val="center"/>
            <w:hideMark/>
          </w:tcPr>
          <w:p w14:paraId="0FA6132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346,1</w:t>
            </w:r>
          </w:p>
        </w:tc>
        <w:tc>
          <w:tcPr>
            <w:tcW w:w="863" w:type="dxa"/>
            <w:gridSpan w:val="2"/>
            <w:noWrap/>
            <w:vAlign w:val="center"/>
            <w:hideMark/>
          </w:tcPr>
          <w:p w14:paraId="7138D07F"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366,0</w:t>
            </w:r>
          </w:p>
        </w:tc>
        <w:tc>
          <w:tcPr>
            <w:tcW w:w="11" w:type="dxa"/>
            <w:vAlign w:val="center"/>
            <w:hideMark/>
          </w:tcPr>
          <w:p w14:paraId="2BA38D7A"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044E3FF0"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46CC29C7"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Finansiella intäkter</w:t>
            </w:r>
          </w:p>
        </w:tc>
        <w:tc>
          <w:tcPr>
            <w:tcW w:w="309" w:type="dxa"/>
            <w:gridSpan w:val="2"/>
            <w:tcBorders>
              <w:top w:val="nil"/>
              <w:left w:val="nil"/>
              <w:bottom w:val="nil"/>
              <w:right w:val="nil"/>
            </w:tcBorders>
            <w:shd w:val="clear" w:color="auto" w:fill="auto"/>
            <w:noWrap/>
            <w:vAlign w:val="center"/>
            <w:hideMark/>
          </w:tcPr>
          <w:p w14:paraId="216B93AF"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370D52A1"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86,4</w:t>
            </w:r>
          </w:p>
        </w:tc>
        <w:tc>
          <w:tcPr>
            <w:tcW w:w="1156" w:type="dxa"/>
            <w:gridSpan w:val="2"/>
            <w:tcBorders>
              <w:top w:val="nil"/>
              <w:left w:val="nil"/>
              <w:bottom w:val="nil"/>
              <w:right w:val="nil"/>
            </w:tcBorders>
            <w:shd w:val="clear" w:color="auto" w:fill="auto"/>
            <w:noWrap/>
            <w:vAlign w:val="center"/>
            <w:hideMark/>
          </w:tcPr>
          <w:p w14:paraId="1527AADB"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15,3</w:t>
            </w:r>
          </w:p>
        </w:tc>
        <w:tc>
          <w:tcPr>
            <w:tcW w:w="973" w:type="dxa"/>
            <w:gridSpan w:val="2"/>
            <w:tcBorders>
              <w:top w:val="nil"/>
              <w:left w:val="nil"/>
              <w:bottom w:val="nil"/>
              <w:right w:val="nil"/>
            </w:tcBorders>
            <w:shd w:val="clear" w:color="000000" w:fill="DCE6F1"/>
            <w:noWrap/>
            <w:vAlign w:val="center"/>
            <w:hideMark/>
          </w:tcPr>
          <w:p w14:paraId="2DD2482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37,3</w:t>
            </w:r>
          </w:p>
        </w:tc>
        <w:tc>
          <w:tcPr>
            <w:tcW w:w="1046" w:type="dxa"/>
            <w:gridSpan w:val="2"/>
            <w:tcBorders>
              <w:top w:val="nil"/>
              <w:left w:val="nil"/>
              <w:bottom w:val="nil"/>
              <w:right w:val="nil"/>
            </w:tcBorders>
            <w:shd w:val="clear" w:color="auto" w:fill="auto"/>
            <w:noWrap/>
            <w:vAlign w:val="center"/>
            <w:hideMark/>
          </w:tcPr>
          <w:p w14:paraId="77271400"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7,4</w:t>
            </w:r>
          </w:p>
        </w:tc>
        <w:tc>
          <w:tcPr>
            <w:tcW w:w="918" w:type="dxa"/>
            <w:gridSpan w:val="2"/>
            <w:tcBorders>
              <w:top w:val="nil"/>
              <w:left w:val="nil"/>
              <w:bottom w:val="nil"/>
              <w:right w:val="nil"/>
            </w:tcBorders>
            <w:shd w:val="clear" w:color="auto" w:fill="auto"/>
            <w:noWrap/>
            <w:vAlign w:val="center"/>
            <w:hideMark/>
          </w:tcPr>
          <w:p w14:paraId="31372C4D"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7,4</w:t>
            </w:r>
          </w:p>
        </w:tc>
        <w:tc>
          <w:tcPr>
            <w:tcW w:w="863" w:type="dxa"/>
            <w:gridSpan w:val="2"/>
            <w:noWrap/>
            <w:vAlign w:val="center"/>
            <w:hideMark/>
          </w:tcPr>
          <w:p w14:paraId="2CAB59D2"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7,4</w:t>
            </w:r>
          </w:p>
        </w:tc>
        <w:tc>
          <w:tcPr>
            <w:tcW w:w="11" w:type="dxa"/>
            <w:vAlign w:val="center"/>
            <w:hideMark/>
          </w:tcPr>
          <w:p w14:paraId="44A18A95"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76B5E473"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48F78A71"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Finansiella kostnader</w:t>
            </w:r>
          </w:p>
        </w:tc>
        <w:tc>
          <w:tcPr>
            <w:tcW w:w="309" w:type="dxa"/>
            <w:gridSpan w:val="2"/>
            <w:tcBorders>
              <w:top w:val="nil"/>
              <w:left w:val="nil"/>
              <w:bottom w:val="nil"/>
              <w:right w:val="nil"/>
            </w:tcBorders>
            <w:shd w:val="clear" w:color="auto" w:fill="auto"/>
            <w:noWrap/>
            <w:vAlign w:val="center"/>
            <w:hideMark/>
          </w:tcPr>
          <w:p w14:paraId="5B86E9FD"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61CB800D"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-11,2</w:t>
            </w:r>
          </w:p>
        </w:tc>
        <w:tc>
          <w:tcPr>
            <w:tcW w:w="1156" w:type="dxa"/>
            <w:gridSpan w:val="2"/>
            <w:tcBorders>
              <w:top w:val="nil"/>
              <w:left w:val="nil"/>
              <w:bottom w:val="nil"/>
              <w:right w:val="nil"/>
            </w:tcBorders>
            <w:shd w:val="clear" w:color="auto" w:fill="auto"/>
            <w:noWrap/>
            <w:vAlign w:val="center"/>
            <w:hideMark/>
          </w:tcPr>
          <w:p w14:paraId="56FC573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-6,7</w:t>
            </w:r>
          </w:p>
        </w:tc>
        <w:tc>
          <w:tcPr>
            <w:tcW w:w="973" w:type="dxa"/>
            <w:gridSpan w:val="2"/>
            <w:tcBorders>
              <w:top w:val="nil"/>
              <w:left w:val="nil"/>
              <w:bottom w:val="nil"/>
              <w:right w:val="nil"/>
            </w:tcBorders>
            <w:shd w:val="clear" w:color="000000" w:fill="DCE6F1"/>
            <w:noWrap/>
            <w:vAlign w:val="center"/>
            <w:hideMark/>
          </w:tcPr>
          <w:p w14:paraId="29AA2F9F"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-3,8</w:t>
            </w:r>
          </w:p>
        </w:tc>
        <w:tc>
          <w:tcPr>
            <w:tcW w:w="1046" w:type="dxa"/>
            <w:gridSpan w:val="2"/>
            <w:tcBorders>
              <w:top w:val="nil"/>
              <w:left w:val="nil"/>
              <w:bottom w:val="nil"/>
              <w:right w:val="nil"/>
            </w:tcBorders>
            <w:shd w:val="clear" w:color="auto" w:fill="auto"/>
            <w:noWrap/>
            <w:vAlign w:val="center"/>
            <w:hideMark/>
          </w:tcPr>
          <w:p w14:paraId="00F1B66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-41,0</w:t>
            </w:r>
          </w:p>
        </w:tc>
        <w:tc>
          <w:tcPr>
            <w:tcW w:w="918" w:type="dxa"/>
            <w:gridSpan w:val="2"/>
            <w:tcBorders>
              <w:top w:val="nil"/>
              <w:left w:val="nil"/>
              <w:bottom w:val="nil"/>
              <w:right w:val="nil"/>
            </w:tcBorders>
            <w:shd w:val="clear" w:color="auto" w:fill="auto"/>
            <w:noWrap/>
            <w:vAlign w:val="center"/>
            <w:hideMark/>
          </w:tcPr>
          <w:p w14:paraId="53EFB73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-23,7</w:t>
            </w:r>
          </w:p>
        </w:tc>
        <w:tc>
          <w:tcPr>
            <w:tcW w:w="863" w:type="dxa"/>
            <w:gridSpan w:val="2"/>
            <w:noWrap/>
            <w:vAlign w:val="center"/>
            <w:hideMark/>
          </w:tcPr>
          <w:p w14:paraId="2E5436A9"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-24,1</w:t>
            </w:r>
          </w:p>
        </w:tc>
        <w:tc>
          <w:tcPr>
            <w:tcW w:w="11" w:type="dxa"/>
            <w:vAlign w:val="center"/>
            <w:hideMark/>
          </w:tcPr>
          <w:p w14:paraId="6FC1BE7E"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10D14CE4"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3B0A1992"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309" w:type="dxa"/>
            <w:gridSpan w:val="2"/>
            <w:tcBorders>
              <w:top w:val="nil"/>
              <w:left w:val="nil"/>
              <w:bottom w:val="nil"/>
              <w:right w:val="nil"/>
            </w:tcBorders>
            <w:shd w:val="clear" w:color="auto" w:fill="auto"/>
            <w:noWrap/>
            <w:vAlign w:val="center"/>
            <w:hideMark/>
          </w:tcPr>
          <w:p w14:paraId="0D83D161"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150439D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1156" w:type="dxa"/>
            <w:gridSpan w:val="2"/>
            <w:tcBorders>
              <w:top w:val="nil"/>
              <w:left w:val="nil"/>
              <w:bottom w:val="nil"/>
              <w:right w:val="nil"/>
            </w:tcBorders>
            <w:shd w:val="clear" w:color="auto" w:fill="auto"/>
            <w:noWrap/>
            <w:vAlign w:val="center"/>
            <w:hideMark/>
          </w:tcPr>
          <w:p w14:paraId="5E2B275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973" w:type="dxa"/>
            <w:gridSpan w:val="2"/>
            <w:tcBorders>
              <w:top w:val="nil"/>
              <w:left w:val="nil"/>
              <w:bottom w:val="nil"/>
              <w:right w:val="nil"/>
            </w:tcBorders>
            <w:shd w:val="clear" w:color="000000" w:fill="DCE6F1"/>
            <w:noWrap/>
            <w:vAlign w:val="center"/>
            <w:hideMark/>
          </w:tcPr>
          <w:p w14:paraId="3891570D"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1046" w:type="dxa"/>
            <w:gridSpan w:val="2"/>
            <w:tcBorders>
              <w:top w:val="nil"/>
              <w:left w:val="nil"/>
              <w:bottom w:val="nil"/>
              <w:right w:val="nil"/>
            </w:tcBorders>
            <w:shd w:val="clear" w:color="auto" w:fill="auto"/>
            <w:noWrap/>
            <w:vAlign w:val="center"/>
            <w:hideMark/>
          </w:tcPr>
          <w:p w14:paraId="3AC55FC5"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918" w:type="dxa"/>
            <w:gridSpan w:val="2"/>
            <w:tcBorders>
              <w:top w:val="nil"/>
              <w:left w:val="nil"/>
              <w:bottom w:val="nil"/>
              <w:right w:val="nil"/>
            </w:tcBorders>
            <w:shd w:val="clear" w:color="auto" w:fill="auto"/>
            <w:noWrap/>
            <w:vAlign w:val="center"/>
            <w:hideMark/>
          </w:tcPr>
          <w:p w14:paraId="40F7DE6F"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863" w:type="dxa"/>
            <w:gridSpan w:val="2"/>
            <w:noWrap/>
            <w:vAlign w:val="center"/>
            <w:hideMark/>
          </w:tcPr>
          <w:p w14:paraId="001D2850"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c>
          <w:tcPr>
            <w:tcW w:w="11" w:type="dxa"/>
            <w:vAlign w:val="center"/>
            <w:hideMark/>
          </w:tcPr>
          <w:p w14:paraId="79A02C52"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0B0FE9A4" w14:textId="77777777" w:rsidTr="00F241CC">
        <w:trPr>
          <w:divId w:val="1831827891"/>
          <w:trHeight w:val="600"/>
        </w:trPr>
        <w:tc>
          <w:tcPr>
            <w:tcW w:w="3406" w:type="dxa"/>
            <w:gridSpan w:val="2"/>
            <w:tcBorders>
              <w:top w:val="single" w:sz="4" w:space="0" w:color="auto"/>
              <w:left w:val="single" w:sz="4" w:space="0" w:color="auto"/>
              <w:bottom w:val="single" w:sz="4" w:space="0" w:color="auto"/>
              <w:right w:val="nil"/>
            </w:tcBorders>
            <w:shd w:val="clear" w:color="auto" w:fill="auto"/>
            <w:vAlign w:val="bottom"/>
            <w:hideMark/>
          </w:tcPr>
          <w:p w14:paraId="487F7582"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Resultat efter skatteintäkter och finansnetto</w:t>
            </w:r>
          </w:p>
        </w:tc>
        <w:tc>
          <w:tcPr>
            <w:tcW w:w="309" w:type="dxa"/>
            <w:gridSpan w:val="2"/>
            <w:tcBorders>
              <w:top w:val="single" w:sz="4" w:space="0" w:color="auto"/>
              <w:left w:val="nil"/>
              <w:bottom w:val="single" w:sz="4" w:space="0" w:color="auto"/>
              <w:right w:val="nil"/>
            </w:tcBorders>
            <w:shd w:val="clear" w:color="auto" w:fill="auto"/>
            <w:noWrap/>
            <w:vAlign w:val="center"/>
            <w:hideMark/>
          </w:tcPr>
          <w:p w14:paraId="5CCBDC48" w14:textId="77777777" w:rsidR="00F241CC" w:rsidRPr="00F241CC" w:rsidRDefault="00F241CC" w:rsidP="00F241CC">
            <w:pPr>
              <w:spacing w:after="0" w:line="240" w:lineRule="auto"/>
              <w:jc w:val="center"/>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 </w:t>
            </w:r>
          </w:p>
        </w:tc>
        <w:tc>
          <w:tcPr>
            <w:tcW w:w="918" w:type="dxa"/>
            <w:gridSpan w:val="2"/>
            <w:tcBorders>
              <w:top w:val="single" w:sz="4" w:space="0" w:color="auto"/>
              <w:left w:val="nil"/>
              <w:bottom w:val="single" w:sz="4" w:space="0" w:color="auto"/>
              <w:right w:val="nil"/>
            </w:tcBorders>
            <w:shd w:val="clear" w:color="auto" w:fill="auto"/>
            <w:noWrap/>
            <w:vAlign w:val="center"/>
            <w:hideMark/>
          </w:tcPr>
          <w:p w14:paraId="13CEB11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171,9</w:t>
            </w:r>
          </w:p>
        </w:tc>
        <w:tc>
          <w:tcPr>
            <w:tcW w:w="1156" w:type="dxa"/>
            <w:gridSpan w:val="2"/>
            <w:tcBorders>
              <w:top w:val="single" w:sz="4" w:space="0" w:color="auto"/>
              <w:left w:val="nil"/>
              <w:bottom w:val="single" w:sz="4" w:space="0" w:color="auto"/>
              <w:right w:val="nil"/>
            </w:tcBorders>
            <w:shd w:val="clear" w:color="auto" w:fill="auto"/>
            <w:noWrap/>
            <w:vAlign w:val="center"/>
            <w:hideMark/>
          </w:tcPr>
          <w:p w14:paraId="7B6D822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8,0</w:t>
            </w:r>
          </w:p>
        </w:tc>
        <w:tc>
          <w:tcPr>
            <w:tcW w:w="973" w:type="dxa"/>
            <w:gridSpan w:val="2"/>
            <w:tcBorders>
              <w:top w:val="single" w:sz="4" w:space="0" w:color="auto"/>
              <w:left w:val="nil"/>
              <w:bottom w:val="single" w:sz="4" w:space="0" w:color="auto"/>
              <w:right w:val="nil"/>
            </w:tcBorders>
            <w:shd w:val="clear" w:color="000000" w:fill="DCE6F1"/>
            <w:noWrap/>
            <w:vAlign w:val="center"/>
            <w:hideMark/>
          </w:tcPr>
          <w:p w14:paraId="3326B2C3"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83,2</w:t>
            </w:r>
          </w:p>
        </w:tc>
        <w:tc>
          <w:tcPr>
            <w:tcW w:w="1046" w:type="dxa"/>
            <w:gridSpan w:val="2"/>
            <w:tcBorders>
              <w:top w:val="single" w:sz="4" w:space="0" w:color="auto"/>
              <w:left w:val="nil"/>
              <w:bottom w:val="single" w:sz="4" w:space="0" w:color="auto"/>
              <w:right w:val="nil"/>
            </w:tcBorders>
            <w:shd w:val="clear" w:color="auto" w:fill="auto"/>
            <w:noWrap/>
            <w:vAlign w:val="center"/>
            <w:hideMark/>
          </w:tcPr>
          <w:p w14:paraId="6EA4BD4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-30,0</w:t>
            </w:r>
          </w:p>
        </w:tc>
        <w:tc>
          <w:tcPr>
            <w:tcW w:w="91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FE2FD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17,0</w:t>
            </w:r>
          </w:p>
        </w:tc>
        <w:tc>
          <w:tcPr>
            <w:tcW w:w="863" w:type="dxa"/>
            <w:gridSpan w:val="2"/>
            <w:noWrap/>
            <w:vAlign w:val="center"/>
            <w:hideMark/>
          </w:tcPr>
          <w:p w14:paraId="727E76C3"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18,0</w:t>
            </w:r>
          </w:p>
        </w:tc>
        <w:tc>
          <w:tcPr>
            <w:tcW w:w="11" w:type="dxa"/>
            <w:vAlign w:val="center"/>
            <w:hideMark/>
          </w:tcPr>
          <w:p w14:paraId="789F1C5C"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03DA462C"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7C82E18F"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309" w:type="dxa"/>
            <w:gridSpan w:val="2"/>
            <w:tcBorders>
              <w:top w:val="nil"/>
              <w:left w:val="nil"/>
              <w:bottom w:val="nil"/>
              <w:right w:val="nil"/>
            </w:tcBorders>
            <w:shd w:val="clear" w:color="auto" w:fill="auto"/>
            <w:noWrap/>
            <w:vAlign w:val="center"/>
            <w:hideMark/>
          </w:tcPr>
          <w:p w14:paraId="441438DD"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56D6515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1156" w:type="dxa"/>
            <w:gridSpan w:val="2"/>
            <w:tcBorders>
              <w:top w:val="nil"/>
              <w:left w:val="nil"/>
              <w:bottom w:val="nil"/>
              <w:right w:val="nil"/>
            </w:tcBorders>
            <w:shd w:val="clear" w:color="auto" w:fill="auto"/>
            <w:noWrap/>
            <w:vAlign w:val="center"/>
            <w:hideMark/>
          </w:tcPr>
          <w:p w14:paraId="76FAAB3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973" w:type="dxa"/>
            <w:gridSpan w:val="2"/>
            <w:tcBorders>
              <w:top w:val="nil"/>
              <w:left w:val="nil"/>
              <w:bottom w:val="nil"/>
              <w:right w:val="nil"/>
            </w:tcBorders>
            <w:shd w:val="clear" w:color="000000" w:fill="DCE6F1"/>
            <w:noWrap/>
            <w:vAlign w:val="center"/>
            <w:hideMark/>
          </w:tcPr>
          <w:p w14:paraId="0987B441"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1046" w:type="dxa"/>
            <w:gridSpan w:val="2"/>
            <w:tcBorders>
              <w:top w:val="nil"/>
              <w:left w:val="nil"/>
              <w:bottom w:val="nil"/>
              <w:right w:val="nil"/>
            </w:tcBorders>
            <w:shd w:val="clear" w:color="auto" w:fill="auto"/>
            <w:noWrap/>
            <w:vAlign w:val="center"/>
            <w:hideMark/>
          </w:tcPr>
          <w:p w14:paraId="361ACF8C"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918" w:type="dxa"/>
            <w:gridSpan w:val="2"/>
            <w:tcBorders>
              <w:top w:val="nil"/>
              <w:left w:val="nil"/>
              <w:bottom w:val="nil"/>
              <w:right w:val="nil"/>
            </w:tcBorders>
            <w:shd w:val="clear" w:color="auto" w:fill="auto"/>
            <w:noWrap/>
            <w:vAlign w:val="center"/>
            <w:hideMark/>
          </w:tcPr>
          <w:p w14:paraId="3D98EE99"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863" w:type="dxa"/>
            <w:gridSpan w:val="2"/>
            <w:noWrap/>
            <w:vAlign w:val="center"/>
            <w:hideMark/>
          </w:tcPr>
          <w:p w14:paraId="2F063B06"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c>
          <w:tcPr>
            <w:tcW w:w="11" w:type="dxa"/>
            <w:vAlign w:val="center"/>
            <w:hideMark/>
          </w:tcPr>
          <w:p w14:paraId="1D132E0C"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65074CF2"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67C2C838"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Extra ordinära intäkter</w:t>
            </w:r>
          </w:p>
        </w:tc>
        <w:tc>
          <w:tcPr>
            <w:tcW w:w="309" w:type="dxa"/>
            <w:gridSpan w:val="2"/>
            <w:tcBorders>
              <w:top w:val="nil"/>
              <w:left w:val="nil"/>
              <w:bottom w:val="nil"/>
              <w:right w:val="nil"/>
            </w:tcBorders>
            <w:shd w:val="clear" w:color="auto" w:fill="auto"/>
            <w:noWrap/>
            <w:vAlign w:val="center"/>
            <w:hideMark/>
          </w:tcPr>
          <w:p w14:paraId="3687FC10" w14:textId="77777777" w:rsidR="00F241CC" w:rsidRPr="00F241CC" w:rsidRDefault="00F241CC" w:rsidP="00F241CC">
            <w:pPr>
              <w:spacing w:after="0" w:line="240" w:lineRule="auto"/>
              <w:jc w:val="center"/>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918" w:type="dxa"/>
            <w:gridSpan w:val="2"/>
            <w:tcBorders>
              <w:top w:val="nil"/>
              <w:left w:val="nil"/>
              <w:bottom w:val="nil"/>
              <w:right w:val="nil"/>
            </w:tcBorders>
            <w:shd w:val="clear" w:color="auto" w:fill="auto"/>
            <w:noWrap/>
            <w:vAlign w:val="center"/>
            <w:hideMark/>
          </w:tcPr>
          <w:p w14:paraId="19DDC4F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56" w:type="dxa"/>
            <w:gridSpan w:val="2"/>
            <w:tcBorders>
              <w:top w:val="nil"/>
              <w:left w:val="nil"/>
              <w:bottom w:val="nil"/>
              <w:right w:val="nil"/>
            </w:tcBorders>
            <w:shd w:val="clear" w:color="auto" w:fill="auto"/>
            <w:noWrap/>
            <w:vAlign w:val="center"/>
            <w:hideMark/>
          </w:tcPr>
          <w:p w14:paraId="6BDAC2D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73" w:type="dxa"/>
            <w:gridSpan w:val="2"/>
            <w:tcBorders>
              <w:top w:val="nil"/>
              <w:left w:val="nil"/>
              <w:bottom w:val="nil"/>
              <w:right w:val="nil"/>
            </w:tcBorders>
            <w:shd w:val="clear" w:color="000000" w:fill="DCE6F1"/>
            <w:noWrap/>
            <w:vAlign w:val="center"/>
            <w:hideMark/>
          </w:tcPr>
          <w:p w14:paraId="4271EDB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046" w:type="dxa"/>
            <w:gridSpan w:val="2"/>
            <w:tcBorders>
              <w:top w:val="nil"/>
              <w:left w:val="nil"/>
              <w:bottom w:val="nil"/>
              <w:right w:val="nil"/>
            </w:tcBorders>
            <w:shd w:val="clear" w:color="auto" w:fill="auto"/>
            <w:noWrap/>
            <w:vAlign w:val="center"/>
            <w:hideMark/>
          </w:tcPr>
          <w:p w14:paraId="27B9CBD1"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18" w:type="dxa"/>
            <w:gridSpan w:val="2"/>
            <w:tcBorders>
              <w:top w:val="nil"/>
              <w:left w:val="nil"/>
              <w:bottom w:val="nil"/>
              <w:right w:val="nil"/>
            </w:tcBorders>
            <w:shd w:val="clear" w:color="auto" w:fill="auto"/>
            <w:noWrap/>
            <w:vAlign w:val="center"/>
            <w:hideMark/>
          </w:tcPr>
          <w:p w14:paraId="1DCCE33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63" w:type="dxa"/>
            <w:gridSpan w:val="2"/>
            <w:noWrap/>
            <w:vAlign w:val="center"/>
            <w:hideMark/>
          </w:tcPr>
          <w:p w14:paraId="5834DFF0"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0,0</w:t>
            </w:r>
          </w:p>
        </w:tc>
        <w:tc>
          <w:tcPr>
            <w:tcW w:w="11" w:type="dxa"/>
            <w:vAlign w:val="center"/>
            <w:hideMark/>
          </w:tcPr>
          <w:p w14:paraId="7F7FCDCE"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B543C82"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641FDC85"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Extra ordinära kostnader</w:t>
            </w:r>
          </w:p>
        </w:tc>
        <w:tc>
          <w:tcPr>
            <w:tcW w:w="309" w:type="dxa"/>
            <w:gridSpan w:val="2"/>
            <w:tcBorders>
              <w:top w:val="nil"/>
              <w:left w:val="nil"/>
              <w:bottom w:val="nil"/>
              <w:right w:val="nil"/>
            </w:tcBorders>
            <w:shd w:val="clear" w:color="auto" w:fill="auto"/>
            <w:noWrap/>
            <w:vAlign w:val="center"/>
            <w:hideMark/>
          </w:tcPr>
          <w:p w14:paraId="355BB6C7" w14:textId="77777777" w:rsidR="00F241CC" w:rsidRPr="00F241CC" w:rsidRDefault="00F241CC" w:rsidP="00F241CC">
            <w:pPr>
              <w:spacing w:after="0" w:line="240" w:lineRule="auto"/>
              <w:jc w:val="center"/>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xml:space="preserve"> </w:t>
            </w:r>
          </w:p>
        </w:tc>
        <w:tc>
          <w:tcPr>
            <w:tcW w:w="918" w:type="dxa"/>
            <w:gridSpan w:val="2"/>
            <w:tcBorders>
              <w:top w:val="nil"/>
              <w:left w:val="nil"/>
              <w:bottom w:val="nil"/>
              <w:right w:val="nil"/>
            </w:tcBorders>
            <w:shd w:val="clear" w:color="auto" w:fill="auto"/>
            <w:noWrap/>
            <w:vAlign w:val="center"/>
            <w:hideMark/>
          </w:tcPr>
          <w:p w14:paraId="1A7FCFA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56" w:type="dxa"/>
            <w:gridSpan w:val="2"/>
            <w:tcBorders>
              <w:top w:val="nil"/>
              <w:left w:val="nil"/>
              <w:bottom w:val="nil"/>
              <w:right w:val="nil"/>
            </w:tcBorders>
            <w:shd w:val="clear" w:color="auto" w:fill="auto"/>
            <w:noWrap/>
            <w:vAlign w:val="center"/>
            <w:hideMark/>
          </w:tcPr>
          <w:p w14:paraId="344F027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73" w:type="dxa"/>
            <w:gridSpan w:val="2"/>
            <w:tcBorders>
              <w:top w:val="nil"/>
              <w:left w:val="nil"/>
              <w:bottom w:val="nil"/>
              <w:right w:val="nil"/>
            </w:tcBorders>
            <w:shd w:val="clear" w:color="000000" w:fill="DCE6F1"/>
            <w:noWrap/>
            <w:vAlign w:val="center"/>
            <w:hideMark/>
          </w:tcPr>
          <w:p w14:paraId="561DF77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046" w:type="dxa"/>
            <w:gridSpan w:val="2"/>
            <w:tcBorders>
              <w:top w:val="nil"/>
              <w:left w:val="nil"/>
              <w:bottom w:val="nil"/>
              <w:right w:val="nil"/>
            </w:tcBorders>
            <w:shd w:val="clear" w:color="auto" w:fill="auto"/>
            <w:noWrap/>
            <w:vAlign w:val="center"/>
            <w:hideMark/>
          </w:tcPr>
          <w:p w14:paraId="56ABED4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18" w:type="dxa"/>
            <w:gridSpan w:val="2"/>
            <w:tcBorders>
              <w:top w:val="nil"/>
              <w:left w:val="nil"/>
              <w:bottom w:val="nil"/>
              <w:right w:val="nil"/>
            </w:tcBorders>
            <w:shd w:val="clear" w:color="auto" w:fill="auto"/>
            <w:noWrap/>
            <w:vAlign w:val="center"/>
            <w:hideMark/>
          </w:tcPr>
          <w:p w14:paraId="1CBA43C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63" w:type="dxa"/>
            <w:gridSpan w:val="2"/>
            <w:noWrap/>
            <w:vAlign w:val="center"/>
            <w:hideMark/>
          </w:tcPr>
          <w:p w14:paraId="30C6658F"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Times New Roman" w:eastAsia="Times New Roman" w:hAnsi="Times New Roman" w:cs="Times New Roman"/>
                <w:sz w:val="20"/>
                <w:szCs w:val="20"/>
                <w:lang w:eastAsia="sv-SE"/>
              </w:rPr>
              <w:t>0,0</w:t>
            </w:r>
          </w:p>
        </w:tc>
        <w:tc>
          <w:tcPr>
            <w:tcW w:w="11" w:type="dxa"/>
            <w:vAlign w:val="center"/>
            <w:hideMark/>
          </w:tcPr>
          <w:p w14:paraId="4632F0FF"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7C341D8C" w14:textId="77777777" w:rsidTr="00F241CC">
        <w:trPr>
          <w:divId w:val="1831827891"/>
          <w:trHeight w:val="300"/>
        </w:trPr>
        <w:tc>
          <w:tcPr>
            <w:tcW w:w="3406" w:type="dxa"/>
            <w:gridSpan w:val="2"/>
            <w:tcBorders>
              <w:top w:val="nil"/>
              <w:left w:val="single" w:sz="4" w:space="0" w:color="FFFFFF"/>
              <w:bottom w:val="nil"/>
              <w:right w:val="nil"/>
            </w:tcBorders>
            <w:shd w:val="clear" w:color="auto" w:fill="auto"/>
            <w:noWrap/>
            <w:vAlign w:val="bottom"/>
            <w:hideMark/>
          </w:tcPr>
          <w:p w14:paraId="59A200D8"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309" w:type="dxa"/>
            <w:gridSpan w:val="2"/>
            <w:tcBorders>
              <w:top w:val="nil"/>
              <w:left w:val="nil"/>
              <w:bottom w:val="nil"/>
              <w:right w:val="nil"/>
            </w:tcBorders>
            <w:shd w:val="clear" w:color="auto" w:fill="auto"/>
            <w:noWrap/>
            <w:vAlign w:val="center"/>
            <w:hideMark/>
          </w:tcPr>
          <w:p w14:paraId="37075275"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8" w:type="dxa"/>
            <w:gridSpan w:val="2"/>
            <w:tcBorders>
              <w:top w:val="nil"/>
              <w:left w:val="nil"/>
              <w:bottom w:val="nil"/>
              <w:right w:val="nil"/>
            </w:tcBorders>
            <w:shd w:val="clear" w:color="auto" w:fill="auto"/>
            <w:noWrap/>
            <w:vAlign w:val="center"/>
            <w:hideMark/>
          </w:tcPr>
          <w:p w14:paraId="2EF3333D" w14:textId="77777777" w:rsidR="00F241CC" w:rsidRPr="00F241CC" w:rsidRDefault="00F241CC" w:rsidP="00F241CC">
            <w:pPr>
              <w:spacing w:after="0" w:line="240" w:lineRule="auto"/>
              <w:jc w:val="center"/>
              <w:rPr>
                <w:rFonts w:ascii="Times New Roman" w:eastAsia="Times New Roman" w:hAnsi="Times New Roman" w:cs="Times New Roman"/>
                <w:sz w:val="20"/>
                <w:szCs w:val="20"/>
                <w:lang w:eastAsia="sv-SE"/>
              </w:rPr>
            </w:pPr>
          </w:p>
        </w:tc>
        <w:tc>
          <w:tcPr>
            <w:tcW w:w="1156" w:type="dxa"/>
            <w:gridSpan w:val="2"/>
            <w:tcBorders>
              <w:top w:val="nil"/>
              <w:left w:val="nil"/>
              <w:bottom w:val="nil"/>
              <w:right w:val="nil"/>
            </w:tcBorders>
            <w:shd w:val="clear" w:color="auto" w:fill="auto"/>
            <w:noWrap/>
            <w:vAlign w:val="center"/>
            <w:hideMark/>
          </w:tcPr>
          <w:p w14:paraId="430171BE"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973" w:type="dxa"/>
            <w:gridSpan w:val="2"/>
            <w:tcBorders>
              <w:top w:val="nil"/>
              <w:left w:val="nil"/>
              <w:bottom w:val="nil"/>
              <w:right w:val="nil"/>
            </w:tcBorders>
            <w:shd w:val="clear" w:color="000000" w:fill="DCE6F1"/>
            <w:noWrap/>
            <w:vAlign w:val="center"/>
            <w:hideMark/>
          </w:tcPr>
          <w:p w14:paraId="297563E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1046" w:type="dxa"/>
            <w:gridSpan w:val="2"/>
            <w:tcBorders>
              <w:top w:val="nil"/>
              <w:left w:val="nil"/>
              <w:bottom w:val="nil"/>
              <w:right w:val="nil"/>
            </w:tcBorders>
            <w:shd w:val="clear" w:color="auto" w:fill="auto"/>
            <w:noWrap/>
            <w:vAlign w:val="center"/>
            <w:hideMark/>
          </w:tcPr>
          <w:p w14:paraId="1786ABF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918" w:type="dxa"/>
            <w:gridSpan w:val="2"/>
            <w:tcBorders>
              <w:top w:val="nil"/>
              <w:left w:val="nil"/>
              <w:bottom w:val="nil"/>
              <w:right w:val="nil"/>
            </w:tcBorders>
            <w:shd w:val="clear" w:color="auto" w:fill="auto"/>
            <w:noWrap/>
            <w:vAlign w:val="center"/>
            <w:hideMark/>
          </w:tcPr>
          <w:p w14:paraId="2480507E"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863" w:type="dxa"/>
            <w:gridSpan w:val="2"/>
            <w:noWrap/>
            <w:vAlign w:val="center"/>
            <w:hideMark/>
          </w:tcPr>
          <w:p w14:paraId="699CADDD"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c>
          <w:tcPr>
            <w:tcW w:w="11" w:type="dxa"/>
            <w:vAlign w:val="center"/>
            <w:hideMark/>
          </w:tcPr>
          <w:p w14:paraId="3AC6EB0D"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61D32736" w14:textId="77777777" w:rsidTr="00F241CC">
        <w:trPr>
          <w:divId w:val="1831827891"/>
          <w:trHeight w:val="600"/>
        </w:trPr>
        <w:tc>
          <w:tcPr>
            <w:tcW w:w="3406" w:type="dxa"/>
            <w:gridSpan w:val="2"/>
            <w:tcBorders>
              <w:top w:val="single" w:sz="4" w:space="0" w:color="auto"/>
              <w:left w:val="single" w:sz="4" w:space="0" w:color="auto"/>
              <w:bottom w:val="single" w:sz="4" w:space="0" w:color="auto"/>
              <w:right w:val="nil"/>
            </w:tcBorders>
            <w:shd w:val="clear" w:color="auto" w:fill="auto"/>
            <w:vAlign w:val="bottom"/>
            <w:hideMark/>
          </w:tcPr>
          <w:p w14:paraId="765E7D2A"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Årets resultat före avstämning mot balanskravet</w:t>
            </w:r>
          </w:p>
        </w:tc>
        <w:tc>
          <w:tcPr>
            <w:tcW w:w="309" w:type="dxa"/>
            <w:gridSpan w:val="2"/>
            <w:tcBorders>
              <w:top w:val="single" w:sz="4" w:space="0" w:color="auto"/>
              <w:left w:val="nil"/>
              <w:bottom w:val="single" w:sz="4" w:space="0" w:color="auto"/>
              <w:right w:val="nil"/>
            </w:tcBorders>
            <w:shd w:val="clear" w:color="auto" w:fill="auto"/>
            <w:noWrap/>
            <w:vAlign w:val="center"/>
            <w:hideMark/>
          </w:tcPr>
          <w:p w14:paraId="21F4B776" w14:textId="77777777" w:rsidR="00F241CC" w:rsidRPr="00F241CC" w:rsidRDefault="00F241CC" w:rsidP="00F241CC">
            <w:pPr>
              <w:spacing w:after="0" w:line="240" w:lineRule="auto"/>
              <w:jc w:val="center"/>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 </w:t>
            </w:r>
          </w:p>
        </w:tc>
        <w:tc>
          <w:tcPr>
            <w:tcW w:w="918" w:type="dxa"/>
            <w:gridSpan w:val="2"/>
            <w:tcBorders>
              <w:top w:val="single" w:sz="4" w:space="0" w:color="auto"/>
              <w:left w:val="single" w:sz="4" w:space="0" w:color="auto"/>
              <w:bottom w:val="single" w:sz="4" w:space="0" w:color="auto"/>
              <w:right w:val="nil"/>
            </w:tcBorders>
            <w:shd w:val="clear" w:color="auto" w:fill="auto"/>
            <w:noWrap/>
            <w:vAlign w:val="center"/>
            <w:hideMark/>
          </w:tcPr>
          <w:p w14:paraId="442EDF71"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171,9</w:t>
            </w:r>
          </w:p>
        </w:tc>
        <w:tc>
          <w:tcPr>
            <w:tcW w:w="11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EC705"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8,0</w:t>
            </w:r>
          </w:p>
        </w:tc>
        <w:tc>
          <w:tcPr>
            <w:tcW w:w="973" w:type="dxa"/>
            <w:gridSpan w:val="2"/>
            <w:tcBorders>
              <w:top w:val="single" w:sz="4" w:space="0" w:color="auto"/>
              <w:left w:val="nil"/>
              <w:bottom w:val="single" w:sz="4" w:space="0" w:color="auto"/>
              <w:right w:val="nil"/>
            </w:tcBorders>
            <w:shd w:val="clear" w:color="000000" w:fill="DCE6F1"/>
            <w:noWrap/>
            <w:vAlign w:val="center"/>
            <w:hideMark/>
          </w:tcPr>
          <w:p w14:paraId="6465E3E7"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83,2</w:t>
            </w:r>
          </w:p>
        </w:tc>
        <w:tc>
          <w:tcPr>
            <w:tcW w:w="104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513FF"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-30,0</w:t>
            </w:r>
          </w:p>
        </w:tc>
        <w:tc>
          <w:tcPr>
            <w:tcW w:w="91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63CF9DF"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17,0</w:t>
            </w:r>
          </w:p>
        </w:tc>
        <w:tc>
          <w:tcPr>
            <w:tcW w:w="863" w:type="dxa"/>
            <w:gridSpan w:val="2"/>
            <w:noWrap/>
            <w:vAlign w:val="center"/>
            <w:hideMark/>
          </w:tcPr>
          <w:p w14:paraId="1C4AD0DB"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Times New Roman" w:eastAsia="Times New Roman" w:hAnsi="Times New Roman" w:cs="Times New Roman"/>
                <w:sz w:val="20"/>
                <w:szCs w:val="20"/>
                <w:lang w:eastAsia="sv-SE"/>
              </w:rPr>
              <w:t>18,0</w:t>
            </w:r>
          </w:p>
        </w:tc>
        <w:tc>
          <w:tcPr>
            <w:tcW w:w="11" w:type="dxa"/>
            <w:vAlign w:val="center"/>
            <w:hideMark/>
          </w:tcPr>
          <w:p w14:paraId="7D3B2A50"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bl>
    <w:p w14:paraId="02EC1EC4" w14:textId="5E0C3F85" w:rsidR="00167433" w:rsidRPr="003E2FBF" w:rsidRDefault="001C2509" w:rsidP="003E2FBF">
      <w:pPr>
        <w:rPr>
          <w:rFonts w:ascii="Frutiger 55 Roman" w:eastAsiaTheme="majorEastAsia" w:hAnsi="Frutiger 55 Roman" w:cstheme="majorBidi"/>
          <w:bCs/>
          <w:color w:val="244061" w:themeColor="accent1" w:themeShade="80"/>
          <w:sz w:val="28"/>
          <w:szCs w:val="26"/>
        </w:rPr>
      </w:pPr>
      <w:r w:rsidRPr="003E2FBF">
        <w:rPr>
          <w:rFonts w:ascii="Frutiger 55 Roman" w:eastAsiaTheme="majorEastAsia" w:hAnsi="Frutiger 55 Roman" w:cstheme="majorBidi"/>
          <w:bCs/>
          <w:color w:val="244061" w:themeColor="accent1" w:themeShade="80"/>
          <w:sz w:val="28"/>
          <w:szCs w:val="26"/>
        </w:rPr>
        <w:fldChar w:fldCharType="end"/>
      </w:r>
    </w:p>
    <w:p w14:paraId="3764FF6C" w14:textId="77777777" w:rsidR="00366FF8" w:rsidRPr="003E2FBF" w:rsidRDefault="00366FF8" w:rsidP="003E2FBF">
      <w:pPr>
        <w:rPr>
          <w:rFonts w:ascii="Frutiger 55 Roman" w:eastAsiaTheme="majorEastAsia" w:hAnsi="Frutiger 55 Roman" w:cstheme="majorBidi"/>
          <w:bCs/>
          <w:color w:val="244061" w:themeColor="accent1" w:themeShade="80"/>
          <w:sz w:val="28"/>
          <w:szCs w:val="26"/>
        </w:rPr>
      </w:pPr>
    </w:p>
    <w:p w14:paraId="38A7B13F" w14:textId="77777777" w:rsidR="00366FF8" w:rsidRPr="003E2FBF" w:rsidRDefault="00366FF8" w:rsidP="003E2FBF">
      <w:pPr>
        <w:rPr>
          <w:rFonts w:ascii="Frutiger 55 Roman" w:eastAsiaTheme="majorEastAsia" w:hAnsi="Frutiger 55 Roman" w:cstheme="majorBidi"/>
          <w:bCs/>
          <w:color w:val="244061" w:themeColor="accent1" w:themeShade="80"/>
          <w:sz w:val="28"/>
          <w:szCs w:val="26"/>
        </w:rPr>
      </w:pPr>
    </w:p>
    <w:p w14:paraId="144794A8" w14:textId="77777777" w:rsidR="00366FF8" w:rsidRPr="003E2FBF" w:rsidRDefault="00366FF8" w:rsidP="003E2FBF">
      <w:pPr>
        <w:rPr>
          <w:rFonts w:ascii="Frutiger 55 Roman" w:eastAsiaTheme="majorEastAsia" w:hAnsi="Frutiger 55 Roman" w:cstheme="majorBidi"/>
          <w:bCs/>
          <w:color w:val="244061" w:themeColor="accent1" w:themeShade="80"/>
          <w:sz w:val="28"/>
          <w:szCs w:val="26"/>
        </w:rPr>
      </w:pPr>
    </w:p>
    <w:p w14:paraId="6DB062FB" w14:textId="7B286ACE" w:rsidR="001830FC" w:rsidRPr="003E2FBF" w:rsidRDefault="001830FC" w:rsidP="003E2FBF">
      <w:pPr>
        <w:rPr>
          <w:rFonts w:ascii="Frutiger 55 Roman" w:eastAsiaTheme="majorEastAsia" w:hAnsi="Frutiger 55 Roman" w:cstheme="majorBidi"/>
          <w:bCs/>
          <w:color w:val="244061" w:themeColor="accent1" w:themeShade="80"/>
          <w:sz w:val="28"/>
          <w:szCs w:val="26"/>
        </w:rPr>
      </w:pPr>
      <w:r w:rsidRPr="003E2FBF">
        <w:br w:type="page"/>
      </w:r>
    </w:p>
    <w:p w14:paraId="498E0A65" w14:textId="77777777" w:rsidR="00573203" w:rsidRPr="003E2FBF" w:rsidRDefault="001F7A25" w:rsidP="003E2FBF">
      <w:pPr>
        <w:pStyle w:val="Rubrik2"/>
      </w:pPr>
      <w:bookmarkStart w:id="29" w:name="_Toc495310800"/>
      <w:r w:rsidRPr="003E2FBF">
        <w:lastRenderedPageBreak/>
        <w:t>KASSAFLÖDESBUDGET</w:t>
      </w:r>
      <w:bookmarkEnd w:id="29"/>
    </w:p>
    <w:p w14:paraId="4E9E97F4" w14:textId="77777777" w:rsidR="00B41D89" w:rsidRPr="003E2FBF" w:rsidRDefault="00B41D89" w:rsidP="003E2FBF"/>
    <w:tbl>
      <w:tblPr>
        <w:tblW w:w="8335" w:type="dxa"/>
        <w:tblCellMar>
          <w:left w:w="70" w:type="dxa"/>
          <w:right w:w="70" w:type="dxa"/>
        </w:tblCellMar>
        <w:tblLook w:val="04A0" w:firstRow="1" w:lastRow="0" w:firstColumn="1" w:lastColumn="0" w:noHBand="0" w:noVBand="1"/>
      </w:tblPr>
      <w:tblGrid>
        <w:gridCol w:w="3397"/>
        <w:gridCol w:w="209"/>
        <w:gridCol w:w="872"/>
        <w:gridCol w:w="1085"/>
        <w:gridCol w:w="995"/>
        <w:gridCol w:w="833"/>
        <w:gridCol w:w="798"/>
        <w:gridCol w:w="146"/>
      </w:tblGrid>
      <w:tr w:rsidR="00B41D89" w:rsidRPr="003E2FBF" w14:paraId="47D33FE3" w14:textId="77777777" w:rsidTr="00B41D89">
        <w:trPr>
          <w:gridAfter w:val="1"/>
          <w:wAfter w:w="146" w:type="dxa"/>
          <w:trHeight w:val="551"/>
        </w:trPr>
        <w:tc>
          <w:tcPr>
            <w:tcW w:w="3397" w:type="dxa"/>
            <w:vMerge w:val="restart"/>
            <w:tcBorders>
              <w:top w:val="single" w:sz="4" w:space="0" w:color="auto"/>
              <w:left w:val="single" w:sz="4" w:space="0" w:color="auto"/>
              <w:bottom w:val="single" w:sz="4" w:space="0" w:color="000000"/>
              <w:right w:val="nil"/>
            </w:tcBorders>
            <w:shd w:val="clear" w:color="auto" w:fill="auto"/>
            <w:vAlign w:val="center"/>
            <w:hideMark/>
          </w:tcPr>
          <w:p w14:paraId="0BB25DCC"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Kassaflödesbudget (mnkr)</w:t>
            </w:r>
          </w:p>
        </w:tc>
        <w:tc>
          <w:tcPr>
            <w:tcW w:w="209" w:type="dxa"/>
            <w:vMerge w:val="restart"/>
            <w:tcBorders>
              <w:top w:val="single" w:sz="4" w:space="0" w:color="auto"/>
              <w:left w:val="nil"/>
              <w:bottom w:val="single" w:sz="4" w:space="0" w:color="000000"/>
              <w:right w:val="nil"/>
            </w:tcBorders>
            <w:shd w:val="clear" w:color="auto" w:fill="auto"/>
            <w:vAlign w:val="center"/>
          </w:tcPr>
          <w:p w14:paraId="54C50465" w14:textId="3538428F" w:rsidR="00B41D89" w:rsidRPr="003E2FBF" w:rsidRDefault="00B41D89" w:rsidP="003E2FBF">
            <w:pPr>
              <w:spacing w:after="0" w:line="240" w:lineRule="auto"/>
              <w:jc w:val="center"/>
              <w:rPr>
                <w:rFonts w:ascii="Frutiger 45 Light" w:eastAsia="Times New Roman" w:hAnsi="Frutiger 45 Light" w:cs="Arial"/>
                <w:b/>
                <w:bCs/>
                <w:sz w:val="20"/>
                <w:szCs w:val="20"/>
                <w:lang w:eastAsia="sv-SE"/>
              </w:rPr>
            </w:pPr>
          </w:p>
        </w:tc>
        <w:tc>
          <w:tcPr>
            <w:tcW w:w="872" w:type="dxa"/>
            <w:vMerge w:val="restart"/>
            <w:tcBorders>
              <w:top w:val="single" w:sz="4" w:space="0" w:color="auto"/>
              <w:left w:val="nil"/>
              <w:bottom w:val="single" w:sz="4" w:space="0" w:color="000000"/>
              <w:right w:val="nil"/>
            </w:tcBorders>
            <w:shd w:val="clear" w:color="auto" w:fill="auto"/>
            <w:vAlign w:val="center"/>
            <w:hideMark/>
          </w:tcPr>
          <w:p w14:paraId="254673C1"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Bokslut 2021</w:t>
            </w:r>
          </w:p>
        </w:tc>
        <w:tc>
          <w:tcPr>
            <w:tcW w:w="1085" w:type="dxa"/>
            <w:vMerge w:val="restart"/>
            <w:tcBorders>
              <w:top w:val="single" w:sz="4" w:space="0" w:color="auto"/>
              <w:left w:val="nil"/>
              <w:bottom w:val="single" w:sz="4" w:space="0" w:color="000000"/>
              <w:right w:val="nil"/>
            </w:tcBorders>
            <w:shd w:val="clear" w:color="auto" w:fill="auto"/>
            <w:vAlign w:val="center"/>
            <w:hideMark/>
          </w:tcPr>
          <w:p w14:paraId="1AD37D85"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Budget 2022</w:t>
            </w:r>
          </w:p>
        </w:tc>
        <w:tc>
          <w:tcPr>
            <w:tcW w:w="995" w:type="dxa"/>
            <w:vMerge w:val="restart"/>
            <w:tcBorders>
              <w:top w:val="single" w:sz="4" w:space="0" w:color="auto"/>
              <w:left w:val="nil"/>
              <w:bottom w:val="single" w:sz="4" w:space="0" w:color="000000"/>
              <w:right w:val="nil"/>
            </w:tcBorders>
            <w:shd w:val="clear" w:color="000000" w:fill="DCE6F1"/>
            <w:vAlign w:val="center"/>
            <w:hideMark/>
          </w:tcPr>
          <w:p w14:paraId="3E8318F4"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Budget 2023</w:t>
            </w:r>
          </w:p>
        </w:tc>
        <w:tc>
          <w:tcPr>
            <w:tcW w:w="833" w:type="dxa"/>
            <w:vMerge w:val="restart"/>
            <w:tcBorders>
              <w:top w:val="single" w:sz="4" w:space="0" w:color="auto"/>
              <w:left w:val="nil"/>
              <w:bottom w:val="single" w:sz="4" w:space="0" w:color="000000"/>
              <w:right w:val="nil"/>
            </w:tcBorders>
            <w:shd w:val="clear" w:color="auto" w:fill="auto"/>
            <w:vAlign w:val="center"/>
            <w:hideMark/>
          </w:tcPr>
          <w:p w14:paraId="466126FA"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EFP 2024</w:t>
            </w:r>
          </w:p>
        </w:tc>
        <w:tc>
          <w:tcPr>
            <w:tcW w:w="798" w:type="dxa"/>
            <w:vMerge w:val="restart"/>
            <w:tcBorders>
              <w:top w:val="single" w:sz="4" w:space="0" w:color="auto"/>
              <w:left w:val="nil"/>
              <w:bottom w:val="single" w:sz="4" w:space="0" w:color="000000"/>
              <w:right w:val="single" w:sz="4" w:space="0" w:color="auto"/>
            </w:tcBorders>
            <w:shd w:val="clear" w:color="auto" w:fill="auto"/>
            <w:vAlign w:val="center"/>
            <w:hideMark/>
          </w:tcPr>
          <w:p w14:paraId="18211299"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EFP 2025</w:t>
            </w:r>
          </w:p>
        </w:tc>
      </w:tr>
      <w:tr w:rsidR="00B41D89" w:rsidRPr="003E2FBF" w14:paraId="15012689" w14:textId="77777777" w:rsidTr="00B41D89">
        <w:trPr>
          <w:trHeight w:val="300"/>
        </w:trPr>
        <w:tc>
          <w:tcPr>
            <w:tcW w:w="3397" w:type="dxa"/>
            <w:vMerge/>
            <w:tcBorders>
              <w:top w:val="single" w:sz="4" w:space="0" w:color="auto"/>
              <w:left w:val="single" w:sz="4" w:space="0" w:color="auto"/>
              <w:bottom w:val="single" w:sz="4" w:space="0" w:color="000000"/>
              <w:right w:val="nil"/>
            </w:tcBorders>
            <w:vAlign w:val="center"/>
            <w:hideMark/>
          </w:tcPr>
          <w:p w14:paraId="0E46CC2C"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p>
        </w:tc>
        <w:tc>
          <w:tcPr>
            <w:tcW w:w="209" w:type="dxa"/>
            <w:vMerge/>
            <w:tcBorders>
              <w:top w:val="single" w:sz="4" w:space="0" w:color="auto"/>
              <w:left w:val="nil"/>
              <w:bottom w:val="single" w:sz="4" w:space="0" w:color="000000"/>
              <w:right w:val="nil"/>
            </w:tcBorders>
            <w:vAlign w:val="center"/>
          </w:tcPr>
          <w:p w14:paraId="4D136C41"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p>
        </w:tc>
        <w:tc>
          <w:tcPr>
            <w:tcW w:w="872" w:type="dxa"/>
            <w:vMerge/>
            <w:tcBorders>
              <w:top w:val="single" w:sz="4" w:space="0" w:color="auto"/>
              <w:left w:val="nil"/>
              <w:bottom w:val="single" w:sz="4" w:space="0" w:color="000000"/>
              <w:right w:val="nil"/>
            </w:tcBorders>
            <w:vAlign w:val="center"/>
            <w:hideMark/>
          </w:tcPr>
          <w:p w14:paraId="7D2CE342"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p>
        </w:tc>
        <w:tc>
          <w:tcPr>
            <w:tcW w:w="1085" w:type="dxa"/>
            <w:vMerge/>
            <w:tcBorders>
              <w:top w:val="single" w:sz="4" w:space="0" w:color="auto"/>
              <w:left w:val="nil"/>
              <w:bottom w:val="single" w:sz="4" w:space="0" w:color="000000"/>
              <w:right w:val="nil"/>
            </w:tcBorders>
            <w:vAlign w:val="center"/>
            <w:hideMark/>
          </w:tcPr>
          <w:p w14:paraId="3E175F86"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p>
        </w:tc>
        <w:tc>
          <w:tcPr>
            <w:tcW w:w="995" w:type="dxa"/>
            <w:vMerge/>
            <w:tcBorders>
              <w:top w:val="single" w:sz="4" w:space="0" w:color="auto"/>
              <w:left w:val="nil"/>
              <w:bottom w:val="single" w:sz="4" w:space="0" w:color="000000"/>
              <w:right w:val="nil"/>
            </w:tcBorders>
            <w:vAlign w:val="center"/>
            <w:hideMark/>
          </w:tcPr>
          <w:p w14:paraId="21B87DF5"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p>
        </w:tc>
        <w:tc>
          <w:tcPr>
            <w:tcW w:w="833" w:type="dxa"/>
            <w:vMerge/>
            <w:tcBorders>
              <w:top w:val="single" w:sz="4" w:space="0" w:color="auto"/>
              <w:left w:val="nil"/>
              <w:bottom w:val="single" w:sz="4" w:space="0" w:color="000000"/>
              <w:right w:val="nil"/>
            </w:tcBorders>
            <w:vAlign w:val="center"/>
            <w:hideMark/>
          </w:tcPr>
          <w:p w14:paraId="3DC4F785"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p>
        </w:tc>
        <w:tc>
          <w:tcPr>
            <w:tcW w:w="798" w:type="dxa"/>
            <w:vMerge/>
            <w:tcBorders>
              <w:top w:val="single" w:sz="4" w:space="0" w:color="auto"/>
              <w:left w:val="nil"/>
              <w:bottom w:val="single" w:sz="4" w:space="0" w:color="000000"/>
              <w:right w:val="single" w:sz="4" w:space="0" w:color="auto"/>
            </w:tcBorders>
            <w:vAlign w:val="center"/>
            <w:hideMark/>
          </w:tcPr>
          <w:p w14:paraId="48588926"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p>
        </w:tc>
        <w:tc>
          <w:tcPr>
            <w:tcW w:w="146" w:type="dxa"/>
            <w:tcBorders>
              <w:top w:val="nil"/>
              <w:left w:val="nil"/>
              <w:bottom w:val="nil"/>
              <w:right w:val="nil"/>
            </w:tcBorders>
            <w:shd w:val="clear" w:color="auto" w:fill="auto"/>
            <w:noWrap/>
            <w:vAlign w:val="bottom"/>
            <w:hideMark/>
          </w:tcPr>
          <w:p w14:paraId="07925CDC"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p>
        </w:tc>
      </w:tr>
      <w:tr w:rsidR="00B41D89" w:rsidRPr="003E2FBF" w14:paraId="24DCA984" w14:textId="77777777" w:rsidTr="00B41D89">
        <w:trPr>
          <w:trHeight w:val="300"/>
        </w:trPr>
        <w:tc>
          <w:tcPr>
            <w:tcW w:w="3397" w:type="dxa"/>
            <w:tcBorders>
              <w:top w:val="nil"/>
              <w:left w:val="single" w:sz="4" w:space="0" w:color="FFFFFF"/>
              <w:bottom w:val="nil"/>
              <w:right w:val="nil"/>
            </w:tcBorders>
            <w:shd w:val="clear" w:color="auto" w:fill="auto"/>
            <w:vAlign w:val="bottom"/>
            <w:hideMark/>
          </w:tcPr>
          <w:p w14:paraId="68301B9A"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DEN LÖPANDE VERKSAMHETEN</w:t>
            </w:r>
          </w:p>
        </w:tc>
        <w:tc>
          <w:tcPr>
            <w:tcW w:w="209" w:type="dxa"/>
            <w:tcBorders>
              <w:top w:val="nil"/>
              <w:left w:val="nil"/>
              <w:bottom w:val="nil"/>
              <w:right w:val="nil"/>
            </w:tcBorders>
            <w:shd w:val="clear" w:color="auto" w:fill="auto"/>
            <w:vAlign w:val="center"/>
          </w:tcPr>
          <w:p w14:paraId="189FC7E0" w14:textId="4A5E3666" w:rsidR="00B41D89" w:rsidRPr="003E2FBF" w:rsidRDefault="00B41D89" w:rsidP="003E2FBF">
            <w:pPr>
              <w:spacing w:after="0" w:line="240" w:lineRule="auto"/>
              <w:jc w:val="center"/>
              <w:rPr>
                <w:rFonts w:ascii="Frutiger 45 Light" w:eastAsia="Times New Roman" w:hAnsi="Frutiger 45 Light" w:cs="Arial"/>
                <w:b/>
                <w:bCs/>
                <w:sz w:val="20"/>
                <w:szCs w:val="20"/>
                <w:lang w:eastAsia="sv-SE"/>
              </w:rPr>
            </w:pPr>
          </w:p>
        </w:tc>
        <w:tc>
          <w:tcPr>
            <w:tcW w:w="872" w:type="dxa"/>
            <w:tcBorders>
              <w:top w:val="nil"/>
              <w:left w:val="nil"/>
              <w:bottom w:val="nil"/>
              <w:right w:val="nil"/>
            </w:tcBorders>
            <w:shd w:val="clear" w:color="auto" w:fill="auto"/>
            <w:vAlign w:val="center"/>
            <w:hideMark/>
          </w:tcPr>
          <w:p w14:paraId="44C3A98D"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1085" w:type="dxa"/>
            <w:tcBorders>
              <w:top w:val="nil"/>
              <w:left w:val="nil"/>
              <w:bottom w:val="nil"/>
              <w:right w:val="nil"/>
            </w:tcBorders>
            <w:shd w:val="clear" w:color="auto" w:fill="auto"/>
            <w:vAlign w:val="center"/>
            <w:hideMark/>
          </w:tcPr>
          <w:p w14:paraId="214C638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995" w:type="dxa"/>
            <w:tcBorders>
              <w:top w:val="nil"/>
              <w:left w:val="nil"/>
              <w:bottom w:val="nil"/>
              <w:right w:val="nil"/>
            </w:tcBorders>
            <w:shd w:val="clear" w:color="000000" w:fill="DCE6F1"/>
            <w:vAlign w:val="center"/>
            <w:hideMark/>
          </w:tcPr>
          <w:p w14:paraId="0A92518A"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833" w:type="dxa"/>
            <w:tcBorders>
              <w:top w:val="nil"/>
              <w:left w:val="nil"/>
              <w:bottom w:val="nil"/>
              <w:right w:val="nil"/>
            </w:tcBorders>
            <w:shd w:val="clear" w:color="auto" w:fill="auto"/>
            <w:vAlign w:val="center"/>
            <w:hideMark/>
          </w:tcPr>
          <w:p w14:paraId="2A4ED069"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798" w:type="dxa"/>
            <w:tcBorders>
              <w:top w:val="nil"/>
              <w:left w:val="nil"/>
              <w:bottom w:val="nil"/>
              <w:right w:val="nil"/>
            </w:tcBorders>
            <w:shd w:val="clear" w:color="auto" w:fill="auto"/>
            <w:vAlign w:val="center"/>
            <w:hideMark/>
          </w:tcPr>
          <w:p w14:paraId="2C9E053E"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146" w:type="dxa"/>
            <w:vAlign w:val="center"/>
            <w:hideMark/>
          </w:tcPr>
          <w:p w14:paraId="453BDEBC"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1B138555" w14:textId="77777777" w:rsidTr="00B41D89">
        <w:trPr>
          <w:trHeight w:val="300"/>
        </w:trPr>
        <w:tc>
          <w:tcPr>
            <w:tcW w:w="3397" w:type="dxa"/>
            <w:tcBorders>
              <w:top w:val="nil"/>
              <w:left w:val="single" w:sz="4" w:space="0" w:color="FFFFFF"/>
              <w:bottom w:val="nil"/>
              <w:right w:val="nil"/>
            </w:tcBorders>
            <w:shd w:val="clear" w:color="auto" w:fill="auto"/>
            <w:vAlign w:val="bottom"/>
            <w:hideMark/>
          </w:tcPr>
          <w:p w14:paraId="405FF0EA"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Årets resultat före extraord. poster</w:t>
            </w:r>
          </w:p>
        </w:tc>
        <w:tc>
          <w:tcPr>
            <w:tcW w:w="209" w:type="dxa"/>
            <w:tcBorders>
              <w:top w:val="nil"/>
              <w:left w:val="nil"/>
              <w:bottom w:val="nil"/>
              <w:right w:val="nil"/>
            </w:tcBorders>
            <w:shd w:val="clear" w:color="auto" w:fill="auto"/>
            <w:noWrap/>
            <w:vAlign w:val="center"/>
          </w:tcPr>
          <w:p w14:paraId="3BAA112F"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0661F931"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171,9</w:t>
            </w:r>
          </w:p>
        </w:tc>
        <w:tc>
          <w:tcPr>
            <w:tcW w:w="1085" w:type="dxa"/>
            <w:tcBorders>
              <w:top w:val="nil"/>
              <w:left w:val="nil"/>
              <w:bottom w:val="nil"/>
              <w:right w:val="nil"/>
            </w:tcBorders>
            <w:shd w:val="clear" w:color="auto" w:fill="auto"/>
            <w:noWrap/>
            <w:vAlign w:val="center"/>
            <w:hideMark/>
          </w:tcPr>
          <w:p w14:paraId="77A17A5B"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8,0</w:t>
            </w:r>
          </w:p>
        </w:tc>
        <w:tc>
          <w:tcPr>
            <w:tcW w:w="995" w:type="dxa"/>
            <w:tcBorders>
              <w:top w:val="nil"/>
              <w:left w:val="nil"/>
              <w:bottom w:val="nil"/>
              <w:right w:val="nil"/>
            </w:tcBorders>
            <w:shd w:val="clear" w:color="000000" w:fill="DCE6F1"/>
            <w:vAlign w:val="center"/>
            <w:hideMark/>
          </w:tcPr>
          <w:p w14:paraId="08DFDFAF"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-30,0</w:t>
            </w:r>
          </w:p>
        </w:tc>
        <w:tc>
          <w:tcPr>
            <w:tcW w:w="833" w:type="dxa"/>
            <w:tcBorders>
              <w:top w:val="nil"/>
              <w:left w:val="nil"/>
              <w:bottom w:val="nil"/>
              <w:right w:val="nil"/>
            </w:tcBorders>
            <w:shd w:val="clear" w:color="auto" w:fill="auto"/>
            <w:vAlign w:val="center"/>
            <w:hideMark/>
          </w:tcPr>
          <w:p w14:paraId="0F950256"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17,0</w:t>
            </w:r>
          </w:p>
        </w:tc>
        <w:tc>
          <w:tcPr>
            <w:tcW w:w="798" w:type="dxa"/>
            <w:tcBorders>
              <w:top w:val="nil"/>
              <w:left w:val="nil"/>
              <w:bottom w:val="nil"/>
              <w:right w:val="nil"/>
            </w:tcBorders>
            <w:shd w:val="clear" w:color="auto" w:fill="auto"/>
            <w:vAlign w:val="center"/>
            <w:hideMark/>
          </w:tcPr>
          <w:p w14:paraId="628754D6"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18,0</w:t>
            </w:r>
          </w:p>
        </w:tc>
        <w:tc>
          <w:tcPr>
            <w:tcW w:w="146" w:type="dxa"/>
            <w:vAlign w:val="center"/>
            <w:hideMark/>
          </w:tcPr>
          <w:p w14:paraId="7CCE8D66"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3685DE65"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56EECA58"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Justering för av- och nedskrivning</w:t>
            </w:r>
          </w:p>
        </w:tc>
        <w:tc>
          <w:tcPr>
            <w:tcW w:w="209" w:type="dxa"/>
            <w:tcBorders>
              <w:top w:val="nil"/>
              <w:left w:val="nil"/>
              <w:bottom w:val="nil"/>
              <w:right w:val="nil"/>
            </w:tcBorders>
            <w:shd w:val="clear" w:color="auto" w:fill="auto"/>
            <w:noWrap/>
            <w:vAlign w:val="center"/>
          </w:tcPr>
          <w:p w14:paraId="21D58237"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16F12F35" w14:textId="77777777" w:rsidR="00B41D89" w:rsidRPr="003E2FBF" w:rsidRDefault="00B41D89" w:rsidP="003E2FBF">
            <w:pPr>
              <w:spacing w:after="0" w:line="240" w:lineRule="auto"/>
              <w:jc w:val="center"/>
              <w:rPr>
                <w:rFonts w:ascii="Times New Roman" w:eastAsia="Times New Roman" w:hAnsi="Times New Roman" w:cs="Times New Roman"/>
                <w:sz w:val="20"/>
                <w:szCs w:val="20"/>
                <w:lang w:eastAsia="sv-SE"/>
              </w:rPr>
            </w:pPr>
          </w:p>
        </w:tc>
        <w:tc>
          <w:tcPr>
            <w:tcW w:w="1085" w:type="dxa"/>
            <w:tcBorders>
              <w:top w:val="nil"/>
              <w:left w:val="nil"/>
              <w:bottom w:val="nil"/>
              <w:right w:val="nil"/>
            </w:tcBorders>
            <w:shd w:val="clear" w:color="auto" w:fill="auto"/>
            <w:noWrap/>
            <w:vAlign w:val="center"/>
            <w:hideMark/>
          </w:tcPr>
          <w:p w14:paraId="3DACB2B6"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43,5</w:t>
            </w:r>
          </w:p>
        </w:tc>
        <w:tc>
          <w:tcPr>
            <w:tcW w:w="995" w:type="dxa"/>
            <w:tcBorders>
              <w:top w:val="nil"/>
              <w:left w:val="nil"/>
              <w:bottom w:val="nil"/>
              <w:right w:val="nil"/>
            </w:tcBorders>
            <w:shd w:val="clear" w:color="000000" w:fill="DCE6F1"/>
            <w:vAlign w:val="center"/>
            <w:hideMark/>
          </w:tcPr>
          <w:p w14:paraId="2550BB46"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45,7</w:t>
            </w:r>
          </w:p>
        </w:tc>
        <w:tc>
          <w:tcPr>
            <w:tcW w:w="833" w:type="dxa"/>
            <w:tcBorders>
              <w:top w:val="nil"/>
              <w:left w:val="nil"/>
              <w:bottom w:val="nil"/>
              <w:right w:val="nil"/>
            </w:tcBorders>
            <w:shd w:val="clear" w:color="auto" w:fill="auto"/>
            <w:vAlign w:val="center"/>
            <w:hideMark/>
          </w:tcPr>
          <w:p w14:paraId="252D2707"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45,7</w:t>
            </w:r>
          </w:p>
        </w:tc>
        <w:tc>
          <w:tcPr>
            <w:tcW w:w="798" w:type="dxa"/>
            <w:tcBorders>
              <w:top w:val="nil"/>
              <w:left w:val="nil"/>
              <w:bottom w:val="nil"/>
              <w:right w:val="nil"/>
            </w:tcBorders>
            <w:shd w:val="clear" w:color="auto" w:fill="auto"/>
            <w:vAlign w:val="center"/>
            <w:hideMark/>
          </w:tcPr>
          <w:p w14:paraId="503EECAB"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45,7</w:t>
            </w:r>
          </w:p>
        </w:tc>
        <w:tc>
          <w:tcPr>
            <w:tcW w:w="146" w:type="dxa"/>
            <w:vAlign w:val="center"/>
            <w:hideMark/>
          </w:tcPr>
          <w:p w14:paraId="190A2DA5"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37D8570E"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48B19F29"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Ökning/ Minskning av avsättning</w:t>
            </w:r>
          </w:p>
        </w:tc>
        <w:tc>
          <w:tcPr>
            <w:tcW w:w="209" w:type="dxa"/>
            <w:tcBorders>
              <w:top w:val="nil"/>
              <w:left w:val="nil"/>
              <w:bottom w:val="nil"/>
              <w:right w:val="nil"/>
            </w:tcBorders>
            <w:shd w:val="clear" w:color="auto" w:fill="auto"/>
            <w:noWrap/>
            <w:vAlign w:val="center"/>
          </w:tcPr>
          <w:p w14:paraId="6133B2E5"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1762F494"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50,4</w:t>
            </w:r>
          </w:p>
        </w:tc>
        <w:tc>
          <w:tcPr>
            <w:tcW w:w="1085" w:type="dxa"/>
            <w:tcBorders>
              <w:top w:val="nil"/>
              <w:left w:val="nil"/>
              <w:bottom w:val="nil"/>
              <w:right w:val="nil"/>
            </w:tcBorders>
            <w:shd w:val="clear" w:color="auto" w:fill="auto"/>
            <w:noWrap/>
            <w:vAlign w:val="center"/>
            <w:hideMark/>
          </w:tcPr>
          <w:p w14:paraId="4A4D8F22"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-11,8</w:t>
            </w:r>
          </w:p>
        </w:tc>
        <w:tc>
          <w:tcPr>
            <w:tcW w:w="995" w:type="dxa"/>
            <w:tcBorders>
              <w:top w:val="nil"/>
              <w:left w:val="nil"/>
              <w:bottom w:val="nil"/>
              <w:right w:val="nil"/>
            </w:tcBorders>
            <w:shd w:val="clear" w:color="000000" w:fill="DCE6F1"/>
            <w:vAlign w:val="center"/>
            <w:hideMark/>
          </w:tcPr>
          <w:p w14:paraId="1C78DC20"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-1,7</w:t>
            </w:r>
          </w:p>
        </w:tc>
        <w:tc>
          <w:tcPr>
            <w:tcW w:w="833" w:type="dxa"/>
            <w:tcBorders>
              <w:top w:val="nil"/>
              <w:left w:val="nil"/>
              <w:bottom w:val="nil"/>
              <w:right w:val="nil"/>
            </w:tcBorders>
            <w:shd w:val="clear" w:color="auto" w:fill="auto"/>
            <w:vAlign w:val="center"/>
            <w:hideMark/>
          </w:tcPr>
          <w:p w14:paraId="63A18A1F"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-1,7</w:t>
            </w:r>
          </w:p>
        </w:tc>
        <w:tc>
          <w:tcPr>
            <w:tcW w:w="798" w:type="dxa"/>
            <w:tcBorders>
              <w:top w:val="nil"/>
              <w:left w:val="nil"/>
              <w:bottom w:val="nil"/>
              <w:right w:val="nil"/>
            </w:tcBorders>
            <w:shd w:val="clear" w:color="auto" w:fill="auto"/>
            <w:vAlign w:val="center"/>
            <w:hideMark/>
          </w:tcPr>
          <w:p w14:paraId="473CA09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-1,7</w:t>
            </w:r>
          </w:p>
        </w:tc>
        <w:tc>
          <w:tcPr>
            <w:tcW w:w="146" w:type="dxa"/>
            <w:vAlign w:val="center"/>
            <w:hideMark/>
          </w:tcPr>
          <w:p w14:paraId="7BE91505"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74798F6A" w14:textId="77777777" w:rsidTr="00B41D89">
        <w:trPr>
          <w:trHeight w:val="600"/>
        </w:trPr>
        <w:tc>
          <w:tcPr>
            <w:tcW w:w="3397" w:type="dxa"/>
            <w:tcBorders>
              <w:top w:val="nil"/>
              <w:left w:val="single" w:sz="4" w:space="0" w:color="FFFFFF"/>
              <w:bottom w:val="nil"/>
              <w:right w:val="nil"/>
            </w:tcBorders>
            <w:shd w:val="clear" w:color="auto" w:fill="auto"/>
            <w:vAlign w:val="bottom"/>
            <w:hideMark/>
          </w:tcPr>
          <w:p w14:paraId="01907FD8"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Justering för övr ej likvidpåverkande poster</w:t>
            </w:r>
          </w:p>
        </w:tc>
        <w:tc>
          <w:tcPr>
            <w:tcW w:w="209" w:type="dxa"/>
            <w:tcBorders>
              <w:top w:val="nil"/>
              <w:left w:val="nil"/>
              <w:bottom w:val="nil"/>
              <w:right w:val="nil"/>
            </w:tcBorders>
            <w:shd w:val="clear" w:color="auto" w:fill="auto"/>
            <w:vAlign w:val="center"/>
          </w:tcPr>
          <w:p w14:paraId="1F852716"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vAlign w:val="center"/>
            <w:hideMark/>
          </w:tcPr>
          <w:p w14:paraId="5239318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7,4</w:t>
            </w:r>
          </w:p>
        </w:tc>
        <w:tc>
          <w:tcPr>
            <w:tcW w:w="1085" w:type="dxa"/>
            <w:tcBorders>
              <w:top w:val="nil"/>
              <w:left w:val="nil"/>
              <w:bottom w:val="nil"/>
              <w:right w:val="nil"/>
            </w:tcBorders>
            <w:shd w:val="clear" w:color="auto" w:fill="auto"/>
            <w:vAlign w:val="center"/>
            <w:hideMark/>
          </w:tcPr>
          <w:p w14:paraId="772D4E9B"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vAlign w:val="center"/>
            <w:hideMark/>
          </w:tcPr>
          <w:p w14:paraId="202D9AEE"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vAlign w:val="center"/>
            <w:hideMark/>
          </w:tcPr>
          <w:p w14:paraId="109D5170"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vAlign w:val="center"/>
            <w:hideMark/>
          </w:tcPr>
          <w:p w14:paraId="7E49F945"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76ECC61F"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7CD77F2F" w14:textId="77777777" w:rsidTr="00B41D89">
        <w:trPr>
          <w:trHeight w:val="600"/>
        </w:trPr>
        <w:tc>
          <w:tcPr>
            <w:tcW w:w="3397" w:type="dxa"/>
            <w:tcBorders>
              <w:top w:val="nil"/>
              <w:left w:val="single" w:sz="4" w:space="0" w:color="FFFFFF"/>
              <w:bottom w:val="nil"/>
              <w:right w:val="nil"/>
            </w:tcBorders>
            <w:shd w:val="clear" w:color="auto" w:fill="auto"/>
            <w:vAlign w:val="bottom"/>
            <w:hideMark/>
          </w:tcPr>
          <w:p w14:paraId="767FD4F5" w14:textId="77777777" w:rsidR="00B41D89" w:rsidRPr="003E2FBF" w:rsidRDefault="00B41D89" w:rsidP="003E2FBF">
            <w:pPr>
              <w:spacing w:after="0" w:line="240" w:lineRule="auto"/>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Medel från verksamheten före förändr av rörelsekapital</w:t>
            </w:r>
          </w:p>
        </w:tc>
        <w:tc>
          <w:tcPr>
            <w:tcW w:w="209" w:type="dxa"/>
            <w:tcBorders>
              <w:top w:val="nil"/>
              <w:left w:val="nil"/>
              <w:bottom w:val="nil"/>
              <w:right w:val="nil"/>
            </w:tcBorders>
            <w:shd w:val="clear" w:color="auto" w:fill="auto"/>
            <w:vAlign w:val="center"/>
          </w:tcPr>
          <w:p w14:paraId="2119BA29" w14:textId="77777777" w:rsidR="00B41D89" w:rsidRPr="003E2FBF" w:rsidRDefault="00B41D89" w:rsidP="003E2FBF">
            <w:pPr>
              <w:spacing w:after="0" w:line="240" w:lineRule="auto"/>
              <w:rPr>
                <w:rFonts w:ascii="Frutiger 45 Light" w:eastAsia="Times New Roman" w:hAnsi="Frutiger 45 Light" w:cs="Arial"/>
                <w:i/>
                <w:iCs/>
                <w:sz w:val="20"/>
                <w:szCs w:val="20"/>
                <w:lang w:eastAsia="sv-SE"/>
              </w:rPr>
            </w:pPr>
          </w:p>
        </w:tc>
        <w:tc>
          <w:tcPr>
            <w:tcW w:w="872" w:type="dxa"/>
            <w:tcBorders>
              <w:top w:val="nil"/>
              <w:left w:val="nil"/>
              <w:bottom w:val="nil"/>
              <w:right w:val="nil"/>
            </w:tcBorders>
            <w:shd w:val="clear" w:color="auto" w:fill="auto"/>
            <w:vAlign w:val="center"/>
            <w:hideMark/>
          </w:tcPr>
          <w:p w14:paraId="730773CF" w14:textId="77777777" w:rsidR="00B41D89" w:rsidRPr="003E2FBF" w:rsidRDefault="00B41D89" w:rsidP="003E2FBF">
            <w:pPr>
              <w:spacing w:after="0" w:line="240" w:lineRule="auto"/>
              <w:jc w:val="right"/>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229,7</w:t>
            </w:r>
          </w:p>
        </w:tc>
        <w:tc>
          <w:tcPr>
            <w:tcW w:w="1085" w:type="dxa"/>
            <w:tcBorders>
              <w:top w:val="nil"/>
              <w:left w:val="nil"/>
              <w:bottom w:val="nil"/>
              <w:right w:val="nil"/>
            </w:tcBorders>
            <w:shd w:val="clear" w:color="auto" w:fill="auto"/>
            <w:vAlign w:val="center"/>
            <w:hideMark/>
          </w:tcPr>
          <w:p w14:paraId="7FF2BFE3" w14:textId="77777777" w:rsidR="00B41D89" w:rsidRPr="003E2FBF" w:rsidRDefault="00B41D89" w:rsidP="003E2FBF">
            <w:pPr>
              <w:spacing w:after="0" w:line="240" w:lineRule="auto"/>
              <w:jc w:val="right"/>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39,7</w:t>
            </w:r>
          </w:p>
        </w:tc>
        <w:tc>
          <w:tcPr>
            <w:tcW w:w="995" w:type="dxa"/>
            <w:tcBorders>
              <w:top w:val="nil"/>
              <w:left w:val="nil"/>
              <w:bottom w:val="nil"/>
              <w:right w:val="nil"/>
            </w:tcBorders>
            <w:shd w:val="clear" w:color="000000" w:fill="DCE6F1"/>
            <w:vAlign w:val="center"/>
            <w:hideMark/>
          </w:tcPr>
          <w:p w14:paraId="1EB852B1"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14,0</w:t>
            </w:r>
          </w:p>
        </w:tc>
        <w:tc>
          <w:tcPr>
            <w:tcW w:w="833" w:type="dxa"/>
            <w:tcBorders>
              <w:top w:val="nil"/>
              <w:left w:val="nil"/>
              <w:bottom w:val="nil"/>
              <w:right w:val="nil"/>
            </w:tcBorders>
            <w:shd w:val="clear" w:color="auto" w:fill="auto"/>
            <w:vAlign w:val="center"/>
            <w:hideMark/>
          </w:tcPr>
          <w:p w14:paraId="20490115" w14:textId="77777777" w:rsidR="00B41D89" w:rsidRPr="003E2FBF" w:rsidRDefault="00B41D89" w:rsidP="003E2FBF">
            <w:pPr>
              <w:spacing w:after="0" w:line="240" w:lineRule="auto"/>
              <w:jc w:val="right"/>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61,0</w:t>
            </w:r>
          </w:p>
        </w:tc>
        <w:tc>
          <w:tcPr>
            <w:tcW w:w="798" w:type="dxa"/>
            <w:tcBorders>
              <w:top w:val="nil"/>
              <w:left w:val="nil"/>
              <w:bottom w:val="nil"/>
              <w:right w:val="nil"/>
            </w:tcBorders>
            <w:shd w:val="clear" w:color="auto" w:fill="auto"/>
            <w:vAlign w:val="center"/>
            <w:hideMark/>
          </w:tcPr>
          <w:p w14:paraId="2BBB3F9F" w14:textId="77777777" w:rsidR="00B41D89" w:rsidRPr="003E2FBF" w:rsidRDefault="00B41D89" w:rsidP="003E2FBF">
            <w:pPr>
              <w:spacing w:after="0" w:line="240" w:lineRule="auto"/>
              <w:jc w:val="right"/>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62,0</w:t>
            </w:r>
          </w:p>
        </w:tc>
        <w:tc>
          <w:tcPr>
            <w:tcW w:w="146" w:type="dxa"/>
            <w:vAlign w:val="center"/>
            <w:hideMark/>
          </w:tcPr>
          <w:p w14:paraId="49848B0E"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3C017AA0" w14:textId="77777777" w:rsidTr="00B41D89">
        <w:trPr>
          <w:trHeight w:val="300"/>
        </w:trPr>
        <w:tc>
          <w:tcPr>
            <w:tcW w:w="3397" w:type="dxa"/>
            <w:tcBorders>
              <w:top w:val="nil"/>
              <w:left w:val="single" w:sz="4" w:space="0" w:color="FFFFFF"/>
              <w:bottom w:val="nil"/>
              <w:right w:val="nil"/>
            </w:tcBorders>
            <w:shd w:val="clear" w:color="auto" w:fill="auto"/>
            <w:vAlign w:val="bottom"/>
            <w:hideMark/>
          </w:tcPr>
          <w:p w14:paraId="72372BE0"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Ökn(</w:t>
            </w:r>
            <w:proofErr w:type="gramStart"/>
            <w:r w:rsidRPr="003E2FBF">
              <w:rPr>
                <w:rFonts w:ascii="Frutiger 45 Light" w:eastAsia="Times New Roman" w:hAnsi="Frutiger 45 Light" w:cs="Arial"/>
                <w:sz w:val="20"/>
                <w:szCs w:val="20"/>
                <w:lang w:eastAsia="sv-SE"/>
              </w:rPr>
              <w:t>-)/</w:t>
            </w:r>
            <w:proofErr w:type="gramEnd"/>
            <w:r w:rsidRPr="003E2FBF">
              <w:rPr>
                <w:rFonts w:ascii="Frutiger 45 Light" w:eastAsia="Times New Roman" w:hAnsi="Frutiger 45 Light" w:cs="Arial"/>
                <w:sz w:val="20"/>
                <w:szCs w:val="20"/>
                <w:lang w:eastAsia="sv-SE"/>
              </w:rPr>
              <w:t>minskn(+) kortfristiga fordringar</w:t>
            </w:r>
          </w:p>
        </w:tc>
        <w:tc>
          <w:tcPr>
            <w:tcW w:w="209" w:type="dxa"/>
            <w:tcBorders>
              <w:top w:val="nil"/>
              <w:left w:val="nil"/>
              <w:bottom w:val="nil"/>
              <w:right w:val="nil"/>
            </w:tcBorders>
            <w:shd w:val="clear" w:color="auto" w:fill="auto"/>
            <w:vAlign w:val="center"/>
          </w:tcPr>
          <w:p w14:paraId="499B2FAE"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vAlign w:val="center"/>
            <w:hideMark/>
          </w:tcPr>
          <w:p w14:paraId="6180F110"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-68,6</w:t>
            </w:r>
          </w:p>
        </w:tc>
        <w:tc>
          <w:tcPr>
            <w:tcW w:w="1085" w:type="dxa"/>
            <w:tcBorders>
              <w:top w:val="nil"/>
              <w:left w:val="nil"/>
              <w:bottom w:val="nil"/>
              <w:right w:val="nil"/>
            </w:tcBorders>
            <w:shd w:val="clear" w:color="auto" w:fill="auto"/>
            <w:vAlign w:val="center"/>
            <w:hideMark/>
          </w:tcPr>
          <w:p w14:paraId="2AACDE4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vAlign w:val="center"/>
            <w:hideMark/>
          </w:tcPr>
          <w:p w14:paraId="44D775F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vAlign w:val="center"/>
            <w:hideMark/>
          </w:tcPr>
          <w:p w14:paraId="18D4BB4E"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vAlign w:val="center"/>
            <w:hideMark/>
          </w:tcPr>
          <w:p w14:paraId="3422528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23C447C1"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2562613A" w14:textId="77777777" w:rsidTr="00B41D89">
        <w:trPr>
          <w:trHeight w:val="300"/>
        </w:trPr>
        <w:tc>
          <w:tcPr>
            <w:tcW w:w="3397" w:type="dxa"/>
            <w:tcBorders>
              <w:top w:val="nil"/>
              <w:left w:val="single" w:sz="4" w:space="0" w:color="FFFFFF"/>
              <w:bottom w:val="nil"/>
              <w:right w:val="nil"/>
            </w:tcBorders>
            <w:shd w:val="clear" w:color="auto" w:fill="auto"/>
            <w:vAlign w:val="bottom"/>
            <w:hideMark/>
          </w:tcPr>
          <w:p w14:paraId="1FCA18DB"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Ökn(</w:t>
            </w:r>
            <w:proofErr w:type="gramStart"/>
            <w:r w:rsidRPr="003E2FBF">
              <w:rPr>
                <w:rFonts w:ascii="Frutiger 45 Light" w:eastAsia="Times New Roman" w:hAnsi="Frutiger 45 Light" w:cs="Arial"/>
                <w:sz w:val="20"/>
                <w:szCs w:val="20"/>
                <w:lang w:eastAsia="sv-SE"/>
              </w:rPr>
              <w:t>-)/</w:t>
            </w:r>
            <w:proofErr w:type="gramEnd"/>
            <w:r w:rsidRPr="003E2FBF">
              <w:rPr>
                <w:rFonts w:ascii="Frutiger 45 Light" w:eastAsia="Times New Roman" w:hAnsi="Frutiger 45 Light" w:cs="Arial"/>
                <w:sz w:val="20"/>
                <w:szCs w:val="20"/>
                <w:lang w:eastAsia="sv-SE"/>
              </w:rPr>
              <w:t>minskn(+) förråd, varulager</w:t>
            </w:r>
          </w:p>
        </w:tc>
        <w:tc>
          <w:tcPr>
            <w:tcW w:w="209" w:type="dxa"/>
            <w:tcBorders>
              <w:top w:val="nil"/>
              <w:left w:val="nil"/>
              <w:bottom w:val="nil"/>
              <w:right w:val="nil"/>
            </w:tcBorders>
            <w:shd w:val="clear" w:color="auto" w:fill="auto"/>
            <w:vAlign w:val="center"/>
          </w:tcPr>
          <w:p w14:paraId="27283D09"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vAlign w:val="center"/>
            <w:hideMark/>
          </w:tcPr>
          <w:p w14:paraId="4DBA53F1"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62,6</w:t>
            </w:r>
          </w:p>
        </w:tc>
        <w:tc>
          <w:tcPr>
            <w:tcW w:w="1085" w:type="dxa"/>
            <w:tcBorders>
              <w:top w:val="nil"/>
              <w:left w:val="nil"/>
              <w:bottom w:val="nil"/>
              <w:right w:val="nil"/>
            </w:tcBorders>
            <w:shd w:val="clear" w:color="auto" w:fill="auto"/>
            <w:vAlign w:val="center"/>
            <w:hideMark/>
          </w:tcPr>
          <w:p w14:paraId="00331DF2"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vAlign w:val="center"/>
            <w:hideMark/>
          </w:tcPr>
          <w:p w14:paraId="441074C7"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vAlign w:val="center"/>
            <w:hideMark/>
          </w:tcPr>
          <w:p w14:paraId="465CC20C"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vAlign w:val="center"/>
            <w:hideMark/>
          </w:tcPr>
          <w:p w14:paraId="6F8D20B8"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142D354C"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4106FFA3" w14:textId="77777777" w:rsidTr="00B41D89">
        <w:trPr>
          <w:trHeight w:val="300"/>
        </w:trPr>
        <w:tc>
          <w:tcPr>
            <w:tcW w:w="3397" w:type="dxa"/>
            <w:tcBorders>
              <w:top w:val="nil"/>
              <w:left w:val="single" w:sz="4" w:space="0" w:color="FFFFFF"/>
              <w:bottom w:val="nil"/>
              <w:right w:val="nil"/>
            </w:tcBorders>
            <w:shd w:val="clear" w:color="auto" w:fill="auto"/>
            <w:vAlign w:val="bottom"/>
            <w:hideMark/>
          </w:tcPr>
          <w:p w14:paraId="4A38C5E3"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Ökn(</w:t>
            </w:r>
            <w:proofErr w:type="gramStart"/>
            <w:r w:rsidRPr="003E2FBF">
              <w:rPr>
                <w:rFonts w:ascii="Frutiger 45 Light" w:eastAsia="Times New Roman" w:hAnsi="Frutiger 45 Light" w:cs="Arial"/>
                <w:sz w:val="20"/>
                <w:szCs w:val="20"/>
                <w:lang w:eastAsia="sv-SE"/>
              </w:rPr>
              <w:t>+)/</w:t>
            </w:r>
            <w:proofErr w:type="gramEnd"/>
            <w:r w:rsidRPr="003E2FBF">
              <w:rPr>
                <w:rFonts w:ascii="Frutiger 45 Light" w:eastAsia="Times New Roman" w:hAnsi="Frutiger 45 Light" w:cs="Arial"/>
                <w:sz w:val="20"/>
                <w:szCs w:val="20"/>
                <w:lang w:eastAsia="sv-SE"/>
              </w:rPr>
              <w:t>minskn(-) kortfristiga skulder</w:t>
            </w:r>
          </w:p>
        </w:tc>
        <w:tc>
          <w:tcPr>
            <w:tcW w:w="209" w:type="dxa"/>
            <w:tcBorders>
              <w:top w:val="nil"/>
              <w:left w:val="nil"/>
              <w:bottom w:val="nil"/>
              <w:right w:val="nil"/>
            </w:tcBorders>
            <w:shd w:val="clear" w:color="auto" w:fill="auto"/>
            <w:vAlign w:val="center"/>
          </w:tcPr>
          <w:p w14:paraId="7F0C6ACE"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vAlign w:val="center"/>
            <w:hideMark/>
          </w:tcPr>
          <w:p w14:paraId="1A6A5CC5"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86,0</w:t>
            </w:r>
          </w:p>
        </w:tc>
        <w:tc>
          <w:tcPr>
            <w:tcW w:w="1085" w:type="dxa"/>
            <w:tcBorders>
              <w:top w:val="nil"/>
              <w:left w:val="nil"/>
              <w:bottom w:val="nil"/>
              <w:right w:val="nil"/>
            </w:tcBorders>
            <w:shd w:val="clear" w:color="auto" w:fill="auto"/>
            <w:vAlign w:val="center"/>
            <w:hideMark/>
          </w:tcPr>
          <w:p w14:paraId="7D75B5D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vAlign w:val="center"/>
            <w:hideMark/>
          </w:tcPr>
          <w:p w14:paraId="27CD4BB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vAlign w:val="center"/>
            <w:hideMark/>
          </w:tcPr>
          <w:p w14:paraId="09DDE92C"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vAlign w:val="center"/>
            <w:hideMark/>
          </w:tcPr>
          <w:p w14:paraId="2146F9FA"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3AF0C01E"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33EA509B"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4489E7A8"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Ökn(</w:t>
            </w:r>
            <w:proofErr w:type="gramStart"/>
            <w:r w:rsidRPr="003E2FBF">
              <w:rPr>
                <w:rFonts w:ascii="Frutiger 45 Light" w:eastAsia="Times New Roman" w:hAnsi="Frutiger 45 Light" w:cs="Arial"/>
                <w:sz w:val="20"/>
                <w:szCs w:val="20"/>
                <w:lang w:eastAsia="sv-SE"/>
              </w:rPr>
              <w:t>-)/</w:t>
            </w:r>
            <w:proofErr w:type="gramEnd"/>
            <w:r w:rsidRPr="003E2FBF">
              <w:rPr>
                <w:rFonts w:ascii="Frutiger 45 Light" w:eastAsia="Times New Roman" w:hAnsi="Frutiger 45 Light" w:cs="Arial"/>
                <w:sz w:val="20"/>
                <w:szCs w:val="20"/>
                <w:lang w:eastAsia="sv-SE"/>
              </w:rPr>
              <w:t>minskn(+) exploatering</w:t>
            </w:r>
          </w:p>
        </w:tc>
        <w:tc>
          <w:tcPr>
            <w:tcW w:w="209" w:type="dxa"/>
            <w:tcBorders>
              <w:top w:val="nil"/>
              <w:left w:val="nil"/>
              <w:bottom w:val="nil"/>
              <w:right w:val="nil"/>
            </w:tcBorders>
            <w:shd w:val="clear" w:color="auto" w:fill="auto"/>
            <w:noWrap/>
            <w:vAlign w:val="center"/>
          </w:tcPr>
          <w:p w14:paraId="7988F0E5"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158E6B5E"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085" w:type="dxa"/>
            <w:tcBorders>
              <w:top w:val="nil"/>
              <w:left w:val="nil"/>
              <w:bottom w:val="nil"/>
              <w:right w:val="nil"/>
            </w:tcBorders>
            <w:shd w:val="clear" w:color="auto" w:fill="auto"/>
            <w:noWrap/>
            <w:vAlign w:val="center"/>
            <w:hideMark/>
          </w:tcPr>
          <w:p w14:paraId="13B9B777"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noWrap/>
            <w:vAlign w:val="center"/>
            <w:hideMark/>
          </w:tcPr>
          <w:p w14:paraId="56BFFA30"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noWrap/>
            <w:vAlign w:val="center"/>
            <w:hideMark/>
          </w:tcPr>
          <w:p w14:paraId="1DEDF8DA"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noWrap/>
            <w:vAlign w:val="center"/>
            <w:hideMark/>
          </w:tcPr>
          <w:p w14:paraId="4D708EDF"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7225EC62"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15D32B79" w14:textId="77777777" w:rsidTr="00B41D89">
        <w:trPr>
          <w:trHeight w:val="300"/>
        </w:trPr>
        <w:tc>
          <w:tcPr>
            <w:tcW w:w="3397" w:type="dxa"/>
            <w:tcBorders>
              <w:top w:val="nil"/>
              <w:left w:val="single" w:sz="4" w:space="0" w:color="FFFFFF"/>
              <w:bottom w:val="nil"/>
              <w:right w:val="nil"/>
            </w:tcBorders>
            <w:shd w:val="clear" w:color="auto" w:fill="auto"/>
            <w:vAlign w:val="bottom"/>
            <w:hideMark/>
          </w:tcPr>
          <w:p w14:paraId="3F231E74"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Ökn(</w:t>
            </w:r>
            <w:proofErr w:type="gramStart"/>
            <w:r w:rsidRPr="003E2FBF">
              <w:rPr>
                <w:rFonts w:ascii="Frutiger 45 Light" w:eastAsia="Times New Roman" w:hAnsi="Frutiger 45 Light" w:cs="Arial"/>
                <w:sz w:val="20"/>
                <w:szCs w:val="20"/>
                <w:lang w:eastAsia="sv-SE"/>
              </w:rPr>
              <w:t>-)/</w:t>
            </w:r>
            <w:proofErr w:type="gramEnd"/>
            <w:r w:rsidRPr="003E2FBF">
              <w:rPr>
                <w:rFonts w:ascii="Frutiger 45 Light" w:eastAsia="Times New Roman" w:hAnsi="Frutiger 45 Light" w:cs="Arial"/>
                <w:sz w:val="20"/>
                <w:szCs w:val="20"/>
                <w:lang w:eastAsia="sv-SE"/>
              </w:rPr>
              <w:t>minskn(+) kortfr. placeringar</w:t>
            </w:r>
          </w:p>
        </w:tc>
        <w:tc>
          <w:tcPr>
            <w:tcW w:w="209" w:type="dxa"/>
            <w:tcBorders>
              <w:top w:val="nil"/>
              <w:left w:val="nil"/>
              <w:bottom w:val="nil"/>
              <w:right w:val="nil"/>
            </w:tcBorders>
            <w:shd w:val="clear" w:color="auto" w:fill="auto"/>
            <w:noWrap/>
            <w:vAlign w:val="center"/>
          </w:tcPr>
          <w:p w14:paraId="4154214E"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538E8D05"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-130,1</w:t>
            </w:r>
          </w:p>
        </w:tc>
        <w:tc>
          <w:tcPr>
            <w:tcW w:w="1085" w:type="dxa"/>
            <w:tcBorders>
              <w:top w:val="nil"/>
              <w:left w:val="nil"/>
              <w:bottom w:val="nil"/>
              <w:right w:val="nil"/>
            </w:tcBorders>
            <w:shd w:val="clear" w:color="auto" w:fill="auto"/>
            <w:noWrap/>
            <w:vAlign w:val="center"/>
            <w:hideMark/>
          </w:tcPr>
          <w:p w14:paraId="1EC4D0EF"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noWrap/>
            <w:vAlign w:val="center"/>
            <w:hideMark/>
          </w:tcPr>
          <w:p w14:paraId="7F902BAD"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noWrap/>
            <w:vAlign w:val="center"/>
            <w:hideMark/>
          </w:tcPr>
          <w:p w14:paraId="58E8774B"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noWrap/>
            <w:vAlign w:val="center"/>
            <w:hideMark/>
          </w:tcPr>
          <w:p w14:paraId="6935645E"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4058481C"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2EA08AF3"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61377781" w14:textId="77777777" w:rsidR="00B41D89" w:rsidRPr="003E2FBF" w:rsidRDefault="00B41D89" w:rsidP="003E2FBF">
            <w:pPr>
              <w:spacing w:after="0" w:line="240" w:lineRule="auto"/>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Förändring av rörelsekapitalet</w:t>
            </w:r>
          </w:p>
        </w:tc>
        <w:tc>
          <w:tcPr>
            <w:tcW w:w="209" w:type="dxa"/>
            <w:tcBorders>
              <w:top w:val="nil"/>
              <w:left w:val="nil"/>
              <w:bottom w:val="nil"/>
              <w:right w:val="nil"/>
            </w:tcBorders>
            <w:shd w:val="clear" w:color="auto" w:fill="auto"/>
            <w:noWrap/>
            <w:vAlign w:val="center"/>
          </w:tcPr>
          <w:p w14:paraId="27F072B2" w14:textId="77777777" w:rsidR="00B41D89" w:rsidRPr="003E2FBF" w:rsidRDefault="00B41D89" w:rsidP="003E2FBF">
            <w:pPr>
              <w:spacing w:after="0" w:line="240" w:lineRule="auto"/>
              <w:rPr>
                <w:rFonts w:ascii="Frutiger 45 Light" w:eastAsia="Times New Roman" w:hAnsi="Frutiger 45 Light" w:cs="Arial"/>
                <w:i/>
                <w:iCs/>
                <w:sz w:val="20"/>
                <w:szCs w:val="20"/>
                <w:lang w:eastAsia="sv-SE"/>
              </w:rPr>
            </w:pPr>
          </w:p>
        </w:tc>
        <w:tc>
          <w:tcPr>
            <w:tcW w:w="872" w:type="dxa"/>
            <w:tcBorders>
              <w:top w:val="nil"/>
              <w:left w:val="nil"/>
              <w:bottom w:val="nil"/>
              <w:right w:val="nil"/>
            </w:tcBorders>
            <w:shd w:val="clear" w:color="auto" w:fill="auto"/>
            <w:noWrap/>
            <w:vAlign w:val="center"/>
            <w:hideMark/>
          </w:tcPr>
          <w:p w14:paraId="4E6CE08B" w14:textId="77777777" w:rsidR="00B41D89" w:rsidRPr="003E2FBF" w:rsidRDefault="00B41D89" w:rsidP="003E2FBF">
            <w:pPr>
              <w:spacing w:after="0" w:line="240" w:lineRule="auto"/>
              <w:jc w:val="right"/>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color w:val="FF0000"/>
                <w:sz w:val="20"/>
                <w:szCs w:val="20"/>
                <w:lang w:eastAsia="sv-SE"/>
              </w:rPr>
              <w:t>-50,1</w:t>
            </w:r>
          </w:p>
        </w:tc>
        <w:tc>
          <w:tcPr>
            <w:tcW w:w="1085" w:type="dxa"/>
            <w:tcBorders>
              <w:top w:val="nil"/>
              <w:left w:val="nil"/>
              <w:bottom w:val="nil"/>
              <w:right w:val="nil"/>
            </w:tcBorders>
            <w:shd w:val="clear" w:color="auto" w:fill="auto"/>
            <w:noWrap/>
            <w:vAlign w:val="center"/>
            <w:hideMark/>
          </w:tcPr>
          <w:p w14:paraId="41EF1215" w14:textId="77777777" w:rsidR="00B41D89" w:rsidRPr="003E2FBF" w:rsidRDefault="00B41D89" w:rsidP="003E2FBF">
            <w:pPr>
              <w:spacing w:after="0" w:line="240" w:lineRule="auto"/>
              <w:jc w:val="right"/>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0,0</w:t>
            </w:r>
          </w:p>
        </w:tc>
        <w:tc>
          <w:tcPr>
            <w:tcW w:w="995" w:type="dxa"/>
            <w:tcBorders>
              <w:top w:val="nil"/>
              <w:left w:val="nil"/>
              <w:bottom w:val="nil"/>
              <w:right w:val="nil"/>
            </w:tcBorders>
            <w:shd w:val="clear" w:color="000000" w:fill="DCE6F1"/>
            <w:noWrap/>
            <w:vAlign w:val="center"/>
            <w:hideMark/>
          </w:tcPr>
          <w:p w14:paraId="0B958474" w14:textId="77777777" w:rsidR="00B41D89" w:rsidRPr="003E2FBF" w:rsidRDefault="00B41D89" w:rsidP="003E2FBF">
            <w:pPr>
              <w:spacing w:after="0" w:line="240" w:lineRule="auto"/>
              <w:jc w:val="right"/>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0,0</w:t>
            </w:r>
          </w:p>
        </w:tc>
        <w:tc>
          <w:tcPr>
            <w:tcW w:w="833" w:type="dxa"/>
            <w:tcBorders>
              <w:top w:val="nil"/>
              <w:left w:val="nil"/>
              <w:bottom w:val="nil"/>
              <w:right w:val="nil"/>
            </w:tcBorders>
            <w:shd w:val="clear" w:color="auto" w:fill="auto"/>
            <w:noWrap/>
            <w:vAlign w:val="center"/>
            <w:hideMark/>
          </w:tcPr>
          <w:p w14:paraId="0206FAEF" w14:textId="77777777" w:rsidR="00B41D89" w:rsidRPr="003E2FBF" w:rsidRDefault="00B41D89" w:rsidP="003E2FBF">
            <w:pPr>
              <w:spacing w:after="0" w:line="240" w:lineRule="auto"/>
              <w:jc w:val="right"/>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0,0</w:t>
            </w:r>
          </w:p>
        </w:tc>
        <w:tc>
          <w:tcPr>
            <w:tcW w:w="798" w:type="dxa"/>
            <w:tcBorders>
              <w:top w:val="nil"/>
              <w:left w:val="nil"/>
              <w:bottom w:val="nil"/>
              <w:right w:val="nil"/>
            </w:tcBorders>
            <w:shd w:val="clear" w:color="auto" w:fill="auto"/>
            <w:noWrap/>
            <w:vAlign w:val="center"/>
            <w:hideMark/>
          </w:tcPr>
          <w:p w14:paraId="60D55D6B" w14:textId="77777777" w:rsidR="00B41D89" w:rsidRPr="003E2FBF" w:rsidRDefault="00B41D89" w:rsidP="003E2FBF">
            <w:pPr>
              <w:spacing w:after="0" w:line="240" w:lineRule="auto"/>
              <w:jc w:val="right"/>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0,0</w:t>
            </w:r>
          </w:p>
        </w:tc>
        <w:tc>
          <w:tcPr>
            <w:tcW w:w="146" w:type="dxa"/>
            <w:vAlign w:val="center"/>
            <w:hideMark/>
          </w:tcPr>
          <w:p w14:paraId="746DAD5C"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3D093C5F" w14:textId="77777777" w:rsidTr="00B41D89">
        <w:trPr>
          <w:trHeight w:val="600"/>
        </w:trPr>
        <w:tc>
          <w:tcPr>
            <w:tcW w:w="3397" w:type="dxa"/>
            <w:tcBorders>
              <w:top w:val="single" w:sz="4" w:space="0" w:color="auto"/>
              <w:left w:val="single" w:sz="4" w:space="0" w:color="auto"/>
              <w:bottom w:val="single" w:sz="4" w:space="0" w:color="auto"/>
              <w:right w:val="nil"/>
            </w:tcBorders>
            <w:shd w:val="clear" w:color="auto" w:fill="auto"/>
            <w:vAlign w:val="bottom"/>
            <w:hideMark/>
          </w:tcPr>
          <w:p w14:paraId="5FFF4EBD"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Medel från den löpande verksamheten</w:t>
            </w:r>
          </w:p>
        </w:tc>
        <w:tc>
          <w:tcPr>
            <w:tcW w:w="209" w:type="dxa"/>
            <w:tcBorders>
              <w:top w:val="single" w:sz="4" w:space="0" w:color="auto"/>
              <w:left w:val="nil"/>
              <w:bottom w:val="single" w:sz="4" w:space="0" w:color="auto"/>
              <w:right w:val="nil"/>
            </w:tcBorders>
            <w:shd w:val="clear" w:color="auto" w:fill="auto"/>
            <w:noWrap/>
            <w:vAlign w:val="center"/>
          </w:tcPr>
          <w:p w14:paraId="607C86EB" w14:textId="1B59C7B7" w:rsidR="00B41D89" w:rsidRPr="003E2FBF" w:rsidRDefault="00B41D89" w:rsidP="003E2FBF">
            <w:pPr>
              <w:spacing w:after="0" w:line="240" w:lineRule="auto"/>
              <w:jc w:val="center"/>
              <w:rPr>
                <w:rFonts w:ascii="Frutiger 45 Light" w:eastAsia="Times New Roman" w:hAnsi="Frutiger 45 Light" w:cs="Arial"/>
                <w:sz w:val="20"/>
                <w:szCs w:val="20"/>
                <w:lang w:eastAsia="sv-SE"/>
              </w:rPr>
            </w:pPr>
          </w:p>
        </w:tc>
        <w:tc>
          <w:tcPr>
            <w:tcW w:w="872" w:type="dxa"/>
            <w:tcBorders>
              <w:top w:val="single" w:sz="4" w:space="0" w:color="auto"/>
              <w:left w:val="nil"/>
              <w:bottom w:val="single" w:sz="4" w:space="0" w:color="auto"/>
              <w:right w:val="nil"/>
            </w:tcBorders>
            <w:shd w:val="clear" w:color="auto" w:fill="auto"/>
            <w:noWrap/>
            <w:vAlign w:val="center"/>
            <w:hideMark/>
          </w:tcPr>
          <w:p w14:paraId="2450D28B"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179,6</w:t>
            </w:r>
          </w:p>
        </w:tc>
        <w:tc>
          <w:tcPr>
            <w:tcW w:w="1085" w:type="dxa"/>
            <w:tcBorders>
              <w:top w:val="single" w:sz="4" w:space="0" w:color="auto"/>
              <w:left w:val="nil"/>
              <w:bottom w:val="single" w:sz="4" w:space="0" w:color="auto"/>
              <w:right w:val="nil"/>
            </w:tcBorders>
            <w:shd w:val="clear" w:color="auto" w:fill="auto"/>
            <w:noWrap/>
            <w:vAlign w:val="center"/>
            <w:hideMark/>
          </w:tcPr>
          <w:p w14:paraId="4BA9EAEC"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39,7</w:t>
            </w:r>
          </w:p>
        </w:tc>
        <w:tc>
          <w:tcPr>
            <w:tcW w:w="995" w:type="dxa"/>
            <w:tcBorders>
              <w:top w:val="single" w:sz="4" w:space="0" w:color="auto"/>
              <w:left w:val="nil"/>
              <w:bottom w:val="single" w:sz="4" w:space="0" w:color="auto"/>
              <w:right w:val="nil"/>
            </w:tcBorders>
            <w:shd w:val="clear" w:color="000000" w:fill="DCE6F1"/>
            <w:noWrap/>
            <w:vAlign w:val="center"/>
            <w:hideMark/>
          </w:tcPr>
          <w:p w14:paraId="50A64410"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14,0</w:t>
            </w:r>
          </w:p>
        </w:tc>
        <w:tc>
          <w:tcPr>
            <w:tcW w:w="833" w:type="dxa"/>
            <w:tcBorders>
              <w:top w:val="single" w:sz="4" w:space="0" w:color="auto"/>
              <w:left w:val="nil"/>
              <w:bottom w:val="single" w:sz="4" w:space="0" w:color="auto"/>
              <w:right w:val="nil"/>
            </w:tcBorders>
            <w:shd w:val="clear" w:color="auto" w:fill="auto"/>
            <w:noWrap/>
            <w:vAlign w:val="center"/>
            <w:hideMark/>
          </w:tcPr>
          <w:p w14:paraId="158DFBF9"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61,0</w:t>
            </w:r>
          </w:p>
        </w:tc>
        <w:tc>
          <w:tcPr>
            <w:tcW w:w="798" w:type="dxa"/>
            <w:tcBorders>
              <w:top w:val="single" w:sz="4" w:space="0" w:color="auto"/>
              <w:left w:val="nil"/>
              <w:bottom w:val="single" w:sz="4" w:space="0" w:color="auto"/>
              <w:right w:val="single" w:sz="4" w:space="0" w:color="auto"/>
            </w:tcBorders>
            <w:shd w:val="clear" w:color="auto" w:fill="auto"/>
            <w:noWrap/>
            <w:vAlign w:val="center"/>
            <w:hideMark/>
          </w:tcPr>
          <w:p w14:paraId="030830FD"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62,0</w:t>
            </w:r>
          </w:p>
        </w:tc>
        <w:tc>
          <w:tcPr>
            <w:tcW w:w="146" w:type="dxa"/>
            <w:vAlign w:val="center"/>
            <w:hideMark/>
          </w:tcPr>
          <w:p w14:paraId="6C4C0FDB"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4456B1E4"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265DE400"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INVESTERINGSVERKSAMHETEN</w:t>
            </w:r>
          </w:p>
        </w:tc>
        <w:tc>
          <w:tcPr>
            <w:tcW w:w="209" w:type="dxa"/>
            <w:tcBorders>
              <w:top w:val="nil"/>
              <w:left w:val="nil"/>
              <w:bottom w:val="nil"/>
              <w:right w:val="nil"/>
            </w:tcBorders>
            <w:shd w:val="clear" w:color="auto" w:fill="auto"/>
            <w:noWrap/>
            <w:vAlign w:val="center"/>
          </w:tcPr>
          <w:p w14:paraId="7B00A585"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p>
        </w:tc>
        <w:tc>
          <w:tcPr>
            <w:tcW w:w="872" w:type="dxa"/>
            <w:tcBorders>
              <w:top w:val="nil"/>
              <w:left w:val="nil"/>
              <w:bottom w:val="nil"/>
              <w:right w:val="nil"/>
            </w:tcBorders>
            <w:shd w:val="clear" w:color="auto" w:fill="auto"/>
            <w:noWrap/>
            <w:vAlign w:val="center"/>
            <w:hideMark/>
          </w:tcPr>
          <w:p w14:paraId="62DAD121" w14:textId="77777777" w:rsidR="00B41D89" w:rsidRPr="003E2FBF" w:rsidRDefault="00B41D89" w:rsidP="003E2FBF">
            <w:pPr>
              <w:spacing w:after="0" w:line="240" w:lineRule="auto"/>
              <w:jc w:val="center"/>
              <w:rPr>
                <w:rFonts w:ascii="Times New Roman" w:eastAsia="Times New Roman" w:hAnsi="Times New Roman" w:cs="Times New Roman"/>
                <w:sz w:val="20"/>
                <w:szCs w:val="20"/>
                <w:lang w:eastAsia="sv-SE"/>
              </w:rPr>
            </w:pPr>
          </w:p>
        </w:tc>
        <w:tc>
          <w:tcPr>
            <w:tcW w:w="1085" w:type="dxa"/>
            <w:tcBorders>
              <w:top w:val="nil"/>
              <w:left w:val="nil"/>
              <w:bottom w:val="nil"/>
              <w:right w:val="nil"/>
            </w:tcBorders>
            <w:shd w:val="clear" w:color="auto" w:fill="auto"/>
            <w:noWrap/>
            <w:vAlign w:val="center"/>
            <w:hideMark/>
          </w:tcPr>
          <w:p w14:paraId="7F95DBE4" w14:textId="77777777" w:rsidR="00B41D89" w:rsidRPr="003E2FBF" w:rsidRDefault="00B41D89" w:rsidP="003E2FBF">
            <w:pPr>
              <w:spacing w:after="0" w:line="240" w:lineRule="auto"/>
              <w:jc w:val="right"/>
              <w:rPr>
                <w:rFonts w:ascii="Times New Roman" w:eastAsia="Times New Roman" w:hAnsi="Times New Roman" w:cs="Times New Roman"/>
                <w:sz w:val="20"/>
                <w:szCs w:val="20"/>
                <w:lang w:eastAsia="sv-SE"/>
              </w:rPr>
            </w:pPr>
          </w:p>
        </w:tc>
        <w:tc>
          <w:tcPr>
            <w:tcW w:w="995" w:type="dxa"/>
            <w:tcBorders>
              <w:top w:val="nil"/>
              <w:left w:val="nil"/>
              <w:bottom w:val="nil"/>
              <w:right w:val="nil"/>
            </w:tcBorders>
            <w:shd w:val="clear" w:color="000000" w:fill="DCE6F1"/>
            <w:noWrap/>
            <w:vAlign w:val="center"/>
            <w:hideMark/>
          </w:tcPr>
          <w:p w14:paraId="3321B22A"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833" w:type="dxa"/>
            <w:tcBorders>
              <w:top w:val="nil"/>
              <w:left w:val="nil"/>
              <w:bottom w:val="nil"/>
              <w:right w:val="nil"/>
            </w:tcBorders>
            <w:shd w:val="clear" w:color="auto" w:fill="auto"/>
            <w:noWrap/>
            <w:vAlign w:val="center"/>
            <w:hideMark/>
          </w:tcPr>
          <w:p w14:paraId="2EBCC44F"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p>
        </w:tc>
        <w:tc>
          <w:tcPr>
            <w:tcW w:w="798" w:type="dxa"/>
            <w:tcBorders>
              <w:top w:val="nil"/>
              <w:left w:val="nil"/>
              <w:bottom w:val="nil"/>
              <w:right w:val="nil"/>
            </w:tcBorders>
            <w:shd w:val="clear" w:color="auto" w:fill="auto"/>
            <w:noWrap/>
            <w:vAlign w:val="center"/>
            <w:hideMark/>
          </w:tcPr>
          <w:p w14:paraId="1AC3D661" w14:textId="77777777" w:rsidR="00B41D89" w:rsidRPr="003E2FBF" w:rsidRDefault="00B41D89" w:rsidP="003E2FBF">
            <w:pPr>
              <w:spacing w:after="0" w:line="240" w:lineRule="auto"/>
              <w:jc w:val="right"/>
              <w:rPr>
                <w:rFonts w:ascii="Times New Roman" w:eastAsia="Times New Roman" w:hAnsi="Times New Roman" w:cs="Times New Roman"/>
                <w:sz w:val="20"/>
                <w:szCs w:val="20"/>
                <w:lang w:eastAsia="sv-SE"/>
              </w:rPr>
            </w:pPr>
          </w:p>
        </w:tc>
        <w:tc>
          <w:tcPr>
            <w:tcW w:w="146" w:type="dxa"/>
            <w:vAlign w:val="center"/>
            <w:hideMark/>
          </w:tcPr>
          <w:p w14:paraId="66040C3F"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5A65041D"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4CF34BF9"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Inköp av materiella tillgångar</w:t>
            </w:r>
          </w:p>
        </w:tc>
        <w:tc>
          <w:tcPr>
            <w:tcW w:w="209" w:type="dxa"/>
            <w:tcBorders>
              <w:top w:val="nil"/>
              <w:left w:val="nil"/>
              <w:bottom w:val="nil"/>
              <w:right w:val="nil"/>
            </w:tcBorders>
            <w:shd w:val="clear" w:color="auto" w:fill="auto"/>
            <w:noWrap/>
            <w:vAlign w:val="center"/>
          </w:tcPr>
          <w:p w14:paraId="2CB668A0"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6CD87B71"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-142,2</w:t>
            </w:r>
          </w:p>
        </w:tc>
        <w:tc>
          <w:tcPr>
            <w:tcW w:w="1085" w:type="dxa"/>
            <w:tcBorders>
              <w:top w:val="nil"/>
              <w:left w:val="nil"/>
              <w:bottom w:val="nil"/>
              <w:right w:val="nil"/>
            </w:tcBorders>
            <w:shd w:val="clear" w:color="auto" w:fill="auto"/>
            <w:noWrap/>
            <w:vAlign w:val="center"/>
            <w:hideMark/>
          </w:tcPr>
          <w:p w14:paraId="48049C88"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-118,6</w:t>
            </w:r>
          </w:p>
        </w:tc>
        <w:tc>
          <w:tcPr>
            <w:tcW w:w="995" w:type="dxa"/>
            <w:tcBorders>
              <w:top w:val="nil"/>
              <w:left w:val="nil"/>
              <w:bottom w:val="nil"/>
              <w:right w:val="nil"/>
            </w:tcBorders>
            <w:shd w:val="clear" w:color="000000" w:fill="DCE6F1"/>
            <w:noWrap/>
            <w:vAlign w:val="center"/>
            <w:hideMark/>
          </w:tcPr>
          <w:p w14:paraId="73F5D842" w14:textId="00A44E9F"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-14</w:t>
            </w:r>
            <w:r w:rsidR="00AE5A33">
              <w:rPr>
                <w:rFonts w:ascii="Frutiger 45 Light" w:eastAsia="Times New Roman" w:hAnsi="Frutiger 45 Light" w:cs="Arial"/>
                <w:color w:val="FF0000"/>
                <w:sz w:val="20"/>
                <w:szCs w:val="20"/>
                <w:lang w:eastAsia="sv-SE"/>
              </w:rPr>
              <w:t>8</w:t>
            </w:r>
            <w:r w:rsidRPr="003E2FBF">
              <w:rPr>
                <w:rFonts w:ascii="Frutiger 45 Light" w:eastAsia="Times New Roman" w:hAnsi="Frutiger 45 Light" w:cs="Arial"/>
                <w:color w:val="FF0000"/>
                <w:sz w:val="20"/>
                <w:szCs w:val="20"/>
                <w:lang w:eastAsia="sv-SE"/>
              </w:rPr>
              <w:t>,</w:t>
            </w:r>
            <w:r w:rsidR="00AE5A33">
              <w:rPr>
                <w:rFonts w:ascii="Frutiger 45 Light" w:eastAsia="Times New Roman" w:hAnsi="Frutiger 45 Light" w:cs="Arial"/>
                <w:color w:val="FF0000"/>
                <w:sz w:val="20"/>
                <w:szCs w:val="20"/>
                <w:lang w:eastAsia="sv-SE"/>
              </w:rPr>
              <w:t>0</w:t>
            </w:r>
          </w:p>
        </w:tc>
        <w:tc>
          <w:tcPr>
            <w:tcW w:w="833" w:type="dxa"/>
            <w:tcBorders>
              <w:top w:val="nil"/>
              <w:left w:val="nil"/>
              <w:bottom w:val="nil"/>
              <w:right w:val="nil"/>
            </w:tcBorders>
            <w:shd w:val="clear" w:color="auto" w:fill="auto"/>
            <w:noWrap/>
            <w:vAlign w:val="center"/>
            <w:hideMark/>
          </w:tcPr>
          <w:p w14:paraId="3976476D" w14:textId="60D5794B"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-95,</w:t>
            </w:r>
            <w:r w:rsidR="00074A86">
              <w:rPr>
                <w:rFonts w:ascii="Frutiger 45 Light" w:eastAsia="Times New Roman" w:hAnsi="Frutiger 45 Light" w:cs="Arial"/>
                <w:color w:val="FF0000"/>
                <w:sz w:val="20"/>
                <w:szCs w:val="20"/>
                <w:lang w:eastAsia="sv-SE"/>
              </w:rPr>
              <w:t>0</w:t>
            </w:r>
          </w:p>
        </w:tc>
        <w:tc>
          <w:tcPr>
            <w:tcW w:w="798" w:type="dxa"/>
            <w:tcBorders>
              <w:top w:val="nil"/>
              <w:left w:val="nil"/>
              <w:bottom w:val="nil"/>
              <w:right w:val="nil"/>
            </w:tcBorders>
            <w:shd w:val="clear" w:color="auto" w:fill="auto"/>
            <w:noWrap/>
            <w:vAlign w:val="center"/>
            <w:hideMark/>
          </w:tcPr>
          <w:p w14:paraId="099EE65C"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-82,6</w:t>
            </w:r>
          </w:p>
        </w:tc>
        <w:tc>
          <w:tcPr>
            <w:tcW w:w="146" w:type="dxa"/>
            <w:vAlign w:val="center"/>
            <w:hideMark/>
          </w:tcPr>
          <w:p w14:paraId="2FF80F05"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4564F4AA" w14:textId="77777777" w:rsidTr="00B41D89">
        <w:trPr>
          <w:trHeight w:val="300"/>
        </w:trPr>
        <w:tc>
          <w:tcPr>
            <w:tcW w:w="3397" w:type="dxa"/>
            <w:tcBorders>
              <w:top w:val="nil"/>
              <w:left w:val="single" w:sz="4" w:space="0" w:color="FFFFFF"/>
              <w:bottom w:val="nil"/>
              <w:right w:val="nil"/>
            </w:tcBorders>
            <w:shd w:val="clear" w:color="auto" w:fill="auto"/>
            <w:vAlign w:val="bottom"/>
            <w:hideMark/>
          </w:tcPr>
          <w:p w14:paraId="705BA972"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Försäljning av materiella tillgångar</w:t>
            </w:r>
          </w:p>
        </w:tc>
        <w:tc>
          <w:tcPr>
            <w:tcW w:w="209" w:type="dxa"/>
            <w:tcBorders>
              <w:top w:val="nil"/>
              <w:left w:val="nil"/>
              <w:bottom w:val="nil"/>
              <w:right w:val="nil"/>
            </w:tcBorders>
            <w:shd w:val="clear" w:color="auto" w:fill="auto"/>
            <w:noWrap/>
            <w:vAlign w:val="center"/>
          </w:tcPr>
          <w:p w14:paraId="07805D40"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628603D7"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085" w:type="dxa"/>
            <w:tcBorders>
              <w:top w:val="nil"/>
              <w:left w:val="nil"/>
              <w:bottom w:val="nil"/>
              <w:right w:val="nil"/>
            </w:tcBorders>
            <w:shd w:val="clear" w:color="auto" w:fill="auto"/>
            <w:noWrap/>
            <w:vAlign w:val="center"/>
            <w:hideMark/>
          </w:tcPr>
          <w:p w14:paraId="4A4E33A9"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noWrap/>
            <w:vAlign w:val="center"/>
            <w:hideMark/>
          </w:tcPr>
          <w:p w14:paraId="3520AB18"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noWrap/>
            <w:vAlign w:val="center"/>
            <w:hideMark/>
          </w:tcPr>
          <w:p w14:paraId="4150833F"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noWrap/>
            <w:vAlign w:val="center"/>
            <w:hideMark/>
          </w:tcPr>
          <w:p w14:paraId="48C7E552"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37B56809"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54E8A034"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4D0AFDF7"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Inköp av finansiella tillgångar</w:t>
            </w:r>
          </w:p>
        </w:tc>
        <w:tc>
          <w:tcPr>
            <w:tcW w:w="209" w:type="dxa"/>
            <w:tcBorders>
              <w:top w:val="nil"/>
              <w:left w:val="nil"/>
              <w:bottom w:val="nil"/>
              <w:right w:val="nil"/>
            </w:tcBorders>
            <w:shd w:val="clear" w:color="auto" w:fill="auto"/>
            <w:noWrap/>
            <w:vAlign w:val="center"/>
          </w:tcPr>
          <w:p w14:paraId="39BDCF43"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41C511B6"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0,5</w:t>
            </w:r>
          </w:p>
        </w:tc>
        <w:tc>
          <w:tcPr>
            <w:tcW w:w="1085" w:type="dxa"/>
            <w:tcBorders>
              <w:top w:val="nil"/>
              <w:left w:val="nil"/>
              <w:bottom w:val="nil"/>
              <w:right w:val="nil"/>
            </w:tcBorders>
            <w:shd w:val="clear" w:color="auto" w:fill="auto"/>
            <w:noWrap/>
            <w:vAlign w:val="center"/>
            <w:hideMark/>
          </w:tcPr>
          <w:p w14:paraId="40453AD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noWrap/>
            <w:vAlign w:val="center"/>
            <w:hideMark/>
          </w:tcPr>
          <w:p w14:paraId="3AEE83F9"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noWrap/>
            <w:vAlign w:val="center"/>
            <w:hideMark/>
          </w:tcPr>
          <w:p w14:paraId="6B49C0B2"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noWrap/>
            <w:vAlign w:val="center"/>
            <w:hideMark/>
          </w:tcPr>
          <w:p w14:paraId="07725352"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47F31E92"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2F379A8A" w14:textId="77777777" w:rsidTr="00B41D89">
        <w:trPr>
          <w:trHeight w:val="300"/>
        </w:trPr>
        <w:tc>
          <w:tcPr>
            <w:tcW w:w="3397" w:type="dxa"/>
            <w:tcBorders>
              <w:top w:val="nil"/>
              <w:left w:val="single" w:sz="4" w:space="0" w:color="FFFFFF"/>
              <w:bottom w:val="nil"/>
              <w:right w:val="nil"/>
            </w:tcBorders>
            <w:shd w:val="clear" w:color="auto" w:fill="auto"/>
            <w:vAlign w:val="bottom"/>
            <w:hideMark/>
          </w:tcPr>
          <w:p w14:paraId="7B56CA92"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Försäljning av finansiella tillgångar</w:t>
            </w:r>
          </w:p>
        </w:tc>
        <w:tc>
          <w:tcPr>
            <w:tcW w:w="209" w:type="dxa"/>
            <w:tcBorders>
              <w:top w:val="nil"/>
              <w:left w:val="nil"/>
              <w:bottom w:val="nil"/>
              <w:right w:val="nil"/>
            </w:tcBorders>
            <w:shd w:val="clear" w:color="auto" w:fill="auto"/>
            <w:noWrap/>
            <w:vAlign w:val="center"/>
          </w:tcPr>
          <w:p w14:paraId="4BA64185"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442C562B"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085" w:type="dxa"/>
            <w:tcBorders>
              <w:top w:val="nil"/>
              <w:left w:val="nil"/>
              <w:bottom w:val="nil"/>
              <w:right w:val="nil"/>
            </w:tcBorders>
            <w:shd w:val="clear" w:color="auto" w:fill="auto"/>
            <w:noWrap/>
            <w:vAlign w:val="center"/>
            <w:hideMark/>
          </w:tcPr>
          <w:p w14:paraId="73F29B11"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noWrap/>
            <w:vAlign w:val="center"/>
            <w:hideMark/>
          </w:tcPr>
          <w:p w14:paraId="3D33C726"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noWrap/>
            <w:vAlign w:val="center"/>
            <w:hideMark/>
          </w:tcPr>
          <w:p w14:paraId="066BCCE8"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noWrap/>
            <w:vAlign w:val="center"/>
            <w:hideMark/>
          </w:tcPr>
          <w:p w14:paraId="70A09A6C"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5C511FA3"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1C68F070" w14:textId="77777777" w:rsidTr="00B41D89">
        <w:trPr>
          <w:trHeight w:val="600"/>
        </w:trPr>
        <w:tc>
          <w:tcPr>
            <w:tcW w:w="3397" w:type="dxa"/>
            <w:tcBorders>
              <w:top w:val="single" w:sz="4" w:space="0" w:color="auto"/>
              <w:left w:val="single" w:sz="4" w:space="0" w:color="auto"/>
              <w:bottom w:val="single" w:sz="4" w:space="0" w:color="auto"/>
              <w:right w:val="nil"/>
            </w:tcBorders>
            <w:shd w:val="clear" w:color="auto" w:fill="auto"/>
            <w:vAlign w:val="bottom"/>
            <w:hideMark/>
          </w:tcPr>
          <w:p w14:paraId="0330704F"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Medel från investeringsverksamheten</w:t>
            </w:r>
          </w:p>
        </w:tc>
        <w:tc>
          <w:tcPr>
            <w:tcW w:w="209" w:type="dxa"/>
            <w:tcBorders>
              <w:top w:val="single" w:sz="4" w:space="0" w:color="auto"/>
              <w:left w:val="nil"/>
              <w:bottom w:val="single" w:sz="4" w:space="0" w:color="auto"/>
              <w:right w:val="nil"/>
            </w:tcBorders>
            <w:shd w:val="clear" w:color="auto" w:fill="auto"/>
            <w:noWrap/>
            <w:vAlign w:val="center"/>
          </w:tcPr>
          <w:p w14:paraId="745147CF" w14:textId="5E4F7718" w:rsidR="00B41D89" w:rsidRPr="003E2FBF" w:rsidRDefault="00B41D89" w:rsidP="003E2FBF">
            <w:pPr>
              <w:spacing w:after="0" w:line="240" w:lineRule="auto"/>
              <w:jc w:val="center"/>
              <w:rPr>
                <w:rFonts w:ascii="Frutiger 45 Light" w:eastAsia="Times New Roman" w:hAnsi="Frutiger 45 Light" w:cs="Arial"/>
                <w:sz w:val="20"/>
                <w:szCs w:val="20"/>
                <w:lang w:eastAsia="sv-SE"/>
              </w:rPr>
            </w:pPr>
          </w:p>
        </w:tc>
        <w:tc>
          <w:tcPr>
            <w:tcW w:w="872" w:type="dxa"/>
            <w:tcBorders>
              <w:top w:val="single" w:sz="4" w:space="0" w:color="auto"/>
              <w:left w:val="nil"/>
              <w:bottom w:val="single" w:sz="4" w:space="0" w:color="auto"/>
              <w:right w:val="nil"/>
            </w:tcBorders>
            <w:shd w:val="clear" w:color="auto" w:fill="auto"/>
            <w:noWrap/>
            <w:vAlign w:val="center"/>
            <w:hideMark/>
          </w:tcPr>
          <w:p w14:paraId="6D3CCA7B"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color w:val="FF0000"/>
                <w:sz w:val="20"/>
                <w:szCs w:val="20"/>
                <w:lang w:eastAsia="sv-SE"/>
              </w:rPr>
              <w:t>-141,7</w:t>
            </w:r>
          </w:p>
        </w:tc>
        <w:tc>
          <w:tcPr>
            <w:tcW w:w="1085" w:type="dxa"/>
            <w:tcBorders>
              <w:top w:val="single" w:sz="4" w:space="0" w:color="auto"/>
              <w:left w:val="nil"/>
              <w:bottom w:val="single" w:sz="4" w:space="0" w:color="auto"/>
              <w:right w:val="nil"/>
            </w:tcBorders>
            <w:shd w:val="clear" w:color="auto" w:fill="auto"/>
            <w:noWrap/>
            <w:vAlign w:val="center"/>
            <w:hideMark/>
          </w:tcPr>
          <w:p w14:paraId="5030D262"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color w:val="FF0000"/>
                <w:sz w:val="20"/>
                <w:szCs w:val="20"/>
                <w:lang w:eastAsia="sv-SE"/>
              </w:rPr>
              <w:t>-118,6</w:t>
            </w:r>
          </w:p>
        </w:tc>
        <w:tc>
          <w:tcPr>
            <w:tcW w:w="995" w:type="dxa"/>
            <w:tcBorders>
              <w:top w:val="single" w:sz="4" w:space="0" w:color="auto"/>
              <w:left w:val="nil"/>
              <w:bottom w:val="single" w:sz="4" w:space="0" w:color="auto"/>
              <w:right w:val="nil"/>
            </w:tcBorders>
            <w:shd w:val="clear" w:color="000000" w:fill="DCE6F1"/>
            <w:noWrap/>
            <w:vAlign w:val="center"/>
            <w:hideMark/>
          </w:tcPr>
          <w:p w14:paraId="7C03E39F" w14:textId="18B250E1"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color w:val="FF0000"/>
                <w:sz w:val="20"/>
                <w:szCs w:val="20"/>
                <w:lang w:eastAsia="sv-SE"/>
              </w:rPr>
              <w:t>-14</w:t>
            </w:r>
            <w:r w:rsidR="009958B9">
              <w:rPr>
                <w:rFonts w:ascii="Frutiger 45 Light" w:eastAsia="Times New Roman" w:hAnsi="Frutiger 45 Light" w:cs="Arial"/>
                <w:b/>
                <w:bCs/>
                <w:color w:val="FF0000"/>
                <w:sz w:val="20"/>
                <w:szCs w:val="20"/>
                <w:lang w:eastAsia="sv-SE"/>
              </w:rPr>
              <w:t>8,0</w:t>
            </w:r>
          </w:p>
        </w:tc>
        <w:tc>
          <w:tcPr>
            <w:tcW w:w="833" w:type="dxa"/>
            <w:tcBorders>
              <w:top w:val="single" w:sz="4" w:space="0" w:color="auto"/>
              <w:left w:val="nil"/>
              <w:bottom w:val="single" w:sz="4" w:space="0" w:color="auto"/>
              <w:right w:val="nil"/>
            </w:tcBorders>
            <w:shd w:val="clear" w:color="auto" w:fill="auto"/>
            <w:noWrap/>
            <w:vAlign w:val="center"/>
            <w:hideMark/>
          </w:tcPr>
          <w:p w14:paraId="3C404BCA" w14:textId="6EF7BBFD"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color w:val="FF0000"/>
                <w:sz w:val="20"/>
                <w:szCs w:val="20"/>
                <w:lang w:eastAsia="sv-SE"/>
              </w:rPr>
              <w:t>-95,</w:t>
            </w:r>
            <w:r w:rsidR="00074A86">
              <w:rPr>
                <w:rFonts w:ascii="Frutiger 45 Light" w:eastAsia="Times New Roman" w:hAnsi="Frutiger 45 Light" w:cs="Arial"/>
                <w:b/>
                <w:bCs/>
                <w:color w:val="FF0000"/>
                <w:sz w:val="20"/>
                <w:szCs w:val="20"/>
                <w:lang w:eastAsia="sv-SE"/>
              </w:rPr>
              <w:t>0</w:t>
            </w:r>
          </w:p>
        </w:tc>
        <w:tc>
          <w:tcPr>
            <w:tcW w:w="798" w:type="dxa"/>
            <w:tcBorders>
              <w:top w:val="single" w:sz="4" w:space="0" w:color="auto"/>
              <w:left w:val="nil"/>
              <w:bottom w:val="single" w:sz="4" w:space="0" w:color="auto"/>
              <w:right w:val="single" w:sz="4" w:space="0" w:color="auto"/>
            </w:tcBorders>
            <w:shd w:val="clear" w:color="auto" w:fill="auto"/>
            <w:noWrap/>
            <w:vAlign w:val="center"/>
            <w:hideMark/>
          </w:tcPr>
          <w:p w14:paraId="09A85622"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color w:val="FF0000"/>
                <w:sz w:val="20"/>
                <w:szCs w:val="20"/>
                <w:lang w:eastAsia="sv-SE"/>
              </w:rPr>
              <w:t>-82,6</w:t>
            </w:r>
          </w:p>
        </w:tc>
        <w:tc>
          <w:tcPr>
            <w:tcW w:w="146" w:type="dxa"/>
            <w:vAlign w:val="center"/>
            <w:hideMark/>
          </w:tcPr>
          <w:p w14:paraId="19FD1059"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09B41A00" w14:textId="77777777" w:rsidTr="00B41D89">
        <w:trPr>
          <w:trHeight w:val="300"/>
        </w:trPr>
        <w:tc>
          <w:tcPr>
            <w:tcW w:w="3606" w:type="dxa"/>
            <w:gridSpan w:val="2"/>
            <w:tcBorders>
              <w:top w:val="single" w:sz="4" w:space="0" w:color="auto"/>
              <w:left w:val="single" w:sz="4" w:space="0" w:color="FFFFFF"/>
              <w:bottom w:val="nil"/>
              <w:right w:val="nil"/>
            </w:tcBorders>
            <w:shd w:val="clear" w:color="auto" w:fill="auto"/>
            <w:noWrap/>
            <w:vAlign w:val="bottom"/>
            <w:hideMark/>
          </w:tcPr>
          <w:p w14:paraId="00DCC4D2"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FINANSIERINGSVERKSAMHETEN</w:t>
            </w:r>
          </w:p>
        </w:tc>
        <w:tc>
          <w:tcPr>
            <w:tcW w:w="872" w:type="dxa"/>
            <w:tcBorders>
              <w:top w:val="nil"/>
              <w:left w:val="nil"/>
              <w:bottom w:val="nil"/>
              <w:right w:val="nil"/>
            </w:tcBorders>
            <w:shd w:val="clear" w:color="auto" w:fill="auto"/>
            <w:vAlign w:val="center"/>
            <w:hideMark/>
          </w:tcPr>
          <w:p w14:paraId="30774E62"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p>
        </w:tc>
        <w:tc>
          <w:tcPr>
            <w:tcW w:w="1085" w:type="dxa"/>
            <w:tcBorders>
              <w:top w:val="nil"/>
              <w:left w:val="nil"/>
              <w:bottom w:val="nil"/>
              <w:right w:val="nil"/>
            </w:tcBorders>
            <w:shd w:val="clear" w:color="auto" w:fill="auto"/>
            <w:vAlign w:val="center"/>
            <w:hideMark/>
          </w:tcPr>
          <w:p w14:paraId="6C06D1E1" w14:textId="77777777" w:rsidR="00B41D89" w:rsidRPr="003E2FBF" w:rsidRDefault="00B41D89" w:rsidP="003E2FBF">
            <w:pPr>
              <w:spacing w:after="0" w:line="240" w:lineRule="auto"/>
              <w:jc w:val="right"/>
              <w:rPr>
                <w:rFonts w:ascii="Times New Roman" w:eastAsia="Times New Roman" w:hAnsi="Times New Roman" w:cs="Times New Roman"/>
                <w:sz w:val="20"/>
                <w:szCs w:val="20"/>
                <w:lang w:eastAsia="sv-SE"/>
              </w:rPr>
            </w:pPr>
          </w:p>
        </w:tc>
        <w:tc>
          <w:tcPr>
            <w:tcW w:w="995" w:type="dxa"/>
            <w:tcBorders>
              <w:top w:val="nil"/>
              <w:left w:val="nil"/>
              <w:bottom w:val="nil"/>
              <w:right w:val="nil"/>
            </w:tcBorders>
            <w:shd w:val="clear" w:color="000000" w:fill="DCE6F1"/>
            <w:vAlign w:val="center"/>
            <w:hideMark/>
          </w:tcPr>
          <w:p w14:paraId="5CAE86A1"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833" w:type="dxa"/>
            <w:tcBorders>
              <w:top w:val="nil"/>
              <w:left w:val="nil"/>
              <w:bottom w:val="nil"/>
              <w:right w:val="nil"/>
            </w:tcBorders>
            <w:shd w:val="clear" w:color="auto" w:fill="auto"/>
            <w:vAlign w:val="center"/>
            <w:hideMark/>
          </w:tcPr>
          <w:p w14:paraId="2E6FC7A6"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p>
        </w:tc>
        <w:tc>
          <w:tcPr>
            <w:tcW w:w="798" w:type="dxa"/>
            <w:tcBorders>
              <w:top w:val="nil"/>
              <w:left w:val="nil"/>
              <w:bottom w:val="nil"/>
              <w:right w:val="nil"/>
            </w:tcBorders>
            <w:shd w:val="clear" w:color="auto" w:fill="auto"/>
            <w:vAlign w:val="center"/>
            <w:hideMark/>
          </w:tcPr>
          <w:p w14:paraId="114AFA22" w14:textId="77777777" w:rsidR="00B41D89" w:rsidRPr="003E2FBF" w:rsidRDefault="00B41D89" w:rsidP="003E2FBF">
            <w:pPr>
              <w:spacing w:after="0" w:line="240" w:lineRule="auto"/>
              <w:jc w:val="right"/>
              <w:rPr>
                <w:rFonts w:ascii="Times New Roman" w:eastAsia="Times New Roman" w:hAnsi="Times New Roman" w:cs="Times New Roman"/>
                <w:sz w:val="20"/>
                <w:szCs w:val="20"/>
                <w:lang w:eastAsia="sv-SE"/>
              </w:rPr>
            </w:pPr>
          </w:p>
        </w:tc>
        <w:tc>
          <w:tcPr>
            <w:tcW w:w="146" w:type="dxa"/>
            <w:vAlign w:val="center"/>
            <w:hideMark/>
          </w:tcPr>
          <w:p w14:paraId="046AA121"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5EE18F0F"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5D562F84" w14:textId="77777777" w:rsidR="00B41D89" w:rsidRPr="003E2FBF" w:rsidRDefault="00B41D89" w:rsidP="003E2FBF">
            <w:pPr>
              <w:spacing w:after="0" w:line="240" w:lineRule="auto"/>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Utlåning</w:t>
            </w:r>
          </w:p>
        </w:tc>
        <w:tc>
          <w:tcPr>
            <w:tcW w:w="209" w:type="dxa"/>
            <w:tcBorders>
              <w:top w:val="nil"/>
              <w:left w:val="nil"/>
              <w:bottom w:val="nil"/>
              <w:right w:val="nil"/>
            </w:tcBorders>
            <w:shd w:val="clear" w:color="auto" w:fill="auto"/>
            <w:noWrap/>
            <w:vAlign w:val="center"/>
            <w:hideMark/>
          </w:tcPr>
          <w:p w14:paraId="4E69B9A9" w14:textId="77777777" w:rsidR="00B41D89" w:rsidRPr="003E2FBF" w:rsidRDefault="00B41D89" w:rsidP="003E2FBF">
            <w:pPr>
              <w:spacing w:after="0" w:line="240" w:lineRule="auto"/>
              <w:rPr>
                <w:rFonts w:ascii="Frutiger 45 Light" w:eastAsia="Times New Roman" w:hAnsi="Frutiger 45 Light" w:cs="Arial"/>
                <w:i/>
                <w:iCs/>
                <w:sz w:val="20"/>
                <w:szCs w:val="20"/>
                <w:lang w:eastAsia="sv-SE"/>
              </w:rPr>
            </w:pPr>
          </w:p>
        </w:tc>
        <w:tc>
          <w:tcPr>
            <w:tcW w:w="872" w:type="dxa"/>
            <w:tcBorders>
              <w:top w:val="nil"/>
              <w:left w:val="nil"/>
              <w:bottom w:val="nil"/>
              <w:right w:val="nil"/>
            </w:tcBorders>
            <w:shd w:val="clear" w:color="auto" w:fill="auto"/>
            <w:noWrap/>
            <w:vAlign w:val="center"/>
            <w:hideMark/>
          </w:tcPr>
          <w:p w14:paraId="49047903" w14:textId="77777777" w:rsidR="00B41D89" w:rsidRPr="003E2FBF" w:rsidRDefault="00B41D89" w:rsidP="003E2FBF">
            <w:pPr>
              <w:spacing w:after="0" w:line="240" w:lineRule="auto"/>
              <w:jc w:val="center"/>
              <w:rPr>
                <w:rFonts w:ascii="Times New Roman" w:eastAsia="Times New Roman" w:hAnsi="Times New Roman" w:cs="Times New Roman"/>
                <w:sz w:val="20"/>
                <w:szCs w:val="20"/>
                <w:lang w:eastAsia="sv-SE"/>
              </w:rPr>
            </w:pPr>
          </w:p>
        </w:tc>
        <w:tc>
          <w:tcPr>
            <w:tcW w:w="1085" w:type="dxa"/>
            <w:tcBorders>
              <w:top w:val="nil"/>
              <w:left w:val="nil"/>
              <w:bottom w:val="nil"/>
              <w:right w:val="nil"/>
            </w:tcBorders>
            <w:shd w:val="clear" w:color="auto" w:fill="auto"/>
            <w:noWrap/>
            <w:vAlign w:val="center"/>
            <w:hideMark/>
          </w:tcPr>
          <w:p w14:paraId="4BA34227" w14:textId="77777777" w:rsidR="00B41D89" w:rsidRPr="003E2FBF" w:rsidRDefault="00B41D89" w:rsidP="003E2FBF">
            <w:pPr>
              <w:spacing w:after="0" w:line="240" w:lineRule="auto"/>
              <w:jc w:val="right"/>
              <w:rPr>
                <w:rFonts w:ascii="Times New Roman" w:eastAsia="Times New Roman" w:hAnsi="Times New Roman" w:cs="Times New Roman"/>
                <w:sz w:val="20"/>
                <w:szCs w:val="20"/>
                <w:lang w:eastAsia="sv-SE"/>
              </w:rPr>
            </w:pPr>
          </w:p>
        </w:tc>
        <w:tc>
          <w:tcPr>
            <w:tcW w:w="995" w:type="dxa"/>
            <w:tcBorders>
              <w:top w:val="nil"/>
              <w:left w:val="nil"/>
              <w:bottom w:val="nil"/>
              <w:right w:val="nil"/>
            </w:tcBorders>
            <w:shd w:val="clear" w:color="000000" w:fill="DCE6F1"/>
            <w:noWrap/>
            <w:vAlign w:val="center"/>
            <w:hideMark/>
          </w:tcPr>
          <w:p w14:paraId="512DB8BE"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833" w:type="dxa"/>
            <w:tcBorders>
              <w:top w:val="nil"/>
              <w:left w:val="nil"/>
              <w:bottom w:val="nil"/>
              <w:right w:val="nil"/>
            </w:tcBorders>
            <w:shd w:val="clear" w:color="auto" w:fill="auto"/>
            <w:noWrap/>
            <w:vAlign w:val="center"/>
            <w:hideMark/>
          </w:tcPr>
          <w:p w14:paraId="62154469"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p>
        </w:tc>
        <w:tc>
          <w:tcPr>
            <w:tcW w:w="798" w:type="dxa"/>
            <w:tcBorders>
              <w:top w:val="nil"/>
              <w:left w:val="nil"/>
              <w:bottom w:val="nil"/>
              <w:right w:val="nil"/>
            </w:tcBorders>
            <w:shd w:val="clear" w:color="auto" w:fill="auto"/>
            <w:noWrap/>
            <w:vAlign w:val="center"/>
            <w:hideMark/>
          </w:tcPr>
          <w:p w14:paraId="64EE65DB" w14:textId="77777777" w:rsidR="00B41D89" w:rsidRPr="003E2FBF" w:rsidRDefault="00B41D89" w:rsidP="003E2FBF">
            <w:pPr>
              <w:spacing w:after="0" w:line="240" w:lineRule="auto"/>
              <w:jc w:val="right"/>
              <w:rPr>
                <w:rFonts w:ascii="Times New Roman" w:eastAsia="Times New Roman" w:hAnsi="Times New Roman" w:cs="Times New Roman"/>
                <w:sz w:val="20"/>
                <w:szCs w:val="20"/>
                <w:lang w:eastAsia="sv-SE"/>
              </w:rPr>
            </w:pPr>
          </w:p>
        </w:tc>
        <w:tc>
          <w:tcPr>
            <w:tcW w:w="146" w:type="dxa"/>
            <w:vAlign w:val="center"/>
            <w:hideMark/>
          </w:tcPr>
          <w:p w14:paraId="28C66A1C"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2BF8A2CC"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0E3A18F4"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Ökning långfristiga fordringar</w:t>
            </w:r>
          </w:p>
        </w:tc>
        <w:tc>
          <w:tcPr>
            <w:tcW w:w="209" w:type="dxa"/>
            <w:tcBorders>
              <w:top w:val="nil"/>
              <w:left w:val="nil"/>
              <w:bottom w:val="nil"/>
              <w:right w:val="nil"/>
            </w:tcBorders>
            <w:shd w:val="clear" w:color="auto" w:fill="auto"/>
            <w:noWrap/>
            <w:vAlign w:val="center"/>
            <w:hideMark/>
          </w:tcPr>
          <w:p w14:paraId="65DC0EB2"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462CBC7F"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-58,7</w:t>
            </w:r>
          </w:p>
        </w:tc>
        <w:tc>
          <w:tcPr>
            <w:tcW w:w="1085" w:type="dxa"/>
            <w:tcBorders>
              <w:top w:val="nil"/>
              <w:left w:val="nil"/>
              <w:bottom w:val="nil"/>
              <w:right w:val="nil"/>
            </w:tcBorders>
            <w:shd w:val="clear" w:color="auto" w:fill="auto"/>
            <w:noWrap/>
            <w:vAlign w:val="center"/>
            <w:hideMark/>
          </w:tcPr>
          <w:p w14:paraId="3D483B50"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noWrap/>
            <w:vAlign w:val="center"/>
            <w:hideMark/>
          </w:tcPr>
          <w:p w14:paraId="17184A7A"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noWrap/>
            <w:vAlign w:val="center"/>
            <w:hideMark/>
          </w:tcPr>
          <w:p w14:paraId="19EDD8B4"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noWrap/>
            <w:vAlign w:val="center"/>
            <w:hideMark/>
          </w:tcPr>
          <w:p w14:paraId="549F359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7AD72D7A"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0970D7A6"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7C8A4126"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Minskning långfristiga fordringar</w:t>
            </w:r>
          </w:p>
        </w:tc>
        <w:tc>
          <w:tcPr>
            <w:tcW w:w="209" w:type="dxa"/>
            <w:tcBorders>
              <w:top w:val="nil"/>
              <w:left w:val="nil"/>
              <w:bottom w:val="nil"/>
              <w:right w:val="nil"/>
            </w:tcBorders>
            <w:shd w:val="clear" w:color="auto" w:fill="auto"/>
            <w:noWrap/>
            <w:vAlign w:val="center"/>
            <w:hideMark/>
          </w:tcPr>
          <w:p w14:paraId="5EF25539"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11BC66D1"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085" w:type="dxa"/>
            <w:tcBorders>
              <w:top w:val="nil"/>
              <w:left w:val="nil"/>
              <w:bottom w:val="nil"/>
              <w:right w:val="nil"/>
            </w:tcBorders>
            <w:shd w:val="clear" w:color="auto" w:fill="auto"/>
            <w:noWrap/>
            <w:vAlign w:val="center"/>
            <w:hideMark/>
          </w:tcPr>
          <w:p w14:paraId="03C1241D"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noWrap/>
            <w:vAlign w:val="center"/>
            <w:hideMark/>
          </w:tcPr>
          <w:p w14:paraId="23932B41"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noWrap/>
            <w:vAlign w:val="center"/>
            <w:hideMark/>
          </w:tcPr>
          <w:p w14:paraId="5FEF115C"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noWrap/>
            <w:vAlign w:val="center"/>
            <w:hideMark/>
          </w:tcPr>
          <w:p w14:paraId="7179F1D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6E3F3212"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37F262CA"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490DBF90" w14:textId="77777777" w:rsidR="00B41D89" w:rsidRPr="003E2FBF" w:rsidRDefault="00B41D89" w:rsidP="003E2FBF">
            <w:pPr>
              <w:spacing w:after="0" w:line="240" w:lineRule="auto"/>
              <w:rPr>
                <w:rFonts w:ascii="Frutiger 45 Light" w:eastAsia="Times New Roman" w:hAnsi="Frutiger 45 Light" w:cs="Arial"/>
                <w:i/>
                <w:iCs/>
                <w:sz w:val="20"/>
                <w:szCs w:val="20"/>
                <w:lang w:eastAsia="sv-SE"/>
              </w:rPr>
            </w:pPr>
            <w:r w:rsidRPr="003E2FBF">
              <w:rPr>
                <w:rFonts w:ascii="Frutiger 45 Light" w:eastAsia="Times New Roman" w:hAnsi="Frutiger 45 Light" w:cs="Arial"/>
                <w:i/>
                <w:iCs/>
                <w:sz w:val="20"/>
                <w:szCs w:val="20"/>
                <w:lang w:eastAsia="sv-SE"/>
              </w:rPr>
              <w:t>Upplåning</w:t>
            </w:r>
          </w:p>
        </w:tc>
        <w:tc>
          <w:tcPr>
            <w:tcW w:w="209" w:type="dxa"/>
            <w:tcBorders>
              <w:top w:val="nil"/>
              <w:left w:val="nil"/>
              <w:bottom w:val="nil"/>
              <w:right w:val="nil"/>
            </w:tcBorders>
            <w:shd w:val="clear" w:color="auto" w:fill="auto"/>
            <w:noWrap/>
            <w:vAlign w:val="center"/>
            <w:hideMark/>
          </w:tcPr>
          <w:p w14:paraId="2F7AE35C" w14:textId="77777777" w:rsidR="00B41D89" w:rsidRPr="003E2FBF" w:rsidRDefault="00B41D89" w:rsidP="003E2FBF">
            <w:pPr>
              <w:spacing w:after="0" w:line="240" w:lineRule="auto"/>
              <w:rPr>
                <w:rFonts w:ascii="Frutiger 45 Light" w:eastAsia="Times New Roman" w:hAnsi="Frutiger 45 Light" w:cs="Arial"/>
                <w:i/>
                <w:iCs/>
                <w:sz w:val="20"/>
                <w:szCs w:val="20"/>
                <w:lang w:eastAsia="sv-SE"/>
              </w:rPr>
            </w:pPr>
          </w:p>
        </w:tc>
        <w:tc>
          <w:tcPr>
            <w:tcW w:w="872" w:type="dxa"/>
            <w:tcBorders>
              <w:top w:val="nil"/>
              <w:left w:val="nil"/>
              <w:bottom w:val="nil"/>
              <w:right w:val="nil"/>
            </w:tcBorders>
            <w:shd w:val="clear" w:color="auto" w:fill="auto"/>
            <w:noWrap/>
            <w:vAlign w:val="center"/>
            <w:hideMark/>
          </w:tcPr>
          <w:p w14:paraId="1871176B" w14:textId="77777777" w:rsidR="00B41D89" w:rsidRPr="003E2FBF" w:rsidRDefault="00B41D89" w:rsidP="003E2FBF">
            <w:pPr>
              <w:spacing w:after="0" w:line="240" w:lineRule="auto"/>
              <w:jc w:val="center"/>
              <w:rPr>
                <w:rFonts w:ascii="Times New Roman" w:eastAsia="Times New Roman" w:hAnsi="Times New Roman" w:cs="Times New Roman"/>
                <w:sz w:val="20"/>
                <w:szCs w:val="20"/>
                <w:lang w:eastAsia="sv-SE"/>
              </w:rPr>
            </w:pPr>
          </w:p>
        </w:tc>
        <w:tc>
          <w:tcPr>
            <w:tcW w:w="1085" w:type="dxa"/>
            <w:tcBorders>
              <w:top w:val="nil"/>
              <w:left w:val="nil"/>
              <w:bottom w:val="nil"/>
              <w:right w:val="nil"/>
            </w:tcBorders>
            <w:shd w:val="clear" w:color="auto" w:fill="auto"/>
            <w:noWrap/>
            <w:vAlign w:val="center"/>
            <w:hideMark/>
          </w:tcPr>
          <w:p w14:paraId="459C12ED" w14:textId="77777777" w:rsidR="00B41D89" w:rsidRPr="003E2FBF" w:rsidRDefault="00B41D89" w:rsidP="003E2FBF">
            <w:pPr>
              <w:spacing w:after="0" w:line="240" w:lineRule="auto"/>
              <w:jc w:val="right"/>
              <w:rPr>
                <w:rFonts w:ascii="Times New Roman" w:eastAsia="Times New Roman" w:hAnsi="Times New Roman" w:cs="Times New Roman"/>
                <w:sz w:val="20"/>
                <w:szCs w:val="20"/>
                <w:lang w:eastAsia="sv-SE"/>
              </w:rPr>
            </w:pPr>
          </w:p>
        </w:tc>
        <w:tc>
          <w:tcPr>
            <w:tcW w:w="995" w:type="dxa"/>
            <w:tcBorders>
              <w:top w:val="nil"/>
              <w:left w:val="nil"/>
              <w:bottom w:val="nil"/>
              <w:right w:val="nil"/>
            </w:tcBorders>
            <w:shd w:val="clear" w:color="000000" w:fill="DCE6F1"/>
            <w:noWrap/>
            <w:vAlign w:val="center"/>
            <w:hideMark/>
          </w:tcPr>
          <w:p w14:paraId="0F8EEAA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833" w:type="dxa"/>
            <w:tcBorders>
              <w:top w:val="nil"/>
              <w:left w:val="nil"/>
              <w:bottom w:val="nil"/>
              <w:right w:val="nil"/>
            </w:tcBorders>
            <w:shd w:val="clear" w:color="auto" w:fill="auto"/>
            <w:noWrap/>
            <w:vAlign w:val="center"/>
            <w:hideMark/>
          </w:tcPr>
          <w:p w14:paraId="78CC2F33"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p>
        </w:tc>
        <w:tc>
          <w:tcPr>
            <w:tcW w:w="798" w:type="dxa"/>
            <w:tcBorders>
              <w:top w:val="nil"/>
              <w:left w:val="nil"/>
              <w:bottom w:val="nil"/>
              <w:right w:val="nil"/>
            </w:tcBorders>
            <w:shd w:val="clear" w:color="auto" w:fill="auto"/>
            <w:noWrap/>
            <w:vAlign w:val="center"/>
            <w:hideMark/>
          </w:tcPr>
          <w:p w14:paraId="4C3BBC60" w14:textId="77777777" w:rsidR="00B41D89" w:rsidRPr="003E2FBF" w:rsidRDefault="00B41D89" w:rsidP="003E2FBF">
            <w:pPr>
              <w:spacing w:after="0" w:line="240" w:lineRule="auto"/>
              <w:jc w:val="right"/>
              <w:rPr>
                <w:rFonts w:ascii="Times New Roman" w:eastAsia="Times New Roman" w:hAnsi="Times New Roman" w:cs="Times New Roman"/>
                <w:sz w:val="20"/>
                <w:szCs w:val="20"/>
                <w:lang w:eastAsia="sv-SE"/>
              </w:rPr>
            </w:pPr>
          </w:p>
        </w:tc>
        <w:tc>
          <w:tcPr>
            <w:tcW w:w="146" w:type="dxa"/>
            <w:vAlign w:val="center"/>
            <w:hideMark/>
          </w:tcPr>
          <w:p w14:paraId="2AB68AAA"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2198956E" w14:textId="77777777" w:rsidTr="00B41D89">
        <w:trPr>
          <w:trHeight w:val="300"/>
        </w:trPr>
        <w:tc>
          <w:tcPr>
            <w:tcW w:w="3397" w:type="dxa"/>
            <w:tcBorders>
              <w:top w:val="nil"/>
              <w:left w:val="single" w:sz="4" w:space="0" w:color="FFFFFF"/>
              <w:bottom w:val="nil"/>
              <w:right w:val="nil"/>
            </w:tcBorders>
            <w:shd w:val="clear" w:color="auto" w:fill="auto"/>
            <w:vAlign w:val="bottom"/>
            <w:hideMark/>
          </w:tcPr>
          <w:p w14:paraId="68C4C0B6"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Lån</w:t>
            </w:r>
          </w:p>
        </w:tc>
        <w:tc>
          <w:tcPr>
            <w:tcW w:w="209" w:type="dxa"/>
            <w:tcBorders>
              <w:top w:val="nil"/>
              <w:left w:val="nil"/>
              <w:bottom w:val="nil"/>
              <w:right w:val="nil"/>
            </w:tcBorders>
            <w:shd w:val="clear" w:color="auto" w:fill="auto"/>
            <w:noWrap/>
            <w:vAlign w:val="center"/>
            <w:hideMark/>
          </w:tcPr>
          <w:p w14:paraId="5F220472"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37116CB2"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085" w:type="dxa"/>
            <w:tcBorders>
              <w:top w:val="nil"/>
              <w:left w:val="nil"/>
              <w:bottom w:val="nil"/>
              <w:right w:val="nil"/>
            </w:tcBorders>
            <w:shd w:val="clear" w:color="auto" w:fill="auto"/>
            <w:noWrap/>
            <w:vAlign w:val="center"/>
            <w:hideMark/>
          </w:tcPr>
          <w:p w14:paraId="3283B5FE"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78,9</w:t>
            </w:r>
          </w:p>
        </w:tc>
        <w:tc>
          <w:tcPr>
            <w:tcW w:w="995" w:type="dxa"/>
            <w:tcBorders>
              <w:top w:val="nil"/>
              <w:left w:val="nil"/>
              <w:bottom w:val="nil"/>
              <w:right w:val="nil"/>
            </w:tcBorders>
            <w:shd w:val="clear" w:color="000000" w:fill="DCE6F1"/>
            <w:noWrap/>
            <w:vAlign w:val="center"/>
            <w:hideMark/>
          </w:tcPr>
          <w:p w14:paraId="01E99623" w14:textId="4DAA1A96"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13</w:t>
            </w:r>
            <w:r w:rsidR="000A7319">
              <w:rPr>
                <w:rFonts w:ascii="Frutiger 45 Light" w:eastAsia="Times New Roman" w:hAnsi="Frutiger 45 Light" w:cs="Arial"/>
                <w:sz w:val="20"/>
                <w:szCs w:val="20"/>
                <w:lang w:eastAsia="sv-SE"/>
              </w:rPr>
              <w:t>4</w:t>
            </w:r>
            <w:r w:rsidRPr="003E2FBF">
              <w:rPr>
                <w:rFonts w:ascii="Frutiger 45 Light" w:eastAsia="Times New Roman" w:hAnsi="Frutiger 45 Light" w:cs="Arial"/>
                <w:sz w:val="20"/>
                <w:szCs w:val="20"/>
                <w:lang w:eastAsia="sv-SE"/>
              </w:rPr>
              <w:t>,</w:t>
            </w:r>
            <w:r w:rsidR="000A7319">
              <w:rPr>
                <w:rFonts w:ascii="Frutiger 45 Light" w:eastAsia="Times New Roman" w:hAnsi="Frutiger 45 Light" w:cs="Arial"/>
                <w:sz w:val="20"/>
                <w:szCs w:val="20"/>
                <w:lang w:eastAsia="sv-SE"/>
              </w:rPr>
              <w:t>0</w:t>
            </w:r>
          </w:p>
        </w:tc>
        <w:tc>
          <w:tcPr>
            <w:tcW w:w="833" w:type="dxa"/>
            <w:tcBorders>
              <w:top w:val="nil"/>
              <w:left w:val="nil"/>
              <w:bottom w:val="nil"/>
              <w:right w:val="nil"/>
            </w:tcBorders>
            <w:shd w:val="clear" w:color="auto" w:fill="auto"/>
            <w:noWrap/>
            <w:vAlign w:val="center"/>
            <w:hideMark/>
          </w:tcPr>
          <w:p w14:paraId="79316D6A"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34,0</w:t>
            </w:r>
          </w:p>
        </w:tc>
        <w:tc>
          <w:tcPr>
            <w:tcW w:w="798" w:type="dxa"/>
            <w:tcBorders>
              <w:top w:val="nil"/>
              <w:left w:val="nil"/>
              <w:bottom w:val="nil"/>
              <w:right w:val="nil"/>
            </w:tcBorders>
            <w:shd w:val="clear" w:color="auto" w:fill="auto"/>
            <w:noWrap/>
            <w:vAlign w:val="center"/>
            <w:hideMark/>
          </w:tcPr>
          <w:p w14:paraId="783F7E42"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20,6</w:t>
            </w:r>
          </w:p>
        </w:tc>
        <w:tc>
          <w:tcPr>
            <w:tcW w:w="146" w:type="dxa"/>
            <w:vAlign w:val="center"/>
            <w:hideMark/>
          </w:tcPr>
          <w:p w14:paraId="36DB9965"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66FEAFDD"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75A9595A"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Amortering av skuld</w:t>
            </w:r>
          </w:p>
        </w:tc>
        <w:tc>
          <w:tcPr>
            <w:tcW w:w="209" w:type="dxa"/>
            <w:tcBorders>
              <w:top w:val="nil"/>
              <w:left w:val="nil"/>
              <w:bottom w:val="nil"/>
              <w:right w:val="nil"/>
            </w:tcBorders>
            <w:shd w:val="clear" w:color="auto" w:fill="auto"/>
            <w:noWrap/>
            <w:vAlign w:val="center"/>
            <w:hideMark/>
          </w:tcPr>
          <w:p w14:paraId="7CD5BAF7"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2E729DE0"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085" w:type="dxa"/>
            <w:tcBorders>
              <w:top w:val="nil"/>
              <w:left w:val="nil"/>
              <w:bottom w:val="nil"/>
              <w:right w:val="nil"/>
            </w:tcBorders>
            <w:shd w:val="clear" w:color="auto" w:fill="auto"/>
            <w:noWrap/>
            <w:vAlign w:val="center"/>
            <w:hideMark/>
          </w:tcPr>
          <w:p w14:paraId="7E1F75DC"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noWrap/>
            <w:vAlign w:val="center"/>
            <w:hideMark/>
          </w:tcPr>
          <w:p w14:paraId="17F970CF"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833" w:type="dxa"/>
            <w:tcBorders>
              <w:top w:val="nil"/>
              <w:left w:val="nil"/>
              <w:bottom w:val="nil"/>
              <w:right w:val="nil"/>
            </w:tcBorders>
            <w:shd w:val="clear" w:color="auto" w:fill="auto"/>
            <w:noWrap/>
            <w:vAlign w:val="center"/>
            <w:hideMark/>
          </w:tcPr>
          <w:p w14:paraId="576980A7"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798" w:type="dxa"/>
            <w:tcBorders>
              <w:top w:val="nil"/>
              <w:left w:val="nil"/>
              <w:bottom w:val="nil"/>
              <w:right w:val="nil"/>
            </w:tcBorders>
            <w:shd w:val="clear" w:color="auto" w:fill="auto"/>
            <w:noWrap/>
            <w:vAlign w:val="center"/>
            <w:hideMark/>
          </w:tcPr>
          <w:p w14:paraId="05795D24"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146" w:type="dxa"/>
            <w:vAlign w:val="center"/>
            <w:hideMark/>
          </w:tcPr>
          <w:p w14:paraId="1BF6D2B8"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4CE51111" w14:textId="77777777" w:rsidTr="00B41D89">
        <w:trPr>
          <w:trHeight w:val="300"/>
        </w:trPr>
        <w:tc>
          <w:tcPr>
            <w:tcW w:w="3397" w:type="dxa"/>
            <w:tcBorders>
              <w:top w:val="nil"/>
              <w:left w:val="nil"/>
              <w:bottom w:val="nil"/>
              <w:right w:val="nil"/>
            </w:tcBorders>
            <w:shd w:val="clear" w:color="auto" w:fill="auto"/>
            <w:noWrap/>
            <w:vAlign w:val="bottom"/>
            <w:hideMark/>
          </w:tcPr>
          <w:p w14:paraId="53AD9504"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Bidrag till infrastruktur</w:t>
            </w:r>
          </w:p>
        </w:tc>
        <w:tc>
          <w:tcPr>
            <w:tcW w:w="209" w:type="dxa"/>
            <w:tcBorders>
              <w:top w:val="nil"/>
              <w:left w:val="nil"/>
              <w:bottom w:val="nil"/>
              <w:right w:val="nil"/>
            </w:tcBorders>
            <w:shd w:val="clear" w:color="auto" w:fill="auto"/>
            <w:noWrap/>
            <w:vAlign w:val="center"/>
            <w:hideMark/>
          </w:tcPr>
          <w:p w14:paraId="453A8B3A" w14:textId="77777777" w:rsidR="00B41D89" w:rsidRPr="003E2FBF" w:rsidRDefault="00B41D89" w:rsidP="003E2FBF">
            <w:pPr>
              <w:spacing w:after="0" w:line="240" w:lineRule="auto"/>
              <w:rPr>
                <w:rFonts w:ascii="Frutiger 45 Light" w:eastAsia="Times New Roman" w:hAnsi="Frutiger 45 Light" w:cs="Arial"/>
                <w:sz w:val="20"/>
                <w:szCs w:val="20"/>
                <w:lang w:eastAsia="sv-SE"/>
              </w:rPr>
            </w:pPr>
          </w:p>
        </w:tc>
        <w:tc>
          <w:tcPr>
            <w:tcW w:w="872" w:type="dxa"/>
            <w:tcBorders>
              <w:top w:val="nil"/>
              <w:left w:val="nil"/>
              <w:bottom w:val="nil"/>
              <w:right w:val="nil"/>
            </w:tcBorders>
            <w:shd w:val="clear" w:color="auto" w:fill="auto"/>
            <w:noWrap/>
            <w:vAlign w:val="center"/>
            <w:hideMark/>
          </w:tcPr>
          <w:p w14:paraId="71FC0290"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2,3</w:t>
            </w:r>
          </w:p>
        </w:tc>
        <w:tc>
          <w:tcPr>
            <w:tcW w:w="1085" w:type="dxa"/>
            <w:tcBorders>
              <w:top w:val="nil"/>
              <w:left w:val="nil"/>
              <w:bottom w:val="nil"/>
              <w:right w:val="nil"/>
            </w:tcBorders>
            <w:shd w:val="clear" w:color="auto" w:fill="auto"/>
            <w:noWrap/>
            <w:vAlign w:val="center"/>
            <w:hideMark/>
          </w:tcPr>
          <w:p w14:paraId="6BFB4DFD"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p>
        </w:tc>
        <w:tc>
          <w:tcPr>
            <w:tcW w:w="995" w:type="dxa"/>
            <w:tcBorders>
              <w:top w:val="nil"/>
              <w:left w:val="nil"/>
              <w:bottom w:val="nil"/>
              <w:right w:val="nil"/>
            </w:tcBorders>
            <w:shd w:val="clear" w:color="000000" w:fill="DCE6F1"/>
            <w:noWrap/>
            <w:vAlign w:val="center"/>
            <w:hideMark/>
          </w:tcPr>
          <w:p w14:paraId="22EBD088"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833" w:type="dxa"/>
            <w:tcBorders>
              <w:top w:val="nil"/>
              <w:left w:val="nil"/>
              <w:bottom w:val="nil"/>
              <w:right w:val="nil"/>
            </w:tcBorders>
            <w:shd w:val="clear" w:color="auto" w:fill="auto"/>
            <w:noWrap/>
            <w:vAlign w:val="center"/>
            <w:hideMark/>
          </w:tcPr>
          <w:p w14:paraId="4BABC15B"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p>
        </w:tc>
        <w:tc>
          <w:tcPr>
            <w:tcW w:w="798" w:type="dxa"/>
            <w:tcBorders>
              <w:top w:val="nil"/>
              <w:left w:val="nil"/>
              <w:bottom w:val="nil"/>
              <w:right w:val="nil"/>
            </w:tcBorders>
            <w:shd w:val="clear" w:color="auto" w:fill="auto"/>
            <w:noWrap/>
            <w:vAlign w:val="center"/>
            <w:hideMark/>
          </w:tcPr>
          <w:p w14:paraId="172592A2" w14:textId="77777777" w:rsidR="00B41D89" w:rsidRPr="003E2FBF" w:rsidRDefault="00B41D89" w:rsidP="003E2FBF">
            <w:pPr>
              <w:spacing w:after="0" w:line="240" w:lineRule="auto"/>
              <w:jc w:val="right"/>
              <w:rPr>
                <w:rFonts w:ascii="Times New Roman" w:eastAsia="Times New Roman" w:hAnsi="Times New Roman" w:cs="Times New Roman"/>
                <w:sz w:val="20"/>
                <w:szCs w:val="20"/>
                <w:lang w:eastAsia="sv-SE"/>
              </w:rPr>
            </w:pPr>
          </w:p>
        </w:tc>
        <w:tc>
          <w:tcPr>
            <w:tcW w:w="146" w:type="dxa"/>
            <w:vAlign w:val="center"/>
            <w:hideMark/>
          </w:tcPr>
          <w:p w14:paraId="17770AC6"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3EAFB3D1" w14:textId="77777777" w:rsidTr="00B41D89">
        <w:trPr>
          <w:trHeight w:val="600"/>
        </w:trPr>
        <w:tc>
          <w:tcPr>
            <w:tcW w:w="3397" w:type="dxa"/>
            <w:tcBorders>
              <w:top w:val="single" w:sz="4" w:space="0" w:color="auto"/>
              <w:left w:val="single" w:sz="4" w:space="0" w:color="auto"/>
              <w:bottom w:val="single" w:sz="4" w:space="0" w:color="auto"/>
              <w:right w:val="nil"/>
            </w:tcBorders>
            <w:shd w:val="clear" w:color="auto" w:fill="auto"/>
            <w:vAlign w:val="bottom"/>
            <w:hideMark/>
          </w:tcPr>
          <w:p w14:paraId="0ACC896D"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Medel från finansieringsverksamheten</w:t>
            </w:r>
          </w:p>
        </w:tc>
        <w:tc>
          <w:tcPr>
            <w:tcW w:w="209" w:type="dxa"/>
            <w:tcBorders>
              <w:top w:val="single" w:sz="4" w:space="0" w:color="auto"/>
              <w:left w:val="nil"/>
              <w:bottom w:val="single" w:sz="4" w:space="0" w:color="auto"/>
              <w:right w:val="nil"/>
            </w:tcBorders>
            <w:shd w:val="clear" w:color="auto" w:fill="auto"/>
            <w:noWrap/>
            <w:vAlign w:val="center"/>
            <w:hideMark/>
          </w:tcPr>
          <w:p w14:paraId="63C0E2AD" w14:textId="77777777" w:rsidR="00B41D89" w:rsidRPr="003E2FBF" w:rsidRDefault="00B41D89" w:rsidP="003E2FBF">
            <w:pPr>
              <w:spacing w:after="0" w:line="240" w:lineRule="auto"/>
              <w:jc w:val="center"/>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 </w:t>
            </w:r>
          </w:p>
        </w:tc>
        <w:tc>
          <w:tcPr>
            <w:tcW w:w="872" w:type="dxa"/>
            <w:tcBorders>
              <w:top w:val="single" w:sz="4" w:space="0" w:color="auto"/>
              <w:left w:val="nil"/>
              <w:bottom w:val="single" w:sz="4" w:space="0" w:color="auto"/>
              <w:right w:val="nil"/>
            </w:tcBorders>
            <w:shd w:val="clear" w:color="auto" w:fill="auto"/>
            <w:noWrap/>
            <w:vAlign w:val="center"/>
            <w:hideMark/>
          </w:tcPr>
          <w:p w14:paraId="79C4FD02"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color w:val="FF0000"/>
                <w:sz w:val="20"/>
                <w:szCs w:val="20"/>
                <w:lang w:eastAsia="sv-SE"/>
              </w:rPr>
              <w:t>-56,4</w:t>
            </w:r>
          </w:p>
        </w:tc>
        <w:tc>
          <w:tcPr>
            <w:tcW w:w="1085" w:type="dxa"/>
            <w:tcBorders>
              <w:top w:val="single" w:sz="4" w:space="0" w:color="auto"/>
              <w:left w:val="nil"/>
              <w:bottom w:val="single" w:sz="4" w:space="0" w:color="auto"/>
              <w:right w:val="nil"/>
            </w:tcBorders>
            <w:shd w:val="clear" w:color="auto" w:fill="auto"/>
            <w:noWrap/>
            <w:vAlign w:val="center"/>
            <w:hideMark/>
          </w:tcPr>
          <w:p w14:paraId="152B20BA"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78,9</w:t>
            </w:r>
          </w:p>
        </w:tc>
        <w:tc>
          <w:tcPr>
            <w:tcW w:w="995" w:type="dxa"/>
            <w:tcBorders>
              <w:top w:val="single" w:sz="4" w:space="0" w:color="auto"/>
              <w:left w:val="nil"/>
              <w:bottom w:val="single" w:sz="4" w:space="0" w:color="auto"/>
              <w:right w:val="nil"/>
            </w:tcBorders>
            <w:shd w:val="clear" w:color="000000" w:fill="DCE6F1"/>
            <w:noWrap/>
            <w:vAlign w:val="center"/>
            <w:hideMark/>
          </w:tcPr>
          <w:p w14:paraId="329341BC" w14:textId="47AB11DE"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13</w:t>
            </w:r>
            <w:r w:rsidR="000A7319">
              <w:rPr>
                <w:rFonts w:ascii="Frutiger 45 Light" w:eastAsia="Times New Roman" w:hAnsi="Frutiger 45 Light" w:cs="Arial"/>
                <w:b/>
                <w:bCs/>
                <w:sz w:val="20"/>
                <w:szCs w:val="20"/>
                <w:lang w:eastAsia="sv-SE"/>
              </w:rPr>
              <w:t>4,0</w:t>
            </w:r>
          </w:p>
        </w:tc>
        <w:tc>
          <w:tcPr>
            <w:tcW w:w="833" w:type="dxa"/>
            <w:tcBorders>
              <w:top w:val="single" w:sz="4" w:space="0" w:color="auto"/>
              <w:left w:val="nil"/>
              <w:bottom w:val="single" w:sz="4" w:space="0" w:color="auto"/>
              <w:right w:val="nil"/>
            </w:tcBorders>
            <w:shd w:val="clear" w:color="auto" w:fill="auto"/>
            <w:noWrap/>
            <w:vAlign w:val="center"/>
            <w:hideMark/>
          </w:tcPr>
          <w:p w14:paraId="564D8BAF"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34,0</w:t>
            </w:r>
          </w:p>
        </w:tc>
        <w:tc>
          <w:tcPr>
            <w:tcW w:w="798" w:type="dxa"/>
            <w:tcBorders>
              <w:top w:val="single" w:sz="4" w:space="0" w:color="auto"/>
              <w:left w:val="nil"/>
              <w:bottom w:val="single" w:sz="4" w:space="0" w:color="auto"/>
              <w:right w:val="single" w:sz="4" w:space="0" w:color="auto"/>
            </w:tcBorders>
            <w:shd w:val="clear" w:color="auto" w:fill="auto"/>
            <w:noWrap/>
            <w:vAlign w:val="center"/>
            <w:hideMark/>
          </w:tcPr>
          <w:p w14:paraId="77F48FDD" w14:textId="77777777" w:rsidR="00B41D89" w:rsidRPr="003E2FBF" w:rsidRDefault="00B41D89" w:rsidP="003E2FBF">
            <w:pPr>
              <w:spacing w:after="0" w:line="240" w:lineRule="auto"/>
              <w:jc w:val="right"/>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20,6</w:t>
            </w:r>
          </w:p>
        </w:tc>
        <w:tc>
          <w:tcPr>
            <w:tcW w:w="146" w:type="dxa"/>
            <w:vAlign w:val="center"/>
            <w:hideMark/>
          </w:tcPr>
          <w:p w14:paraId="7C400293"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r w:rsidR="00B41D89" w:rsidRPr="003E2FBF" w14:paraId="76585423" w14:textId="77777777" w:rsidTr="00B41D89">
        <w:trPr>
          <w:trHeight w:val="300"/>
        </w:trPr>
        <w:tc>
          <w:tcPr>
            <w:tcW w:w="3397" w:type="dxa"/>
            <w:tcBorders>
              <w:top w:val="nil"/>
              <w:left w:val="single" w:sz="4" w:space="0" w:color="FFFFFF"/>
              <w:bottom w:val="nil"/>
              <w:right w:val="nil"/>
            </w:tcBorders>
            <w:shd w:val="clear" w:color="auto" w:fill="auto"/>
            <w:noWrap/>
            <w:vAlign w:val="bottom"/>
            <w:hideMark/>
          </w:tcPr>
          <w:p w14:paraId="759240D9"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r w:rsidRPr="003E2FBF">
              <w:rPr>
                <w:rFonts w:ascii="Frutiger 45 Light" w:eastAsia="Times New Roman" w:hAnsi="Frutiger 45 Light" w:cs="Arial"/>
                <w:b/>
                <w:bCs/>
                <w:sz w:val="20"/>
                <w:szCs w:val="20"/>
                <w:lang w:eastAsia="sv-SE"/>
              </w:rPr>
              <w:t>ÅRETS KASSAFLÖDE</w:t>
            </w:r>
          </w:p>
        </w:tc>
        <w:tc>
          <w:tcPr>
            <w:tcW w:w="209" w:type="dxa"/>
            <w:tcBorders>
              <w:top w:val="nil"/>
              <w:left w:val="nil"/>
              <w:bottom w:val="nil"/>
              <w:right w:val="nil"/>
            </w:tcBorders>
            <w:shd w:val="clear" w:color="auto" w:fill="auto"/>
            <w:noWrap/>
            <w:vAlign w:val="center"/>
            <w:hideMark/>
          </w:tcPr>
          <w:p w14:paraId="06CEC291" w14:textId="77777777" w:rsidR="00B41D89" w:rsidRPr="003E2FBF" w:rsidRDefault="00B41D89" w:rsidP="003E2FBF">
            <w:pPr>
              <w:spacing w:after="0" w:line="240" w:lineRule="auto"/>
              <w:rPr>
                <w:rFonts w:ascii="Frutiger 45 Light" w:eastAsia="Times New Roman" w:hAnsi="Frutiger 45 Light" w:cs="Arial"/>
                <w:b/>
                <w:bCs/>
                <w:sz w:val="20"/>
                <w:szCs w:val="20"/>
                <w:lang w:eastAsia="sv-SE"/>
              </w:rPr>
            </w:pPr>
          </w:p>
        </w:tc>
        <w:tc>
          <w:tcPr>
            <w:tcW w:w="872" w:type="dxa"/>
            <w:tcBorders>
              <w:top w:val="nil"/>
              <w:left w:val="nil"/>
              <w:bottom w:val="nil"/>
              <w:right w:val="nil"/>
            </w:tcBorders>
            <w:shd w:val="clear" w:color="auto" w:fill="auto"/>
            <w:noWrap/>
            <w:vAlign w:val="center"/>
            <w:hideMark/>
          </w:tcPr>
          <w:p w14:paraId="450AE05C"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-18,5</w:t>
            </w:r>
          </w:p>
        </w:tc>
        <w:tc>
          <w:tcPr>
            <w:tcW w:w="1085" w:type="dxa"/>
            <w:tcBorders>
              <w:top w:val="nil"/>
              <w:left w:val="nil"/>
              <w:bottom w:val="nil"/>
              <w:right w:val="nil"/>
            </w:tcBorders>
            <w:shd w:val="clear" w:color="auto" w:fill="auto"/>
            <w:noWrap/>
            <w:vAlign w:val="center"/>
            <w:hideMark/>
          </w:tcPr>
          <w:p w14:paraId="4D4DFF4A"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sz w:val="20"/>
                <w:szCs w:val="20"/>
                <w:lang w:eastAsia="sv-SE"/>
              </w:rPr>
              <w:t>0,0</w:t>
            </w:r>
          </w:p>
        </w:tc>
        <w:tc>
          <w:tcPr>
            <w:tcW w:w="995" w:type="dxa"/>
            <w:tcBorders>
              <w:top w:val="nil"/>
              <w:left w:val="nil"/>
              <w:bottom w:val="nil"/>
              <w:right w:val="nil"/>
            </w:tcBorders>
            <w:shd w:val="clear" w:color="000000" w:fill="DCE6F1"/>
            <w:noWrap/>
            <w:vAlign w:val="center"/>
            <w:hideMark/>
          </w:tcPr>
          <w:p w14:paraId="444799DE"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-0,0</w:t>
            </w:r>
          </w:p>
        </w:tc>
        <w:tc>
          <w:tcPr>
            <w:tcW w:w="833" w:type="dxa"/>
            <w:tcBorders>
              <w:top w:val="nil"/>
              <w:left w:val="nil"/>
              <w:bottom w:val="nil"/>
              <w:right w:val="nil"/>
            </w:tcBorders>
            <w:shd w:val="clear" w:color="auto" w:fill="auto"/>
            <w:noWrap/>
            <w:vAlign w:val="center"/>
            <w:hideMark/>
          </w:tcPr>
          <w:p w14:paraId="09E6A747"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-0,0</w:t>
            </w:r>
          </w:p>
        </w:tc>
        <w:tc>
          <w:tcPr>
            <w:tcW w:w="798" w:type="dxa"/>
            <w:tcBorders>
              <w:top w:val="nil"/>
              <w:left w:val="nil"/>
              <w:bottom w:val="nil"/>
              <w:right w:val="nil"/>
            </w:tcBorders>
            <w:shd w:val="clear" w:color="auto" w:fill="auto"/>
            <w:noWrap/>
            <w:vAlign w:val="center"/>
            <w:hideMark/>
          </w:tcPr>
          <w:p w14:paraId="70AC0929" w14:textId="77777777" w:rsidR="00B41D89" w:rsidRPr="003E2FBF" w:rsidRDefault="00B41D89" w:rsidP="003E2FBF">
            <w:pPr>
              <w:spacing w:after="0" w:line="240" w:lineRule="auto"/>
              <w:jc w:val="right"/>
              <w:rPr>
                <w:rFonts w:ascii="Frutiger 45 Light" w:eastAsia="Times New Roman" w:hAnsi="Frutiger 45 Light" w:cs="Arial"/>
                <w:sz w:val="20"/>
                <w:szCs w:val="20"/>
                <w:lang w:eastAsia="sv-SE"/>
              </w:rPr>
            </w:pPr>
            <w:r w:rsidRPr="003E2FBF">
              <w:rPr>
                <w:rFonts w:ascii="Frutiger 45 Light" w:eastAsia="Times New Roman" w:hAnsi="Frutiger 45 Light" w:cs="Arial"/>
                <w:color w:val="FF0000"/>
                <w:sz w:val="20"/>
                <w:szCs w:val="20"/>
                <w:lang w:eastAsia="sv-SE"/>
              </w:rPr>
              <w:t>-0,0</w:t>
            </w:r>
          </w:p>
        </w:tc>
        <w:tc>
          <w:tcPr>
            <w:tcW w:w="146" w:type="dxa"/>
            <w:vAlign w:val="center"/>
            <w:hideMark/>
          </w:tcPr>
          <w:p w14:paraId="12E856D8" w14:textId="77777777" w:rsidR="00B41D89" w:rsidRPr="003E2FBF" w:rsidRDefault="00B41D89" w:rsidP="003E2FBF">
            <w:pPr>
              <w:spacing w:after="0" w:line="240" w:lineRule="auto"/>
              <w:rPr>
                <w:rFonts w:ascii="Times New Roman" w:eastAsia="Times New Roman" w:hAnsi="Times New Roman" w:cs="Times New Roman"/>
                <w:sz w:val="20"/>
                <w:szCs w:val="20"/>
                <w:lang w:eastAsia="sv-SE"/>
              </w:rPr>
            </w:pPr>
          </w:p>
        </w:tc>
      </w:tr>
    </w:tbl>
    <w:p w14:paraId="31A69333" w14:textId="3E5890D5" w:rsidR="00F241CC" w:rsidRDefault="005A4618" w:rsidP="003E2FBF">
      <w:pPr>
        <w:rPr>
          <w:rFonts w:asciiTheme="minorHAnsi" w:hAnsiTheme="minorHAnsi"/>
          <w:sz w:val="22"/>
        </w:rPr>
      </w:pPr>
      <w:r w:rsidRPr="003E2FBF">
        <w:fldChar w:fldCharType="begin"/>
      </w:r>
      <w:r w:rsidRPr="003E2FBF">
        <w:instrText xml:space="preserve"> LINK </w:instrText>
      </w:r>
      <w:r w:rsidR="007C2254">
        <w:instrText xml:space="preserve">Excel.Sheet.8 https://skakom.sharepoint.com/sites/STP-Ekon/Delade%20dokument/Budget/2023/Budget%20hösten/Budget%202023%20nyckeltal%20GÄLLANDE.xls Årsbudget&amp;FPB!R29C2:R64C9 </w:instrText>
      </w:r>
      <w:r w:rsidRPr="003E2FBF">
        <w:instrText xml:space="preserve">\a \f 4 \h </w:instrText>
      </w:r>
      <w:r w:rsidR="003E2FBF" w:rsidRPr="003E2FBF">
        <w:instrText xml:space="preserve"> \* MERGEFORMAT </w:instrText>
      </w:r>
      <w:r w:rsidRPr="003E2FBF">
        <w:fldChar w:fldCharType="separate"/>
      </w:r>
    </w:p>
    <w:tbl>
      <w:tblPr>
        <w:tblW w:w="9600" w:type="dxa"/>
        <w:tblCellMar>
          <w:left w:w="70" w:type="dxa"/>
          <w:right w:w="70" w:type="dxa"/>
        </w:tblCellMar>
        <w:tblLook w:val="04A0" w:firstRow="1" w:lastRow="0" w:firstColumn="1" w:lastColumn="0" w:noHBand="0" w:noVBand="1"/>
      </w:tblPr>
      <w:tblGrid>
        <w:gridCol w:w="3352"/>
        <w:gridCol w:w="439"/>
        <w:gridCol w:w="890"/>
        <w:gridCol w:w="1119"/>
        <w:gridCol w:w="942"/>
        <w:gridCol w:w="1013"/>
        <w:gridCol w:w="874"/>
        <w:gridCol w:w="821"/>
        <w:gridCol w:w="146"/>
        <w:gridCol w:w="146"/>
      </w:tblGrid>
      <w:tr w:rsidR="00F241CC" w:rsidRPr="00F241CC" w14:paraId="03B55A38" w14:textId="77777777" w:rsidTr="00F241CC">
        <w:trPr>
          <w:gridAfter w:val="2"/>
          <w:divId w:val="1116481349"/>
          <w:wAfter w:w="11" w:type="dxa"/>
          <w:trHeight w:val="551"/>
        </w:trPr>
        <w:tc>
          <w:tcPr>
            <w:tcW w:w="3459" w:type="dxa"/>
            <w:vMerge w:val="restart"/>
            <w:tcBorders>
              <w:top w:val="single" w:sz="4" w:space="0" w:color="auto"/>
              <w:left w:val="single" w:sz="4" w:space="0" w:color="auto"/>
              <w:bottom w:val="single" w:sz="4" w:space="0" w:color="000000"/>
              <w:right w:val="nil"/>
            </w:tcBorders>
            <w:shd w:val="clear" w:color="auto" w:fill="auto"/>
            <w:vAlign w:val="center"/>
            <w:hideMark/>
          </w:tcPr>
          <w:p w14:paraId="192FD5F1" w14:textId="6148670F"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Kassaflödesbudget (mnkr)</w:t>
            </w:r>
          </w:p>
        </w:tc>
        <w:tc>
          <w:tcPr>
            <w:tcW w:w="309" w:type="dxa"/>
            <w:vMerge w:val="restart"/>
            <w:tcBorders>
              <w:top w:val="single" w:sz="4" w:space="0" w:color="auto"/>
              <w:left w:val="nil"/>
              <w:bottom w:val="single" w:sz="4" w:space="0" w:color="000000"/>
              <w:right w:val="nil"/>
            </w:tcBorders>
            <w:shd w:val="clear" w:color="auto" w:fill="auto"/>
            <w:vAlign w:val="center"/>
            <w:hideMark/>
          </w:tcPr>
          <w:p w14:paraId="5B2F3F70" w14:textId="77777777" w:rsidR="00F241CC" w:rsidRPr="00F241CC" w:rsidRDefault="00F241CC" w:rsidP="00F241CC">
            <w:pPr>
              <w:spacing w:after="0" w:line="240" w:lineRule="auto"/>
              <w:jc w:val="center"/>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Not</w:t>
            </w:r>
          </w:p>
        </w:tc>
        <w:tc>
          <w:tcPr>
            <w:tcW w:w="915" w:type="dxa"/>
            <w:vMerge w:val="restart"/>
            <w:tcBorders>
              <w:top w:val="single" w:sz="4" w:space="0" w:color="auto"/>
              <w:left w:val="nil"/>
              <w:bottom w:val="single" w:sz="4" w:space="0" w:color="000000"/>
              <w:right w:val="nil"/>
            </w:tcBorders>
            <w:shd w:val="clear" w:color="auto" w:fill="auto"/>
            <w:vAlign w:val="center"/>
            <w:hideMark/>
          </w:tcPr>
          <w:p w14:paraId="3EA19111"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Bokslut 2021</w:t>
            </w:r>
          </w:p>
        </w:tc>
        <w:tc>
          <w:tcPr>
            <w:tcW w:w="1152" w:type="dxa"/>
            <w:vMerge w:val="restart"/>
            <w:tcBorders>
              <w:top w:val="single" w:sz="4" w:space="0" w:color="auto"/>
              <w:left w:val="nil"/>
              <w:bottom w:val="single" w:sz="4" w:space="0" w:color="000000"/>
              <w:right w:val="nil"/>
            </w:tcBorders>
            <w:shd w:val="clear" w:color="auto" w:fill="auto"/>
            <w:vAlign w:val="center"/>
            <w:hideMark/>
          </w:tcPr>
          <w:p w14:paraId="574709CC"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Budget 2022</w:t>
            </w:r>
          </w:p>
        </w:tc>
        <w:tc>
          <w:tcPr>
            <w:tcW w:w="969" w:type="dxa"/>
            <w:vMerge w:val="restart"/>
            <w:tcBorders>
              <w:top w:val="single" w:sz="4" w:space="0" w:color="auto"/>
              <w:left w:val="nil"/>
              <w:bottom w:val="single" w:sz="4" w:space="0" w:color="000000"/>
              <w:right w:val="nil"/>
            </w:tcBorders>
            <w:shd w:val="clear" w:color="auto" w:fill="auto"/>
            <w:vAlign w:val="center"/>
            <w:hideMark/>
          </w:tcPr>
          <w:p w14:paraId="5B4FC208"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Jan-augusti 2022</w:t>
            </w:r>
          </w:p>
        </w:tc>
        <w:tc>
          <w:tcPr>
            <w:tcW w:w="1042" w:type="dxa"/>
            <w:vMerge w:val="restart"/>
            <w:tcBorders>
              <w:top w:val="single" w:sz="4" w:space="0" w:color="auto"/>
              <w:left w:val="nil"/>
              <w:bottom w:val="single" w:sz="4" w:space="0" w:color="000000"/>
              <w:right w:val="nil"/>
            </w:tcBorders>
            <w:shd w:val="clear" w:color="000000" w:fill="DCE6F1"/>
            <w:vAlign w:val="center"/>
            <w:hideMark/>
          </w:tcPr>
          <w:p w14:paraId="1DD38E77"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Budget 2023</w:t>
            </w:r>
          </w:p>
        </w:tc>
        <w:tc>
          <w:tcPr>
            <w:tcW w:w="899" w:type="dxa"/>
            <w:vMerge w:val="restart"/>
            <w:tcBorders>
              <w:top w:val="single" w:sz="4" w:space="0" w:color="auto"/>
              <w:left w:val="nil"/>
              <w:bottom w:val="single" w:sz="4" w:space="0" w:color="000000"/>
              <w:right w:val="nil"/>
            </w:tcBorders>
            <w:shd w:val="clear" w:color="auto" w:fill="auto"/>
            <w:vAlign w:val="center"/>
            <w:hideMark/>
          </w:tcPr>
          <w:p w14:paraId="580D31BD"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EFP 2024</w:t>
            </w:r>
          </w:p>
        </w:tc>
        <w:tc>
          <w:tcPr>
            <w:tcW w:w="844" w:type="dxa"/>
            <w:vMerge w:val="restart"/>
            <w:tcBorders>
              <w:top w:val="single" w:sz="4" w:space="0" w:color="auto"/>
              <w:left w:val="nil"/>
              <w:bottom w:val="single" w:sz="4" w:space="0" w:color="000000"/>
              <w:right w:val="single" w:sz="4" w:space="0" w:color="auto"/>
            </w:tcBorders>
            <w:shd w:val="clear" w:color="auto" w:fill="auto"/>
            <w:vAlign w:val="center"/>
            <w:hideMark/>
          </w:tcPr>
          <w:p w14:paraId="0D39F695"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EFP 2025</w:t>
            </w:r>
          </w:p>
        </w:tc>
      </w:tr>
      <w:tr w:rsidR="00F241CC" w:rsidRPr="00F241CC" w14:paraId="6F538FC1" w14:textId="77777777" w:rsidTr="00F241CC">
        <w:trPr>
          <w:gridAfter w:val="1"/>
          <w:divId w:val="1116481349"/>
          <w:wAfter w:w="133" w:type="dxa"/>
          <w:trHeight w:val="300"/>
        </w:trPr>
        <w:tc>
          <w:tcPr>
            <w:tcW w:w="3459" w:type="dxa"/>
            <w:vMerge/>
            <w:tcBorders>
              <w:top w:val="single" w:sz="4" w:space="0" w:color="auto"/>
              <w:left w:val="single" w:sz="4" w:space="0" w:color="auto"/>
              <w:bottom w:val="single" w:sz="4" w:space="0" w:color="000000"/>
              <w:right w:val="nil"/>
            </w:tcBorders>
            <w:vAlign w:val="center"/>
            <w:hideMark/>
          </w:tcPr>
          <w:p w14:paraId="5F52D0A3"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309" w:type="dxa"/>
            <w:vMerge/>
            <w:tcBorders>
              <w:top w:val="single" w:sz="4" w:space="0" w:color="auto"/>
              <w:left w:val="nil"/>
              <w:bottom w:val="single" w:sz="4" w:space="0" w:color="000000"/>
              <w:right w:val="nil"/>
            </w:tcBorders>
            <w:vAlign w:val="center"/>
            <w:hideMark/>
          </w:tcPr>
          <w:p w14:paraId="071AE332"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915" w:type="dxa"/>
            <w:vMerge/>
            <w:tcBorders>
              <w:top w:val="single" w:sz="4" w:space="0" w:color="auto"/>
              <w:left w:val="nil"/>
              <w:bottom w:val="single" w:sz="4" w:space="0" w:color="000000"/>
              <w:right w:val="nil"/>
            </w:tcBorders>
            <w:vAlign w:val="center"/>
            <w:hideMark/>
          </w:tcPr>
          <w:p w14:paraId="2D8AB0CF"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1152" w:type="dxa"/>
            <w:vMerge/>
            <w:tcBorders>
              <w:top w:val="single" w:sz="4" w:space="0" w:color="auto"/>
              <w:left w:val="nil"/>
              <w:bottom w:val="single" w:sz="4" w:space="0" w:color="000000"/>
              <w:right w:val="nil"/>
            </w:tcBorders>
            <w:vAlign w:val="center"/>
            <w:hideMark/>
          </w:tcPr>
          <w:p w14:paraId="3CADBF27"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969" w:type="dxa"/>
            <w:vMerge/>
            <w:tcBorders>
              <w:top w:val="single" w:sz="4" w:space="0" w:color="auto"/>
              <w:left w:val="nil"/>
              <w:bottom w:val="single" w:sz="4" w:space="0" w:color="000000"/>
              <w:right w:val="nil"/>
            </w:tcBorders>
            <w:vAlign w:val="center"/>
            <w:hideMark/>
          </w:tcPr>
          <w:p w14:paraId="708B1FB8"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1042" w:type="dxa"/>
            <w:vMerge/>
            <w:tcBorders>
              <w:top w:val="single" w:sz="4" w:space="0" w:color="auto"/>
              <w:left w:val="nil"/>
              <w:bottom w:val="single" w:sz="4" w:space="0" w:color="000000"/>
              <w:right w:val="nil"/>
            </w:tcBorders>
            <w:vAlign w:val="center"/>
            <w:hideMark/>
          </w:tcPr>
          <w:p w14:paraId="244CCCE8"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899" w:type="dxa"/>
            <w:vMerge/>
            <w:tcBorders>
              <w:top w:val="single" w:sz="4" w:space="0" w:color="auto"/>
              <w:left w:val="nil"/>
              <w:bottom w:val="single" w:sz="4" w:space="0" w:color="000000"/>
              <w:right w:val="nil"/>
            </w:tcBorders>
            <w:vAlign w:val="center"/>
            <w:hideMark/>
          </w:tcPr>
          <w:p w14:paraId="315DABE3"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844" w:type="dxa"/>
            <w:vMerge/>
            <w:tcBorders>
              <w:top w:val="single" w:sz="4" w:space="0" w:color="auto"/>
              <w:left w:val="nil"/>
              <w:bottom w:val="single" w:sz="4" w:space="0" w:color="000000"/>
              <w:right w:val="single" w:sz="4" w:space="0" w:color="auto"/>
            </w:tcBorders>
            <w:vAlign w:val="center"/>
            <w:hideMark/>
          </w:tcPr>
          <w:p w14:paraId="7197E181"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11" w:type="dxa"/>
            <w:tcBorders>
              <w:top w:val="nil"/>
              <w:left w:val="nil"/>
              <w:bottom w:val="nil"/>
              <w:right w:val="nil"/>
            </w:tcBorders>
            <w:shd w:val="clear" w:color="auto" w:fill="auto"/>
            <w:noWrap/>
            <w:vAlign w:val="bottom"/>
            <w:hideMark/>
          </w:tcPr>
          <w:p w14:paraId="6AB2FAFC"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p>
        </w:tc>
      </w:tr>
      <w:tr w:rsidR="00F241CC" w:rsidRPr="00F241CC" w14:paraId="3DE35EEB"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vAlign w:val="bottom"/>
            <w:hideMark/>
          </w:tcPr>
          <w:p w14:paraId="73BEC2C4"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DEN LÖPANDE VERKSAMHETEN</w:t>
            </w:r>
          </w:p>
        </w:tc>
        <w:tc>
          <w:tcPr>
            <w:tcW w:w="309" w:type="dxa"/>
            <w:tcBorders>
              <w:top w:val="nil"/>
              <w:left w:val="nil"/>
              <w:bottom w:val="nil"/>
              <w:right w:val="nil"/>
            </w:tcBorders>
            <w:shd w:val="clear" w:color="auto" w:fill="auto"/>
            <w:vAlign w:val="center"/>
            <w:hideMark/>
          </w:tcPr>
          <w:p w14:paraId="7842C984" w14:textId="77777777" w:rsidR="00F241CC" w:rsidRPr="00F241CC" w:rsidRDefault="00F241CC" w:rsidP="00F241CC">
            <w:pPr>
              <w:spacing w:after="0" w:line="240" w:lineRule="auto"/>
              <w:jc w:val="center"/>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 </w:t>
            </w:r>
          </w:p>
        </w:tc>
        <w:tc>
          <w:tcPr>
            <w:tcW w:w="915" w:type="dxa"/>
            <w:tcBorders>
              <w:top w:val="nil"/>
              <w:left w:val="nil"/>
              <w:bottom w:val="nil"/>
              <w:right w:val="nil"/>
            </w:tcBorders>
            <w:shd w:val="clear" w:color="auto" w:fill="auto"/>
            <w:vAlign w:val="center"/>
            <w:hideMark/>
          </w:tcPr>
          <w:p w14:paraId="3539D7F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1152" w:type="dxa"/>
            <w:tcBorders>
              <w:top w:val="nil"/>
              <w:left w:val="nil"/>
              <w:bottom w:val="nil"/>
              <w:right w:val="nil"/>
            </w:tcBorders>
            <w:shd w:val="clear" w:color="auto" w:fill="auto"/>
            <w:vAlign w:val="center"/>
            <w:hideMark/>
          </w:tcPr>
          <w:p w14:paraId="071E36A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969" w:type="dxa"/>
            <w:tcBorders>
              <w:top w:val="nil"/>
              <w:left w:val="nil"/>
              <w:bottom w:val="nil"/>
              <w:right w:val="nil"/>
            </w:tcBorders>
            <w:shd w:val="clear" w:color="auto" w:fill="auto"/>
            <w:vAlign w:val="center"/>
            <w:hideMark/>
          </w:tcPr>
          <w:p w14:paraId="2D239968"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1042" w:type="dxa"/>
            <w:tcBorders>
              <w:top w:val="nil"/>
              <w:left w:val="nil"/>
              <w:bottom w:val="nil"/>
              <w:right w:val="nil"/>
            </w:tcBorders>
            <w:shd w:val="clear" w:color="000000" w:fill="DCE6F1"/>
            <w:vAlign w:val="center"/>
            <w:hideMark/>
          </w:tcPr>
          <w:p w14:paraId="49C10478"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899" w:type="dxa"/>
            <w:tcBorders>
              <w:top w:val="nil"/>
              <w:left w:val="nil"/>
              <w:bottom w:val="nil"/>
              <w:right w:val="nil"/>
            </w:tcBorders>
            <w:shd w:val="clear" w:color="auto" w:fill="auto"/>
            <w:vAlign w:val="center"/>
            <w:hideMark/>
          </w:tcPr>
          <w:p w14:paraId="0CD559B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844" w:type="dxa"/>
            <w:tcBorders>
              <w:top w:val="nil"/>
              <w:left w:val="nil"/>
              <w:bottom w:val="nil"/>
              <w:right w:val="nil"/>
            </w:tcBorders>
            <w:shd w:val="clear" w:color="auto" w:fill="auto"/>
            <w:vAlign w:val="center"/>
            <w:hideMark/>
          </w:tcPr>
          <w:p w14:paraId="6FDEBCE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11" w:type="dxa"/>
            <w:vAlign w:val="center"/>
            <w:hideMark/>
          </w:tcPr>
          <w:p w14:paraId="4F02EA4D"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5988096"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vAlign w:val="bottom"/>
            <w:hideMark/>
          </w:tcPr>
          <w:p w14:paraId="56BD3A22"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lastRenderedPageBreak/>
              <w:t>Årets resultat före extraord. poster</w:t>
            </w:r>
          </w:p>
        </w:tc>
        <w:tc>
          <w:tcPr>
            <w:tcW w:w="309" w:type="dxa"/>
            <w:tcBorders>
              <w:top w:val="nil"/>
              <w:left w:val="nil"/>
              <w:bottom w:val="nil"/>
              <w:right w:val="nil"/>
            </w:tcBorders>
            <w:shd w:val="clear" w:color="auto" w:fill="auto"/>
            <w:noWrap/>
            <w:vAlign w:val="center"/>
            <w:hideMark/>
          </w:tcPr>
          <w:p w14:paraId="346BFF3F"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2E2BE60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171,9</w:t>
            </w:r>
          </w:p>
        </w:tc>
        <w:tc>
          <w:tcPr>
            <w:tcW w:w="1152" w:type="dxa"/>
            <w:tcBorders>
              <w:top w:val="nil"/>
              <w:left w:val="nil"/>
              <w:bottom w:val="nil"/>
              <w:right w:val="nil"/>
            </w:tcBorders>
            <w:shd w:val="clear" w:color="auto" w:fill="auto"/>
            <w:noWrap/>
            <w:vAlign w:val="center"/>
            <w:hideMark/>
          </w:tcPr>
          <w:p w14:paraId="6523B790"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8,0</w:t>
            </w:r>
          </w:p>
        </w:tc>
        <w:tc>
          <w:tcPr>
            <w:tcW w:w="969" w:type="dxa"/>
            <w:tcBorders>
              <w:top w:val="nil"/>
              <w:left w:val="nil"/>
              <w:bottom w:val="nil"/>
              <w:right w:val="nil"/>
            </w:tcBorders>
            <w:shd w:val="clear" w:color="auto" w:fill="auto"/>
            <w:noWrap/>
            <w:vAlign w:val="center"/>
            <w:hideMark/>
          </w:tcPr>
          <w:p w14:paraId="2645EB2D"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83,2</w:t>
            </w:r>
          </w:p>
        </w:tc>
        <w:tc>
          <w:tcPr>
            <w:tcW w:w="1042" w:type="dxa"/>
            <w:tcBorders>
              <w:top w:val="nil"/>
              <w:left w:val="nil"/>
              <w:bottom w:val="nil"/>
              <w:right w:val="nil"/>
            </w:tcBorders>
            <w:shd w:val="clear" w:color="000000" w:fill="DCE6F1"/>
            <w:vAlign w:val="center"/>
            <w:hideMark/>
          </w:tcPr>
          <w:p w14:paraId="635BEB5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-30,0</w:t>
            </w:r>
          </w:p>
        </w:tc>
        <w:tc>
          <w:tcPr>
            <w:tcW w:w="899" w:type="dxa"/>
            <w:tcBorders>
              <w:top w:val="nil"/>
              <w:left w:val="nil"/>
              <w:bottom w:val="nil"/>
              <w:right w:val="nil"/>
            </w:tcBorders>
            <w:shd w:val="clear" w:color="auto" w:fill="auto"/>
            <w:vAlign w:val="center"/>
            <w:hideMark/>
          </w:tcPr>
          <w:p w14:paraId="5860928B"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17,0</w:t>
            </w:r>
          </w:p>
        </w:tc>
        <w:tc>
          <w:tcPr>
            <w:tcW w:w="844" w:type="dxa"/>
            <w:tcBorders>
              <w:top w:val="nil"/>
              <w:left w:val="nil"/>
              <w:bottom w:val="nil"/>
              <w:right w:val="nil"/>
            </w:tcBorders>
            <w:shd w:val="clear" w:color="auto" w:fill="auto"/>
            <w:vAlign w:val="center"/>
            <w:hideMark/>
          </w:tcPr>
          <w:p w14:paraId="0BE2B6D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18,0</w:t>
            </w:r>
          </w:p>
        </w:tc>
        <w:tc>
          <w:tcPr>
            <w:tcW w:w="11" w:type="dxa"/>
            <w:vAlign w:val="center"/>
            <w:hideMark/>
          </w:tcPr>
          <w:p w14:paraId="138D0F81"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9F3CCF4"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6689C139"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Justering för av- och nedskrivning</w:t>
            </w:r>
          </w:p>
        </w:tc>
        <w:tc>
          <w:tcPr>
            <w:tcW w:w="309" w:type="dxa"/>
            <w:tcBorders>
              <w:top w:val="nil"/>
              <w:left w:val="nil"/>
              <w:bottom w:val="nil"/>
              <w:right w:val="nil"/>
            </w:tcBorders>
            <w:shd w:val="clear" w:color="auto" w:fill="auto"/>
            <w:noWrap/>
            <w:vAlign w:val="center"/>
            <w:hideMark/>
          </w:tcPr>
          <w:p w14:paraId="4DC69387"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56168A7E" w14:textId="77777777" w:rsidR="00F241CC" w:rsidRPr="00F241CC" w:rsidRDefault="00F241CC" w:rsidP="00F241CC">
            <w:pPr>
              <w:spacing w:after="0" w:line="240" w:lineRule="auto"/>
              <w:jc w:val="center"/>
              <w:rPr>
                <w:rFonts w:ascii="Times New Roman" w:eastAsia="Times New Roman" w:hAnsi="Times New Roman" w:cs="Times New Roman"/>
                <w:sz w:val="20"/>
                <w:szCs w:val="20"/>
                <w:lang w:eastAsia="sv-SE"/>
              </w:rPr>
            </w:pPr>
          </w:p>
        </w:tc>
        <w:tc>
          <w:tcPr>
            <w:tcW w:w="1152" w:type="dxa"/>
            <w:tcBorders>
              <w:top w:val="nil"/>
              <w:left w:val="nil"/>
              <w:bottom w:val="nil"/>
              <w:right w:val="nil"/>
            </w:tcBorders>
            <w:shd w:val="clear" w:color="auto" w:fill="auto"/>
            <w:noWrap/>
            <w:vAlign w:val="center"/>
            <w:hideMark/>
          </w:tcPr>
          <w:p w14:paraId="39CBE58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43,5</w:t>
            </w:r>
          </w:p>
        </w:tc>
        <w:tc>
          <w:tcPr>
            <w:tcW w:w="969" w:type="dxa"/>
            <w:tcBorders>
              <w:top w:val="nil"/>
              <w:left w:val="nil"/>
              <w:bottom w:val="nil"/>
              <w:right w:val="nil"/>
            </w:tcBorders>
            <w:shd w:val="clear" w:color="auto" w:fill="auto"/>
            <w:noWrap/>
            <w:vAlign w:val="center"/>
            <w:hideMark/>
          </w:tcPr>
          <w:p w14:paraId="5E3253FF"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24,1</w:t>
            </w:r>
          </w:p>
        </w:tc>
        <w:tc>
          <w:tcPr>
            <w:tcW w:w="1042" w:type="dxa"/>
            <w:tcBorders>
              <w:top w:val="nil"/>
              <w:left w:val="nil"/>
              <w:bottom w:val="nil"/>
              <w:right w:val="nil"/>
            </w:tcBorders>
            <w:shd w:val="clear" w:color="000000" w:fill="DCE6F1"/>
            <w:vAlign w:val="center"/>
            <w:hideMark/>
          </w:tcPr>
          <w:p w14:paraId="4BCD4E8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45,7</w:t>
            </w:r>
          </w:p>
        </w:tc>
        <w:tc>
          <w:tcPr>
            <w:tcW w:w="899" w:type="dxa"/>
            <w:tcBorders>
              <w:top w:val="nil"/>
              <w:left w:val="nil"/>
              <w:bottom w:val="nil"/>
              <w:right w:val="nil"/>
            </w:tcBorders>
            <w:shd w:val="clear" w:color="auto" w:fill="auto"/>
            <w:vAlign w:val="center"/>
            <w:hideMark/>
          </w:tcPr>
          <w:p w14:paraId="1E4B6D2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45,7</w:t>
            </w:r>
          </w:p>
        </w:tc>
        <w:tc>
          <w:tcPr>
            <w:tcW w:w="844" w:type="dxa"/>
            <w:tcBorders>
              <w:top w:val="nil"/>
              <w:left w:val="nil"/>
              <w:bottom w:val="nil"/>
              <w:right w:val="nil"/>
            </w:tcBorders>
            <w:shd w:val="clear" w:color="auto" w:fill="auto"/>
            <w:vAlign w:val="center"/>
            <w:hideMark/>
          </w:tcPr>
          <w:p w14:paraId="4EA793FD"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45,7</w:t>
            </w:r>
          </w:p>
        </w:tc>
        <w:tc>
          <w:tcPr>
            <w:tcW w:w="11" w:type="dxa"/>
            <w:vAlign w:val="center"/>
            <w:hideMark/>
          </w:tcPr>
          <w:p w14:paraId="0DE51F70"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6C4FCD19"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090A6823"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Ökning/ Minskning av avsättning</w:t>
            </w:r>
          </w:p>
        </w:tc>
        <w:tc>
          <w:tcPr>
            <w:tcW w:w="309" w:type="dxa"/>
            <w:tcBorders>
              <w:top w:val="nil"/>
              <w:left w:val="nil"/>
              <w:bottom w:val="nil"/>
              <w:right w:val="nil"/>
            </w:tcBorders>
            <w:shd w:val="clear" w:color="auto" w:fill="auto"/>
            <w:noWrap/>
            <w:vAlign w:val="center"/>
            <w:hideMark/>
          </w:tcPr>
          <w:p w14:paraId="6F49C2BB"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7BC06CB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50,4</w:t>
            </w:r>
          </w:p>
        </w:tc>
        <w:tc>
          <w:tcPr>
            <w:tcW w:w="1152" w:type="dxa"/>
            <w:tcBorders>
              <w:top w:val="nil"/>
              <w:left w:val="nil"/>
              <w:bottom w:val="nil"/>
              <w:right w:val="nil"/>
            </w:tcBorders>
            <w:shd w:val="clear" w:color="auto" w:fill="auto"/>
            <w:noWrap/>
            <w:vAlign w:val="center"/>
            <w:hideMark/>
          </w:tcPr>
          <w:p w14:paraId="201811E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-11,8</w:t>
            </w:r>
          </w:p>
        </w:tc>
        <w:tc>
          <w:tcPr>
            <w:tcW w:w="969" w:type="dxa"/>
            <w:tcBorders>
              <w:top w:val="nil"/>
              <w:left w:val="nil"/>
              <w:bottom w:val="nil"/>
              <w:right w:val="nil"/>
            </w:tcBorders>
            <w:shd w:val="clear" w:color="auto" w:fill="auto"/>
            <w:noWrap/>
            <w:vAlign w:val="center"/>
            <w:hideMark/>
          </w:tcPr>
          <w:p w14:paraId="5672DDBF"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-13,5</w:t>
            </w:r>
          </w:p>
        </w:tc>
        <w:tc>
          <w:tcPr>
            <w:tcW w:w="1042" w:type="dxa"/>
            <w:tcBorders>
              <w:top w:val="nil"/>
              <w:left w:val="nil"/>
              <w:bottom w:val="nil"/>
              <w:right w:val="nil"/>
            </w:tcBorders>
            <w:shd w:val="clear" w:color="000000" w:fill="DCE6F1"/>
            <w:vAlign w:val="center"/>
            <w:hideMark/>
          </w:tcPr>
          <w:p w14:paraId="0FB1CFA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-1,7</w:t>
            </w:r>
          </w:p>
        </w:tc>
        <w:tc>
          <w:tcPr>
            <w:tcW w:w="899" w:type="dxa"/>
            <w:tcBorders>
              <w:top w:val="nil"/>
              <w:left w:val="nil"/>
              <w:bottom w:val="nil"/>
              <w:right w:val="nil"/>
            </w:tcBorders>
            <w:shd w:val="clear" w:color="auto" w:fill="auto"/>
            <w:vAlign w:val="center"/>
            <w:hideMark/>
          </w:tcPr>
          <w:p w14:paraId="33778598"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-1,7</w:t>
            </w:r>
          </w:p>
        </w:tc>
        <w:tc>
          <w:tcPr>
            <w:tcW w:w="844" w:type="dxa"/>
            <w:tcBorders>
              <w:top w:val="nil"/>
              <w:left w:val="nil"/>
              <w:bottom w:val="nil"/>
              <w:right w:val="nil"/>
            </w:tcBorders>
            <w:shd w:val="clear" w:color="auto" w:fill="auto"/>
            <w:vAlign w:val="center"/>
            <w:hideMark/>
          </w:tcPr>
          <w:p w14:paraId="0B4CE8D8"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-1,7</w:t>
            </w:r>
          </w:p>
        </w:tc>
        <w:tc>
          <w:tcPr>
            <w:tcW w:w="11" w:type="dxa"/>
            <w:vAlign w:val="center"/>
            <w:hideMark/>
          </w:tcPr>
          <w:p w14:paraId="208D6B08"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1FECFB77" w14:textId="77777777" w:rsidTr="00F241CC">
        <w:trPr>
          <w:gridAfter w:val="1"/>
          <w:divId w:val="1116481349"/>
          <w:wAfter w:w="133" w:type="dxa"/>
          <w:trHeight w:val="600"/>
        </w:trPr>
        <w:tc>
          <w:tcPr>
            <w:tcW w:w="3459" w:type="dxa"/>
            <w:tcBorders>
              <w:top w:val="nil"/>
              <w:left w:val="single" w:sz="4" w:space="0" w:color="FFFFFF"/>
              <w:bottom w:val="nil"/>
              <w:right w:val="nil"/>
            </w:tcBorders>
            <w:shd w:val="clear" w:color="auto" w:fill="auto"/>
            <w:vAlign w:val="bottom"/>
            <w:hideMark/>
          </w:tcPr>
          <w:p w14:paraId="4C7C24F4"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Justering för övr ej likvidpåverkande poster</w:t>
            </w:r>
          </w:p>
        </w:tc>
        <w:tc>
          <w:tcPr>
            <w:tcW w:w="309" w:type="dxa"/>
            <w:tcBorders>
              <w:top w:val="nil"/>
              <w:left w:val="nil"/>
              <w:bottom w:val="nil"/>
              <w:right w:val="nil"/>
            </w:tcBorders>
            <w:shd w:val="clear" w:color="auto" w:fill="auto"/>
            <w:vAlign w:val="center"/>
            <w:hideMark/>
          </w:tcPr>
          <w:p w14:paraId="51A27BA2"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vAlign w:val="center"/>
            <w:hideMark/>
          </w:tcPr>
          <w:p w14:paraId="616DCB4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7,4</w:t>
            </w:r>
          </w:p>
        </w:tc>
        <w:tc>
          <w:tcPr>
            <w:tcW w:w="1152" w:type="dxa"/>
            <w:tcBorders>
              <w:top w:val="nil"/>
              <w:left w:val="nil"/>
              <w:bottom w:val="nil"/>
              <w:right w:val="nil"/>
            </w:tcBorders>
            <w:shd w:val="clear" w:color="auto" w:fill="auto"/>
            <w:vAlign w:val="center"/>
            <w:hideMark/>
          </w:tcPr>
          <w:p w14:paraId="4C1BF29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vAlign w:val="center"/>
            <w:hideMark/>
          </w:tcPr>
          <w:p w14:paraId="6736E44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-1,4</w:t>
            </w:r>
          </w:p>
        </w:tc>
        <w:tc>
          <w:tcPr>
            <w:tcW w:w="1042" w:type="dxa"/>
            <w:tcBorders>
              <w:top w:val="nil"/>
              <w:left w:val="nil"/>
              <w:bottom w:val="nil"/>
              <w:right w:val="nil"/>
            </w:tcBorders>
            <w:shd w:val="clear" w:color="000000" w:fill="DCE6F1"/>
            <w:vAlign w:val="center"/>
            <w:hideMark/>
          </w:tcPr>
          <w:p w14:paraId="3FE11618"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vAlign w:val="center"/>
            <w:hideMark/>
          </w:tcPr>
          <w:p w14:paraId="3919726F"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vAlign w:val="center"/>
            <w:hideMark/>
          </w:tcPr>
          <w:p w14:paraId="2047CC6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7D78D76A"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33927AC7" w14:textId="77777777" w:rsidTr="00F241CC">
        <w:trPr>
          <w:gridAfter w:val="1"/>
          <w:divId w:val="1116481349"/>
          <w:wAfter w:w="133" w:type="dxa"/>
          <w:trHeight w:val="600"/>
        </w:trPr>
        <w:tc>
          <w:tcPr>
            <w:tcW w:w="3459" w:type="dxa"/>
            <w:tcBorders>
              <w:top w:val="nil"/>
              <w:left w:val="single" w:sz="4" w:space="0" w:color="FFFFFF"/>
              <w:bottom w:val="nil"/>
              <w:right w:val="nil"/>
            </w:tcBorders>
            <w:shd w:val="clear" w:color="auto" w:fill="auto"/>
            <w:vAlign w:val="bottom"/>
            <w:hideMark/>
          </w:tcPr>
          <w:p w14:paraId="6177C4BE" w14:textId="77777777" w:rsidR="00F241CC" w:rsidRPr="00F241CC" w:rsidRDefault="00F241CC" w:rsidP="00F241CC">
            <w:pPr>
              <w:spacing w:after="0" w:line="240" w:lineRule="auto"/>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Medel från verksamheten före förändr av rörelsekapital</w:t>
            </w:r>
          </w:p>
        </w:tc>
        <w:tc>
          <w:tcPr>
            <w:tcW w:w="309" w:type="dxa"/>
            <w:tcBorders>
              <w:top w:val="nil"/>
              <w:left w:val="nil"/>
              <w:bottom w:val="nil"/>
              <w:right w:val="nil"/>
            </w:tcBorders>
            <w:shd w:val="clear" w:color="auto" w:fill="auto"/>
            <w:vAlign w:val="center"/>
            <w:hideMark/>
          </w:tcPr>
          <w:p w14:paraId="4AC395EC" w14:textId="77777777" w:rsidR="00F241CC" w:rsidRPr="00F241CC" w:rsidRDefault="00F241CC" w:rsidP="00F241CC">
            <w:pPr>
              <w:spacing w:after="0" w:line="240" w:lineRule="auto"/>
              <w:rPr>
                <w:rFonts w:ascii="Frutiger 45 Light" w:eastAsia="Times New Roman" w:hAnsi="Frutiger 45 Light" w:cs="Arial"/>
                <w:i/>
                <w:iCs/>
                <w:sz w:val="20"/>
                <w:szCs w:val="20"/>
                <w:lang w:eastAsia="sv-SE"/>
              </w:rPr>
            </w:pPr>
          </w:p>
        </w:tc>
        <w:tc>
          <w:tcPr>
            <w:tcW w:w="915" w:type="dxa"/>
            <w:tcBorders>
              <w:top w:val="nil"/>
              <w:left w:val="nil"/>
              <w:bottom w:val="nil"/>
              <w:right w:val="nil"/>
            </w:tcBorders>
            <w:shd w:val="clear" w:color="auto" w:fill="auto"/>
            <w:vAlign w:val="center"/>
            <w:hideMark/>
          </w:tcPr>
          <w:p w14:paraId="4C5B63F6"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229,7</w:t>
            </w:r>
          </w:p>
        </w:tc>
        <w:tc>
          <w:tcPr>
            <w:tcW w:w="1152" w:type="dxa"/>
            <w:tcBorders>
              <w:top w:val="nil"/>
              <w:left w:val="nil"/>
              <w:bottom w:val="nil"/>
              <w:right w:val="nil"/>
            </w:tcBorders>
            <w:shd w:val="clear" w:color="auto" w:fill="auto"/>
            <w:vAlign w:val="center"/>
            <w:hideMark/>
          </w:tcPr>
          <w:p w14:paraId="6916BD6A"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39,7</w:t>
            </w:r>
          </w:p>
        </w:tc>
        <w:tc>
          <w:tcPr>
            <w:tcW w:w="969" w:type="dxa"/>
            <w:tcBorders>
              <w:top w:val="nil"/>
              <w:left w:val="nil"/>
              <w:bottom w:val="nil"/>
              <w:right w:val="nil"/>
            </w:tcBorders>
            <w:shd w:val="clear" w:color="auto" w:fill="auto"/>
            <w:vAlign w:val="center"/>
            <w:hideMark/>
          </w:tcPr>
          <w:p w14:paraId="286D7EAD"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92,4</w:t>
            </w:r>
          </w:p>
        </w:tc>
        <w:tc>
          <w:tcPr>
            <w:tcW w:w="1042" w:type="dxa"/>
            <w:tcBorders>
              <w:top w:val="nil"/>
              <w:left w:val="nil"/>
              <w:bottom w:val="nil"/>
              <w:right w:val="nil"/>
            </w:tcBorders>
            <w:shd w:val="clear" w:color="000000" w:fill="DCE6F1"/>
            <w:vAlign w:val="center"/>
            <w:hideMark/>
          </w:tcPr>
          <w:p w14:paraId="0BA16D4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14,0</w:t>
            </w:r>
          </w:p>
        </w:tc>
        <w:tc>
          <w:tcPr>
            <w:tcW w:w="899" w:type="dxa"/>
            <w:tcBorders>
              <w:top w:val="nil"/>
              <w:left w:val="nil"/>
              <w:bottom w:val="nil"/>
              <w:right w:val="nil"/>
            </w:tcBorders>
            <w:shd w:val="clear" w:color="auto" w:fill="auto"/>
            <w:vAlign w:val="center"/>
            <w:hideMark/>
          </w:tcPr>
          <w:p w14:paraId="4AEAA3CC"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61,0</w:t>
            </w:r>
          </w:p>
        </w:tc>
        <w:tc>
          <w:tcPr>
            <w:tcW w:w="844" w:type="dxa"/>
            <w:tcBorders>
              <w:top w:val="nil"/>
              <w:left w:val="nil"/>
              <w:bottom w:val="nil"/>
              <w:right w:val="nil"/>
            </w:tcBorders>
            <w:shd w:val="clear" w:color="auto" w:fill="auto"/>
            <w:vAlign w:val="center"/>
            <w:hideMark/>
          </w:tcPr>
          <w:p w14:paraId="269AA2E0"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62,0</w:t>
            </w:r>
          </w:p>
        </w:tc>
        <w:tc>
          <w:tcPr>
            <w:tcW w:w="11" w:type="dxa"/>
            <w:vAlign w:val="center"/>
            <w:hideMark/>
          </w:tcPr>
          <w:p w14:paraId="15673615"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0BB58F5F"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vAlign w:val="bottom"/>
            <w:hideMark/>
          </w:tcPr>
          <w:p w14:paraId="157CF225"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Ökn(</w:t>
            </w:r>
            <w:proofErr w:type="gramStart"/>
            <w:r w:rsidRPr="00F241CC">
              <w:rPr>
                <w:rFonts w:ascii="Frutiger 45 Light" w:eastAsia="Times New Roman" w:hAnsi="Frutiger 45 Light" w:cs="Arial"/>
                <w:sz w:val="20"/>
                <w:szCs w:val="20"/>
                <w:lang w:eastAsia="sv-SE"/>
              </w:rPr>
              <w:t>-)/</w:t>
            </w:r>
            <w:proofErr w:type="gramEnd"/>
            <w:r w:rsidRPr="00F241CC">
              <w:rPr>
                <w:rFonts w:ascii="Frutiger 45 Light" w:eastAsia="Times New Roman" w:hAnsi="Frutiger 45 Light" w:cs="Arial"/>
                <w:sz w:val="20"/>
                <w:szCs w:val="20"/>
                <w:lang w:eastAsia="sv-SE"/>
              </w:rPr>
              <w:t>minskn(+) kortfristiga fordringar</w:t>
            </w:r>
          </w:p>
        </w:tc>
        <w:tc>
          <w:tcPr>
            <w:tcW w:w="309" w:type="dxa"/>
            <w:tcBorders>
              <w:top w:val="nil"/>
              <w:left w:val="nil"/>
              <w:bottom w:val="nil"/>
              <w:right w:val="nil"/>
            </w:tcBorders>
            <w:shd w:val="clear" w:color="auto" w:fill="auto"/>
            <w:vAlign w:val="center"/>
            <w:hideMark/>
          </w:tcPr>
          <w:p w14:paraId="756244B6"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vAlign w:val="center"/>
            <w:hideMark/>
          </w:tcPr>
          <w:p w14:paraId="55F30110"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-68,6</w:t>
            </w:r>
          </w:p>
        </w:tc>
        <w:tc>
          <w:tcPr>
            <w:tcW w:w="1152" w:type="dxa"/>
            <w:tcBorders>
              <w:top w:val="nil"/>
              <w:left w:val="nil"/>
              <w:bottom w:val="nil"/>
              <w:right w:val="nil"/>
            </w:tcBorders>
            <w:shd w:val="clear" w:color="auto" w:fill="auto"/>
            <w:vAlign w:val="center"/>
            <w:hideMark/>
          </w:tcPr>
          <w:p w14:paraId="667CA1E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vAlign w:val="center"/>
            <w:hideMark/>
          </w:tcPr>
          <w:p w14:paraId="565BBB4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-3,6</w:t>
            </w:r>
          </w:p>
        </w:tc>
        <w:tc>
          <w:tcPr>
            <w:tcW w:w="1042" w:type="dxa"/>
            <w:tcBorders>
              <w:top w:val="nil"/>
              <w:left w:val="nil"/>
              <w:bottom w:val="nil"/>
              <w:right w:val="nil"/>
            </w:tcBorders>
            <w:shd w:val="clear" w:color="000000" w:fill="DCE6F1"/>
            <w:vAlign w:val="center"/>
            <w:hideMark/>
          </w:tcPr>
          <w:p w14:paraId="182CCB58"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vAlign w:val="center"/>
            <w:hideMark/>
          </w:tcPr>
          <w:p w14:paraId="0981B10F"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vAlign w:val="center"/>
            <w:hideMark/>
          </w:tcPr>
          <w:p w14:paraId="4F7247D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6E3BEB0F"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0AD2C18F"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vAlign w:val="bottom"/>
            <w:hideMark/>
          </w:tcPr>
          <w:p w14:paraId="4F49D8CC"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Ökn(</w:t>
            </w:r>
            <w:proofErr w:type="gramStart"/>
            <w:r w:rsidRPr="00F241CC">
              <w:rPr>
                <w:rFonts w:ascii="Frutiger 45 Light" w:eastAsia="Times New Roman" w:hAnsi="Frutiger 45 Light" w:cs="Arial"/>
                <w:sz w:val="20"/>
                <w:szCs w:val="20"/>
                <w:lang w:eastAsia="sv-SE"/>
              </w:rPr>
              <w:t>-)/</w:t>
            </w:r>
            <w:proofErr w:type="gramEnd"/>
            <w:r w:rsidRPr="00F241CC">
              <w:rPr>
                <w:rFonts w:ascii="Frutiger 45 Light" w:eastAsia="Times New Roman" w:hAnsi="Frutiger 45 Light" w:cs="Arial"/>
                <w:sz w:val="20"/>
                <w:szCs w:val="20"/>
                <w:lang w:eastAsia="sv-SE"/>
              </w:rPr>
              <w:t>minskn(+) förråd, varulager</w:t>
            </w:r>
          </w:p>
        </w:tc>
        <w:tc>
          <w:tcPr>
            <w:tcW w:w="309" w:type="dxa"/>
            <w:tcBorders>
              <w:top w:val="nil"/>
              <w:left w:val="nil"/>
              <w:bottom w:val="nil"/>
              <w:right w:val="nil"/>
            </w:tcBorders>
            <w:shd w:val="clear" w:color="auto" w:fill="auto"/>
            <w:vAlign w:val="center"/>
            <w:hideMark/>
          </w:tcPr>
          <w:p w14:paraId="5F0EE72B"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vAlign w:val="center"/>
            <w:hideMark/>
          </w:tcPr>
          <w:p w14:paraId="59C74D6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62,6</w:t>
            </w:r>
          </w:p>
        </w:tc>
        <w:tc>
          <w:tcPr>
            <w:tcW w:w="1152" w:type="dxa"/>
            <w:tcBorders>
              <w:top w:val="nil"/>
              <w:left w:val="nil"/>
              <w:bottom w:val="nil"/>
              <w:right w:val="nil"/>
            </w:tcBorders>
            <w:shd w:val="clear" w:color="auto" w:fill="auto"/>
            <w:vAlign w:val="center"/>
            <w:hideMark/>
          </w:tcPr>
          <w:p w14:paraId="4DF0B6F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vAlign w:val="center"/>
            <w:hideMark/>
          </w:tcPr>
          <w:p w14:paraId="26A80011"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-96,4</w:t>
            </w:r>
          </w:p>
        </w:tc>
        <w:tc>
          <w:tcPr>
            <w:tcW w:w="1042" w:type="dxa"/>
            <w:tcBorders>
              <w:top w:val="nil"/>
              <w:left w:val="nil"/>
              <w:bottom w:val="nil"/>
              <w:right w:val="nil"/>
            </w:tcBorders>
            <w:shd w:val="clear" w:color="000000" w:fill="DCE6F1"/>
            <w:vAlign w:val="center"/>
            <w:hideMark/>
          </w:tcPr>
          <w:p w14:paraId="161759F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vAlign w:val="center"/>
            <w:hideMark/>
          </w:tcPr>
          <w:p w14:paraId="18E2ADF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vAlign w:val="center"/>
            <w:hideMark/>
          </w:tcPr>
          <w:p w14:paraId="4B38019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3EA2E909"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D80DB79"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vAlign w:val="bottom"/>
            <w:hideMark/>
          </w:tcPr>
          <w:p w14:paraId="525842C5"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Ökn(</w:t>
            </w:r>
            <w:proofErr w:type="gramStart"/>
            <w:r w:rsidRPr="00F241CC">
              <w:rPr>
                <w:rFonts w:ascii="Frutiger 45 Light" w:eastAsia="Times New Roman" w:hAnsi="Frutiger 45 Light" w:cs="Arial"/>
                <w:sz w:val="20"/>
                <w:szCs w:val="20"/>
                <w:lang w:eastAsia="sv-SE"/>
              </w:rPr>
              <w:t>+)/</w:t>
            </w:r>
            <w:proofErr w:type="gramEnd"/>
            <w:r w:rsidRPr="00F241CC">
              <w:rPr>
                <w:rFonts w:ascii="Frutiger 45 Light" w:eastAsia="Times New Roman" w:hAnsi="Frutiger 45 Light" w:cs="Arial"/>
                <w:sz w:val="20"/>
                <w:szCs w:val="20"/>
                <w:lang w:eastAsia="sv-SE"/>
              </w:rPr>
              <w:t>minskn(-) kortfristiga skulder</w:t>
            </w:r>
          </w:p>
        </w:tc>
        <w:tc>
          <w:tcPr>
            <w:tcW w:w="309" w:type="dxa"/>
            <w:tcBorders>
              <w:top w:val="nil"/>
              <w:left w:val="nil"/>
              <w:bottom w:val="nil"/>
              <w:right w:val="nil"/>
            </w:tcBorders>
            <w:shd w:val="clear" w:color="auto" w:fill="auto"/>
            <w:vAlign w:val="center"/>
            <w:hideMark/>
          </w:tcPr>
          <w:p w14:paraId="1F0665C5"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vAlign w:val="center"/>
            <w:hideMark/>
          </w:tcPr>
          <w:p w14:paraId="537B071D"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86,0</w:t>
            </w:r>
          </w:p>
        </w:tc>
        <w:tc>
          <w:tcPr>
            <w:tcW w:w="1152" w:type="dxa"/>
            <w:tcBorders>
              <w:top w:val="nil"/>
              <w:left w:val="nil"/>
              <w:bottom w:val="nil"/>
              <w:right w:val="nil"/>
            </w:tcBorders>
            <w:shd w:val="clear" w:color="auto" w:fill="auto"/>
            <w:vAlign w:val="center"/>
            <w:hideMark/>
          </w:tcPr>
          <w:p w14:paraId="31CCC77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vAlign w:val="center"/>
            <w:hideMark/>
          </w:tcPr>
          <w:p w14:paraId="180DEC1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-52,6</w:t>
            </w:r>
          </w:p>
        </w:tc>
        <w:tc>
          <w:tcPr>
            <w:tcW w:w="1042" w:type="dxa"/>
            <w:tcBorders>
              <w:top w:val="nil"/>
              <w:left w:val="nil"/>
              <w:bottom w:val="nil"/>
              <w:right w:val="nil"/>
            </w:tcBorders>
            <w:shd w:val="clear" w:color="000000" w:fill="DCE6F1"/>
            <w:vAlign w:val="center"/>
            <w:hideMark/>
          </w:tcPr>
          <w:p w14:paraId="6926F47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vAlign w:val="center"/>
            <w:hideMark/>
          </w:tcPr>
          <w:p w14:paraId="167E39D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vAlign w:val="center"/>
            <w:hideMark/>
          </w:tcPr>
          <w:p w14:paraId="037E1CE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18270F40"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832520C"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437086E6"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Ökn(</w:t>
            </w:r>
            <w:proofErr w:type="gramStart"/>
            <w:r w:rsidRPr="00F241CC">
              <w:rPr>
                <w:rFonts w:ascii="Frutiger 45 Light" w:eastAsia="Times New Roman" w:hAnsi="Frutiger 45 Light" w:cs="Arial"/>
                <w:sz w:val="20"/>
                <w:szCs w:val="20"/>
                <w:lang w:eastAsia="sv-SE"/>
              </w:rPr>
              <w:t>-)/</w:t>
            </w:r>
            <w:proofErr w:type="gramEnd"/>
            <w:r w:rsidRPr="00F241CC">
              <w:rPr>
                <w:rFonts w:ascii="Frutiger 45 Light" w:eastAsia="Times New Roman" w:hAnsi="Frutiger 45 Light" w:cs="Arial"/>
                <w:sz w:val="20"/>
                <w:szCs w:val="20"/>
                <w:lang w:eastAsia="sv-SE"/>
              </w:rPr>
              <w:t>minskn(+) exploatering</w:t>
            </w:r>
          </w:p>
        </w:tc>
        <w:tc>
          <w:tcPr>
            <w:tcW w:w="309" w:type="dxa"/>
            <w:tcBorders>
              <w:top w:val="nil"/>
              <w:left w:val="nil"/>
              <w:bottom w:val="nil"/>
              <w:right w:val="nil"/>
            </w:tcBorders>
            <w:shd w:val="clear" w:color="auto" w:fill="auto"/>
            <w:noWrap/>
            <w:vAlign w:val="center"/>
            <w:hideMark/>
          </w:tcPr>
          <w:p w14:paraId="4EF40C81"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0390A0B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52" w:type="dxa"/>
            <w:tcBorders>
              <w:top w:val="nil"/>
              <w:left w:val="nil"/>
              <w:bottom w:val="nil"/>
              <w:right w:val="nil"/>
            </w:tcBorders>
            <w:shd w:val="clear" w:color="auto" w:fill="auto"/>
            <w:noWrap/>
            <w:vAlign w:val="center"/>
            <w:hideMark/>
          </w:tcPr>
          <w:p w14:paraId="5E73070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noWrap/>
            <w:vAlign w:val="center"/>
            <w:hideMark/>
          </w:tcPr>
          <w:p w14:paraId="7DE1F40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042" w:type="dxa"/>
            <w:tcBorders>
              <w:top w:val="nil"/>
              <w:left w:val="nil"/>
              <w:bottom w:val="nil"/>
              <w:right w:val="nil"/>
            </w:tcBorders>
            <w:shd w:val="clear" w:color="000000" w:fill="DCE6F1"/>
            <w:noWrap/>
            <w:vAlign w:val="center"/>
            <w:hideMark/>
          </w:tcPr>
          <w:p w14:paraId="605CACB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noWrap/>
            <w:vAlign w:val="center"/>
            <w:hideMark/>
          </w:tcPr>
          <w:p w14:paraId="5E5B4E4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noWrap/>
            <w:vAlign w:val="center"/>
            <w:hideMark/>
          </w:tcPr>
          <w:p w14:paraId="6FD723E1"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2B885504"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6F820BA"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vAlign w:val="bottom"/>
            <w:hideMark/>
          </w:tcPr>
          <w:p w14:paraId="2D8256CD"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Ökn(</w:t>
            </w:r>
            <w:proofErr w:type="gramStart"/>
            <w:r w:rsidRPr="00F241CC">
              <w:rPr>
                <w:rFonts w:ascii="Frutiger 45 Light" w:eastAsia="Times New Roman" w:hAnsi="Frutiger 45 Light" w:cs="Arial"/>
                <w:sz w:val="20"/>
                <w:szCs w:val="20"/>
                <w:lang w:eastAsia="sv-SE"/>
              </w:rPr>
              <w:t>-)/</w:t>
            </w:r>
            <w:proofErr w:type="gramEnd"/>
            <w:r w:rsidRPr="00F241CC">
              <w:rPr>
                <w:rFonts w:ascii="Frutiger 45 Light" w:eastAsia="Times New Roman" w:hAnsi="Frutiger 45 Light" w:cs="Arial"/>
                <w:sz w:val="20"/>
                <w:szCs w:val="20"/>
                <w:lang w:eastAsia="sv-SE"/>
              </w:rPr>
              <w:t>minskn(+) kortfr. placeringar</w:t>
            </w:r>
          </w:p>
        </w:tc>
        <w:tc>
          <w:tcPr>
            <w:tcW w:w="309" w:type="dxa"/>
            <w:tcBorders>
              <w:top w:val="nil"/>
              <w:left w:val="nil"/>
              <w:bottom w:val="nil"/>
              <w:right w:val="nil"/>
            </w:tcBorders>
            <w:shd w:val="clear" w:color="auto" w:fill="auto"/>
            <w:noWrap/>
            <w:vAlign w:val="center"/>
            <w:hideMark/>
          </w:tcPr>
          <w:p w14:paraId="7C48B20A"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0BE312F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-130,1</w:t>
            </w:r>
          </w:p>
        </w:tc>
        <w:tc>
          <w:tcPr>
            <w:tcW w:w="1152" w:type="dxa"/>
            <w:tcBorders>
              <w:top w:val="nil"/>
              <w:left w:val="nil"/>
              <w:bottom w:val="nil"/>
              <w:right w:val="nil"/>
            </w:tcBorders>
            <w:shd w:val="clear" w:color="auto" w:fill="auto"/>
            <w:noWrap/>
            <w:vAlign w:val="center"/>
            <w:hideMark/>
          </w:tcPr>
          <w:p w14:paraId="215C100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noWrap/>
            <w:vAlign w:val="center"/>
            <w:hideMark/>
          </w:tcPr>
          <w:p w14:paraId="63DEFAF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21,2</w:t>
            </w:r>
          </w:p>
        </w:tc>
        <w:tc>
          <w:tcPr>
            <w:tcW w:w="1042" w:type="dxa"/>
            <w:tcBorders>
              <w:top w:val="nil"/>
              <w:left w:val="nil"/>
              <w:bottom w:val="nil"/>
              <w:right w:val="nil"/>
            </w:tcBorders>
            <w:shd w:val="clear" w:color="000000" w:fill="DCE6F1"/>
            <w:noWrap/>
            <w:vAlign w:val="center"/>
            <w:hideMark/>
          </w:tcPr>
          <w:p w14:paraId="7C4F82B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noWrap/>
            <w:vAlign w:val="center"/>
            <w:hideMark/>
          </w:tcPr>
          <w:p w14:paraId="11569946"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noWrap/>
            <w:vAlign w:val="center"/>
            <w:hideMark/>
          </w:tcPr>
          <w:p w14:paraId="4242D06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184194DA"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703BBD39"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180C3585" w14:textId="77777777" w:rsidR="00F241CC" w:rsidRPr="00F241CC" w:rsidRDefault="00F241CC" w:rsidP="00F241CC">
            <w:pPr>
              <w:spacing w:after="0" w:line="240" w:lineRule="auto"/>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Förändring av rörelsekapitalet</w:t>
            </w:r>
          </w:p>
        </w:tc>
        <w:tc>
          <w:tcPr>
            <w:tcW w:w="309" w:type="dxa"/>
            <w:tcBorders>
              <w:top w:val="nil"/>
              <w:left w:val="nil"/>
              <w:bottom w:val="nil"/>
              <w:right w:val="nil"/>
            </w:tcBorders>
            <w:shd w:val="clear" w:color="auto" w:fill="auto"/>
            <w:noWrap/>
            <w:vAlign w:val="center"/>
            <w:hideMark/>
          </w:tcPr>
          <w:p w14:paraId="276E00C4" w14:textId="77777777" w:rsidR="00F241CC" w:rsidRPr="00F241CC" w:rsidRDefault="00F241CC" w:rsidP="00F241CC">
            <w:pPr>
              <w:spacing w:after="0" w:line="240" w:lineRule="auto"/>
              <w:rPr>
                <w:rFonts w:ascii="Frutiger 45 Light" w:eastAsia="Times New Roman" w:hAnsi="Frutiger 45 Light" w:cs="Arial"/>
                <w:i/>
                <w:iCs/>
                <w:sz w:val="20"/>
                <w:szCs w:val="20"/>
                <w:lang w:eastAsia="sv-SE"/>
              </w:rPr>
            </w:pPr>
          </w:p>
        </w:tc>
        <w:tc>
          <w:tcPr>
            <w:tcW w:w="915" w:type="dxa"/>
            <w:tcBorders>
              <w:top w:val="nil"/>
              <w:left w:val="nil"/>
              <w:bottom w:val="nil"/>
              <w:right w:val="nil"/>
            </w:tcBorders>
            <w:shd w:val="clear" w:color="auto" w:fill="auto"/>
            <w:noWrap/>
            <w:vAlign w:val="center"/>
            <w:hideMark/>
          </w:tcPr>
          <w:p w14:paraId="422023B0"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color w:val="FF0000"/>
                <w:sz w:val="20"/>
                <w:szCs w:val="20"/>
                <w:lang w:eastAsia="sv-SE"/>
              </w:rPr>
              <w:t>-50,1</w:t>
            </w:r>
          </w:p>
        </w:tc>
        <w:tc>
          <w:tcPr>
            <w:tcW w:w="1152" w:type="dxa"/>
            <w:tcBorders>
              <w:top w:val="nil"/>
              <w:left w:val="nil"/>
              <w:bottom w:val="nil"/>
              <w:right w:val="nil"/>
            </w:tcBorders>
            <w:shd w:val="clear" w:color="auto" w:fill="auto"/>
            <w:noWrap/>
            <w:vAlign w:val="center"/>
            <w:hideMark/>
          </w:tcPr>
          <w:p w14:paraId="6605F186"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0,0</w:t>
            </w:r>
          </w:p>
        </w:tc>
        <w:tc>
          <w:tcPr>
            <w:tcW w:w="969" w:type="dxa"/>
            <w:tcBorders>
              <w:top w:val="nil"/>
              <w:left w:val="nil"/>
              <w:bottom w:val="nil"/>
              <w:right w:val="nil"/>
            </w:tcBorders>
            <w:shd w:val="clear" w:color="auto" w:fill="auto"/>
            <w:noWrap/>
            <w:vAlign w:val="center"/>
            <w:hideMark/>
          </w:tcPr>
          <w:p w14:paraId="0D0F92AD"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color w:val="FF0000"/>
                <w:sz w:val="20"/>
                <w:szCs w:val="20"/>
                <w:lang w:eastAsia="sv-SE"/>
              </w:rPr>
              <w:t>-131,4</w:t>
            </w:r>
          </w:p>
        </w:tc>
        <w:tc>
          <w:tcPr>
            <w:tcW w:w="1042" w:type="dxa"/>
            <w:tcBorders>
              <w:top w:val="nil"/>
              <w:left w:val="nil"/>
              <w:bottom w:val="nil"/>
              <w:right w:val="nil"/>
            </w:tcBorders>
            <w:shd w:val="clear" w:color="000000" w:fill="DCE6F1"/>
            <w:noWrap/>
            <w:vAlign w:val="center"/>
            <w:hideMark/>
          </w:tcPr>
          <w:p w14:paraId="297AA707"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0,0</w:t>
            </w:r>
          </w:p>
        </w:tc>
        <w:tc>
          <w:tcPr>
            <w:tcW w:w="899" w:type="dxa"/>
            <w:tcBorders>
              <w:top w:val="nil"/>
              <w:left w:val="nil"/>
              <w:bottom w:val="nil"/>
              <w:right w:val="nil"/>
            </w:tcBorders>
            <w:shd w:val="clear" w:color="auto" w:fill="auto"/>
            <w:noWrap/>
            <w:vAlign w:val="center"/>
            <w:hideMark/>
          </w:tcPr>
          <w:p w14:paraId="61668983"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0,0</w:t>
            </w:r>
          </w:p>
        </w:tc>
        <w:tc>
          <w:tcPr>
            <w:tcW w:w="844" w:type="dxa"/>
            <w:tcBorders>
              <w:top w:val="nil"/>
              <w:left w:val="nil"/>
              <w:bottom w:val="nil"/>
              <w:right w:val="nil"/>
            </w:tcBorders>
            <w:shd w:val="clear" w:color="auto" w:fill="auto"/>
            <w:noWrap/>
            <w:vAlign w:val="center"/>
            <w:hideMark/>
          </w:tcPr>
          <w:p w14:paraId="35B65BDB" w14:textId="77777777" w:rsidR="00F241CC" w:rsidRPr="00F241CC" w:rsidRDefault="00F241CC" w:rsidP="00F241CC">
            <w:pPr>
              <w:spacing w:after="0" w:line="240" w:lineRule="auto"/>
              <w:jc w:val="right"/>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0,0</w:t>
            </w:r>
          </w:p>
        </w:tc>
        <w:tc>
          <w:tcPr>
            <w:tcW w:w="11" w:type="dxa"/>
            <w:vAlign w:val="center"/>
            <w:hideMark/>
          </w:tcPr>
          <w:p w14:paraId="2FEE9E4D"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040E3B7" w14:textId="77777777" w:rsidTr="00F241CC">
        <w:trPr>
          <w:gridAfter w:val="1"/>
          <w:divId w:val="1116481349"/>
          <w:wAfter w:w="133" w:type="dxa"/>
          <w:trHeight w:val="600"/>
        </w:trPr>
        <w:tc>
          <w:tcPr>
            <w:tcW w:w="3459" w:type="dxa"/>
            <w:tcBorders>
              <w:top w:val="single" w:sz="4" w:space="0" w:color="auto"/>
              <w:left w:val="single" w:sz="4" w:space="0" w:color="auto"/>
              <w:bottom w:val="single" w:sz="4" w:space="0" w:color="auto"/>
              <w:right w:val="nil"/>
            </w:tcBorders>
            <w:shd w:val="clear" w:color="auto" w:fill="auto"/>
            <w:vAlign w:val="bottom"/>
            <w:hideMark/>
          </w:tcPr>
          <w:p w14:paraId="3ED717F6"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Medel från den löpande verksamheten</w:t>
            </w:r>
          </w:p>
        </w:tc>
        <w:tc>
          <w:tcPr>
            <w:tcW w:w="309" w:type="dxa"/>
            <w:tcBorders>
              <w:top w:val="single" w:sz="4" w:space="0" w:color="auto"/>
              <w:left w:val="nil"/>
              <w:bottom w:val="single" w:sz="4" w:space="0" w:color="auto"/>
              <w:right w:val="nil"/>
            </w:tcBorders>
            <w:shd w:val="clear" w:color="auto" w:fill="auto"/>
            <w:noWrap/>
            <w:vAlign w:val="center"/>
            <w:hideMark/>
          </w:tcPr>
          <w:p w14:paraId="5CBF13B4" w14:textId="77777777" w:rsidR="00F241CC" w:rsidRPr="00F241CC" w:rsidRDefault="00F241CC" w:rsidP="00F241CC">
            <w:pPr>
              <w:spacing w:after="0" w:line="240" w:lineRule="auto"/>
              <w:jc w:val="center"/>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915" w:type="dxa"/>
            <w:tcBorders>
              <w:top w:val="single" w:sz="4" w:space="0" w:color="auto"/>
              <w:left w:val="nil"/>
              <w:bottom w:val="single" w:sz="4" w:space="0" w:color="auto"/>
              <w:right w:val="nil"/>
            </w:tcBorders>
            <w:shd w:val="clear" w:color="auto" w:fill="auto"/>
            <w:noWrap/>
            <w:vAlign w:val="center"/>
            <w:hideMark/>
          </w:tcPr>
          <w:p w14:paraId="2963CA57"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179,6</w:t>
            </w:r>
          </w:p>
        </w:tc>
        <w:tc>
          <w:tcPr>
            <w:tcW w:w="1152" w:type="dxa"/>
            <w:tcBorders>
              <w:top w:val="single" w:sz="4" w:space="0" w:color="auto"/>
              <w:left w:val="nil"/>
              <w:bottom w:val="single" w:sz="4" w:space="0" w:color="auto"/>
              <w:right w:val="nil"/>
            </w:tcBorders>
            <w:shd w:val="clear" w:color="auto" w:fill="auto"/>
            <w:noWrap/>
            <w:vAlign w:val="center"/>
            <w:hideMark/>
          </w:tcPr>
          <w:p w14:paraId="74563F4C"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39,7</w:t>
            </w:r>
          </w:p>
        </w:tc>
        <w:tc>
          <w:tcPr>
            <w:tcW w:w="969" w:type="dxa"/>
            <w:tcBorders>
              <w:top w:val="single" w:sz="4" w:space="0" w:color="auto"/>
              <w:left w:val="nil"/>
              <w:bottom w:val="single" w:sz="4" w:space="0" w:color="auto"/>
              <w:right w:val="nil"/>
            </w:tcBorders>
            <w:shd w:val="clear" w:color="auto" w:fill="auto"/>
            <w:noWrap/>
            <w:vAlign w:val="center"/>
            <w:hideMark/>
          </w:tcPr>
          <w:p w14:paraId="2BC742B1"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-39,0</w:t>
            </w:r>
          </w:p>
        </w:tc>
        <w:tc>
          <w:tcPr>
            <w:tcW w:w="1042" w:type="dxa"/>
            <w:tcBorders>
              <w:top w:val="single" w:sz="4" w:space="0" w:color="auto"/>
              <w:left w:val="nil"/>
              <w:bottom w:val="single" w:sz="4" w:space="0" w:color="auto"/>
              <w:right w:val="nil"/>
            </w:tcBorders>
            <w:shd w:val="clear" w:color="000000" w:fill="DCE6F1"/>
            <w:noWrap/>
            <w:vAlign w:val="center"/>
            <w:hideMark/>
          </w:tcPr>
          <w:p w14:paraId="1656525A"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14,0</w:t>
            </w:r>
          </w:p>
        </w:tc>
        <w:tc>
          <w:tcPr>
            <w:tcW w:w="899" w:type="dxa"/>
            <w:tcBorders>
              <w:top w:val="single" w:sz="4" w:space="0" w:color="auto"/>
              <w:left w:val="nil"/>
              <w:bottom w:val="single" w:sz="4" w:space="0" w:color="auto"/>
              <w:right w:val="nil"/>
            </w:tcBorders>
            <w:shd w:val="clear" w:color="auto" w:fill="auto"/>
            <w:noWrap/>
            <w:vAlign w:val="center"/>
            <w:hideMark/>
          </w:tcPr>
          <w:p w14:paraId="08A1F634"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61,0</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14:paraId="486EE283"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62,0</w:t>
            </w:r>
          </w:p>
        </w:tc>
        <w:tc>
          <w:tcPr>
            <w:tcW w:w="11" w:type="dxa"/>
            <w:vAlign w:val="center"/>
            <w:hideMark/>
          </w:tcPr>
          <w:p w14:paraId="60F48937"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450CDC75"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746CAA0F"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INVESTERINGSVERKSAMHETEN</w:t>
            </w:r>
          </w:p>
        </w:tc>
        <w:tc>
          <w:tcPr>
            <w:tcW w:w="309" w:type="dxa"/>
            <w:tcBorders>
              <w:top w:val="nil"/>
              <w:left w:val="nil"/>
              <w:bottom w:val="nil"/>
              <w:right w:val="nil"/>
            </w:tcBorders>
            <w:shd w:val="clear" w:color="auto" w:fill="auto"/>
            <w:noWrap/>
            <w:vAlign w:val="center"/>
            <w:hideMark/>
          </w:tcPr>
          <w:p w14:paraId="07C505B4"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915" w:type="dxa"/>
            <w:tcBorders>
              <w:top w:val="nil"/>
              <w:left w:val="nil"/>
              <w:bottom w:val="nil"/>
              <w:right w:val="nil"/>
            </w:tcBorders>
            <w:shd w:val="clear" w:color="auto" w:fill="auto"/>
            <w:noWrap/>
            <w:vAlign w:val="center"/>
            <w:hideMark/>
          </w:tcPr>
          <w:p w14:paraId="2C786E6F" w14:textId="77777777" w:rsidR="00F241CC" w:rsidRPr="00F241CC" w:rsidRDefault="00F241CC" w:rsidP="00F241CC">
            <w:pPr>
              <w:spacing w:after="0" w:line="240" w:lineRule="auto"/>
              <w:jc w:val="center"/>
              <w:rPr>
                <w:rFonts w:ascii="Times New Roman" w:eastAsia="Times New Roman" w:hAnsi="Times New Roman" w:cs="Times New Roman"/>
                <w:sz w:val="20"/>
                <w:szCs w:val="20"/>
                <w:lang w:eastAsia="sv-SE"/>
              </w:rPr>
            </w:pPr>
          </w:p>
        </w:tc>
        <w:tc>
          <w:tcPr>
            <w:tcW w:w="1152" w:type="dxa"/>
            <w:tcBorders>
              <w:top w:val="nil"/>
              <w:left w:val="nil"/>
              <w:bottom w:val="nil"/>
              <w:right w:val="nil"/>
            </w:tcBorders>
            <w:shd w:val="clear" w:color="auto" w:fill="auto"/>
            <w:noWrap/>
            <w:vAlign w:val="center"/>
            <w:hideMark/>
          </w:tcPr>
          <w:p w14:paraId="233159F7"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969" w:type="dxa"/>
            <w:tcBorders>
              <w:top w:val="nil"/>
              <w:left w:val="nil"/>
              <w:bottom w:val="nil"/>
              <w:right w:val="nil"/>
            </w:tcBorders>
            <w:shd w:val="clear" w:color="auto" w:fill="auto"/>
            <w:noWrap/>
            <w:vAlign w:val="center"/>
            <w:hideMark/>
          </w:tcPr>
          <w:p w14:paraId="375510B4"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1042" w:type="dxa"/>
            <w:tcBorders>
              <w:top w:val="nil"/>
              <w:left w:val="nil"/>
              <w:bottom w:val="nil"/>
              <w:right w:val="nil"/>
            </w:tcBorders>
            <w:shd w:val="clear" w:color="000000" w:fill="DCE6F1"/>
            <w:noWrap/>
            <w:vAlign w:val="center"/>
            <w:hideMark/>
          </w:tcPr>
          <w:p w14:paraId="556E972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899" w:type="dxa"/>
            <w:tcBorders>
              <w:top w:val="nil"/>
              <w:left w:val="nil"/>
              <w:bottom w:val="nil"/>
              <w:right w:val="nil"/>
            </w:tcBorders>
            <w:shd w:val="clear" w:color="auto" w:fill="auto"/>
            <w:noWrap/>
            <w:vAlign w:val="center"/>
            <w:hideMark/>
          </w:tcPr>
          <w:p w14:paraId="0EAA14E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844" w:type="dxa"/>
            <w:tcBorders>
              <w:top w:val="nil"/>
              <w:left w:val="nil"/>
              <w:bottom w:val="nil"/>
              <w:right w:val="nil"/>
            </w:tcBorders>
            <w:shd w:val="clear" w:color="auto" w:fill="auto"/>
            <w:noWrap/>
            <w:vAlign w:val="center"/>
            <w:hideMark/>
          </w:tcPr>
          <w:p w14:paraId="2DF1ACCD"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2B7F131C"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5107294B"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197252B1"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Inköp av materiella tillgångar</w:t>
            </w:r>
          </w:p>
        </w:tc>
        <w:tc>
          <w:tcPr>
            <w:tcW w:w="309" w:type="dxa"/>
            <w:tcBorders>
              <w:top w:val="nil"/>
              <w:left w:val="nil"/>
              <w:bottom w:val="nil"/>
              <w:right w:val="nil"/>
            </w:tcBorders>
            <w:shd w:val="clear" w:color="auto" w:fill="auto"/>
            <w:noWrap/>
            <w:vAlign w:val="center"/>
            <w:hideMark/>
          </w:tcPr>
          <w:p w14:paraId="51DB1024"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5C0705A0"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-142,2</w:t>
            </w:r>
          </w:p>
        </w:tc>
        <w:tc>
          <w:tcPr>
            <w:tcW w:w="1152" w:type="dxa"/>
            <w:tcBorders>
              <w:top w:val="nil"/>
              <w:left w:val="nil"/>
              <w:bottom w:val="nil"/>
              <w:right w:val="nil"/>
            </w:tcBorders>
            <w:shd w:val="clear" w:color="auto" w:fill="auto"/>
            <w:noWrap/>
            <w:vAlign w:val="center"/>
            <w:hideMark/>
          </w:tcPr>
          <w:p w14:paraId="146FAF1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-118,6</w:t>
            </w:r>
          </w:p>
        </w:tc>
        <w:tc>
          <w:tcPr>
            <w:tcW w:w="969" w:type="dxa"/>
            <w:tcBorders>
              <w:top w:val="nil"/>
              <w:left w:val="nil"/>
              <w:bottom w:val="nil"/>
              <w:right w:val="nil"/>
            </w:tcBorders>
            <w:shd w:val="clear" w:color="auto" w:fill="auto"/>
            <w:noWrap/>
            <w:vAlign w:val="center"/>
            <w:hideMark/>
          </w:tcPr>
          <w:p w14:paraId="1B9C77F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-53,8</w:t>
            </w:r>
          </w:p>
        </w:tc>
        <w:tc>
          <w:tcPr>
            <w:tcW w:w="1042" w:type="dxa"/>
            <w:tcBorders>
              <w:top w:val="nil"/>
              <w:left w:val="nil"/>
              <w:bottom w:val="nil"/>
              <w:right w:val="nil"/>
            </w:tcBorders>
            <w:shd w:val="clear" w:color="000000" w:fill="DCE6F1"/>
            <w:noWrap/>
            <w:vAlign w:val="center"/>
            <w:hideMark/>
          </w:tcPr>
          <w:p w14:paraId="5CB2450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-148,0</w:t>
            </w:r>
          </w:p>
        </w:tc>
        <w:tc>
          <w:tcPr>
            <w:tcW w:w="899" w:type="dxa"/>
            <w:tcBorders>
              <w:top w:val="nil"/>
              <w:left w:val="nil"/>
              <w:bottom w:val="nil"/>
              <w:right w:val="nil"/>
            </w:tcBorders>
            <w:shd w:val="clear" w:color="auto" w:fill="auto"/>
            <w:noWrap/>
            <w:vAlign w:val="center"/>
            <w:hideMark/>
          </w:tcPr>
          <w:p w14:paraId="3E0FB7C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-95,0</w:t>
            </w:r>
          </w:p>
        </w:tc>
        <w:tc>
          <w:tcPr>
            <w:tcW w:w="844" w:type="dxa"/>
            <w:tcBorders>
              <w:top w:val="nil"/>
              <w:left w:val="nil"/>
              <w:bottom w:val="nil"/>
              <w:right w:val="nil"/>
            </w:tcBorders>
            <w:shd w:val="clear" w:color="auto" w:fill="auto"/>
            <w:noWrap/>
            <w:vAlign w:val="center"/>
            <w:hideMark/>
          </w:tcPr>
          <w:p w14:paraId="7C0AF02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-82,6</w:t>
            </w:r>
          </w:p>
        </w:tc>
        <w:tc>
          <w:tcPr>
            <w:tcW w:w="11" w:type="dxa"/>
            <w:vAlign w:val="center"/>
            <w:hideMark/>
          </w:tcPr>
          <w:p w14:paraId="4AAC5A0B"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091A1AC9"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vAlign w:val="bottom"/>
            <w:hideMark/>
          </w:tcPr>
          <w:p w14:paraId="1AC7FF29"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Försäljning av materiella tillgångar</w:t>
            </w:r>
          </w:p>
        </w:tc>
        <w:tc>
          <w:tcPr>
            <w:tcW w:w="309" w:type="dxa"/>
            <w:tcBorders>
              <w:top w:val="nil"/>
              <w:left w:val="nil"/>
              <w:bottom w:val="nil"/>
              <w:right w:val="nil"/>
            </w:tcBorders>
            <w:shd w:val="clear" w:color="auto" w:fill="auto"/>
            <w:noWrap/>
            <w:vAlign w:val="center"/>
            <w:hideMark/>
          </w:tcPr>
          <w:p w14:paraId="0594845E"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2DA6ADA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52" w:type="dxa"/>
            <w:tcBorders>
              <w:top w:val="nil"/>
              <w:left w:val="nil"/>
              <w:bottom w:val="nil"/>
              <w:right w:val="nil"/>
            </w:tcBorders>
            <w:shd w:val="clear" w:color="auto" w:fill="auto"/>
            <w:noWrap/>
            <w:vAlign w:val="center"/>
            <w:hideMark/>
          </w:tcPr>
          <w:p w14:paraId="6E61305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noWrap/>
            <w:vAlign w:val="center"/>
            <w:hideMark/>
          </w:tcPr>
          <w:p w14:paraId="218874C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042" w:type="dxa"/>
            <w:tcBorders>
              <w:top w:val="nil"/>
              <w:left w:val="nil"/>
              <w:bottom w:val="nil"/>
              <w:right w:val="nil"/>
            </w:tcBorders>
            <w:shd w:val="clear" w:color="000000" w:fill="DCE6F1"/>
            <w:noWrap/>
            <w:vAlign w:val="center"/>
            <w:hideMark/>
          </w:tcPr>
          <w:p w14:paraId="0AF5348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noWrap/>
            <w:vAlign w:val="center"/>
            <w:hideMark/>
          </w:tcPr>
          <w:p w14:paraId="7BED4CB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noWrap/>
            <w:vAlign w:val="center"/>
            <w:hideMark/>
          </w:tcPr>
          <w:p w14:paraId="59A5570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3709AC0C"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013E4F27"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49823D01"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Inköp av finansiella tillgångar</w:t>
            </w:r>
          </w:p>
        </w:tc>
        <w:tc>
          <w:tcPr>
            <w:tcW w:w="309" w:type="dxa"/>
            <w:tcBorders>
              <w:top w:val="nil"/>
              <w:left w:val="nil"/>
              <w:bottom w:val="nil"/>
              <w:right w:val="nil"/>
            </w:tcBorders>
            <w:shd w:val="clear" w:color="auto" w:fill="auto"/>
            <w:noWrap/>
            <w:vAlign w:val="center"/>
            <w:hideMark/>
          </w:tcPr>
          <w:p w14:paraId="246B1ABE"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3BEDBA86"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0,5</w:t>
            </w:r>
          </w:p>
        </w:tc>
        <w:tc>
          <w:tcPr>
            <w:tcW w:w="1152" w:type="dxa"/>
            <w:tcBorders>
              <w:top w:val="nil"/>
              <w:left w:val="nil"/>
              <w:bottom w:val="nil"/>
              <w:right w:val="nil"/>
            </w:tcBorders>
            <w:shd w:val="clear" w:color="auto" w:fill="auto"/>
            <w:noWrap/>
            <w:vAlign w:val="center"/>
            <w:hideMark/>
          </w:tcPr>
          <w:p w14:paraId="2A1975C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noWrap/>
            <w:vAlign w:val="center"/>
            <w:hideMark/>
          </w:tcPr>
          <w:p w14:paraId="2DC9327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042" w:type="dxa"/>
            <w:tcBorders>
              <w:top w:val="nil"/>
              <w:left w:val="nil"/>
              <w:bottom w:val="nil"/>
              <w:right w:val="nil"/>
            </w:tcBorders>
            <w:shd w:val="clear" w:color="000000" w:fill="DCE6F1"/>
            <w:noWrap/>
            <w:vAlign w:val="center"/>
            <w:hideMark/>
          </w:tcPr>
          <w:p w14:paraId="1AA27FF0"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noWrap/>
            <w:vAlign w:val="center"/>
            <w:hideMark/>
          </w:tcPr>
          <w:p w14:paraId="6712D93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noWrap/>
            <w:vAlign w:val="center"/>
            <w:hideMark/>
          </w:tcPr>
          <w:p w14:paraId="5923708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3FA03C83"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A5329F9"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vAlign w:val="bottom"/>
            <w:hideMark/>
          </w:tcPr>
          <w:p w14:paraId="4E6F2B50"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Försäljning av finansiella tillgångar</w:t>
            </w:r>
          </w:p>
        </w:tc>
        <w:tc>
          <w:tcPr>
            <w:tcW w:w="309" w:type="dxa"/>
            <w:tcBorders>
              <w:top w:val="nil"/>
              <w:left w:val="nil"/>
              <w:bottom w:val="nil"/>
              <w:right w:val="nil"/>
            </w:tcBorders>
            <w:shd w:val="clear" w:color="auto" w:fill="auto"/>
            <w:noWrap/>
            <w:vAlign w:val="center"/>
            <w:hideMark/>
          </w:tcPr>
          <w:p w14:paraId="19DD72FC"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5F90E11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52" w:type="dxa"/>
            <w:tcBorders>
              <w:top w:val="nil"/>
              <w:left w:val="nil"/>
              <w:bottom w:val="nil"/>
              <w:right w:val="nil"/>
            </w:tcBorders>
            <w:shd w:val="clear" w:color="auto" w:fill="auto"/>
            <w:noWrap/>
            <w:vAlign w:val="center"/>
            <w:hideMark/>
          </w:tcPr>
          <w:p w14:paraId="541854B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noWrap/>
            <w:vAlign w:val="center"/>
            <w:hideMark/>
          </w:tcPr>
          <w:p w14:paraId="4477127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042" w:type="dxa"/>
            <w:tcBorders>
              <w:top w:val="nil"/>
              <w:left w:val="nil"/>
              <w:bottom w:val="nil"/>
              <w:right w:val="nil"/>
            </w:tcBorders>
            <w:shd w:val="clear" w:color="000000" w:fill="DCE6F1"/>
            <w:noWrap/>
            <w:vAlign w:val="center"/>
            <w:hideMark/>
          </w:tcPr>
          <w:p w14:paraId="270CA0EC"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noWrap/>
            <w:vAlign w:val="center"/>
            <w:hideMark/>
          </w:tcPr>
          <w:p w14:paraId="2A8645F8"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noWrap/>
            <w:vAlign w:val="center"/>
            <w:hideMark/>
          </w:tcPr>
          <w:p w14:paraId="7C36F276"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6300A1FC"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55D82D50" w14:textId="77777777" w:rsidTr="00F241CC">
        <w:trPr>
          <w:gridAfter w:val="1"/>
          <w:divId w:val="1116481349"/>
          <w:wAfter w:w="133" w:type="dxa"/>
          <w:trHeight w:val="600"/>
        </w:trPr>
        <w:tc>
          <w:tcPr>
            <w:tcW w:w="3459" w:type="dxa"/>
            <w:tcBorders>
              <w:top w:val="single" w:sz="4" w:space="0" w:color="auto"/>
              <w:left w:val="single" w:sz="4" w:space="0" w:color="auto"/>
              <w:bottom w:val="single" w:sz="4" w:space="0" w:color="auto"/>
              <w:right w:val="nil"/>
            </w:tcBorders>
            <w:shd w:val="clear" w:color="auto" w:fill="auto"/>
            <w:vAlign w:val="bottom"/>
            <w:hideMark/>
          </w:tcPr>
          <w:p w14:paraId="537DFEBC"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Medel från investeringsverksamheten</w:t>
            </w:r>
          </w:p>
        </w:tc>
        <w:tc>
          <w:tcPr>
            <w:tcW w:w="309" w:type="dxa"/>
            <w:tcBorders>
              <w:top w:val="single" w:sz="4" w:space="0" w:color="auto"/>
              <w:left w:val="nil"/>
              <w:bottom w:val="single" w:sz="4" w:space="0" w:color="auto"/>
              <w:right w:val="nil"/>
            </w:tcBorders>
            <w:shd w:val="clear" w:color="auto" w:fill="auto"/>
            <w:noWrap/>
            <w:vAlign w:val="center"/>
            <w:hideMark/>
          </w:tcPr>
          <w:p w14:paraId="23A264DD" w14:textId="77777777" w:rsidR="00F241CC" w:rsidRPr="00F241CC" w:rsidRDefault="00F241CC" w:rsidP="00F241CC">
            <w:pPr>
              <w:spacing w:after="0" w:line="240" w:lineRule="auto"/>
              <w:jc w:val="center"/>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915" w:type="dxa"/>
            <w:tcBorders>
              <w:top w:val="single" w:sz="4" w:space="0" w:color="auto"/>
              <w:left w:val="nil"/>
              <w:bottom w:val="single" w:sz="4" w:space="0" w:color="auto"/>
              <w:right w:val="nil"/>
            </w:tcBorders>
            <w:shd w:val="clear" w:color="auto" w:fill="auto"/>
            <w:noWrap/>
            <w:vAlign w:val="center"/>
            <w:hideMark/>
          </w:tcPr>
          <w:p w14:paraId="280441B6"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-141,7</w:t>
            </w:r>
          </w:p>
        </w:tc>
        <w:tc>
          <w:tcPr>
            <w:tcW w:w="1152" w:type="dxa"/>
            <w:tcBorders>
              <w:top w:val="single" w:sz="4" w:space="0" w:color="auto"/>
              <w:left w:val="nil"/>
              <w:bottom w:val="single" w:sz="4" w:space="0" w:color="auto"/>
              <w:right w:val="nil"/>
            </w:tcBorders>
            <w:shd w:val="clear" w:color="auto" w:fill="auto"/>
            <w:noWrap/>
            <w:vAlign w:val="center"/>
            <w:hideMark/>
          </w:tcPr>
          <w:p w14:paraId="4659AB46"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-118,6</w:t>
            </w:r>
          </w:p>
        </w:tc>
        <w:tc>
          <w:tcPr>
            <w:tcW w:w="969" w:type="dxa"/>
            <w:tcBorders>
              <w:top w:val="single" w:sz="4" w:space="0" w:color="auto"/>
              <w:left w:val="nil"/>
              <w:bottom w:val="single" w:sz="4" w:space="0" w:color="auto"/>
              <w:right w:val="nil"/>
            </w:tcBorders>
            <w:shd w:val="clear" w:color="auto" w:fill="auto"/>
            <w:noWrap/>
            <w:vAlign w:val="center"/>
            <w:hideMark/>
          </w:tcPr>
          <w:p w14:paraId="790C7332"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-53,8</w:t>
            </w:r>
          </w:p>
        </w:tc>
        <w:tc>
          <w:tcPr>
            <w:tcW w:w="1042" w:type="dxa"/>
            <w:tcBorders>
              <w:top w:val="single" w:sz="4" w:space="0" w:color="auto"/>
              <w:left w:val="nil"/>
              <w:bottom w:val="single" w:sz="4" w:space="0" w:color="auto"/>
              <w:right w:val="nil"/>
            </w:tcBorders>
            <w:shd w:val="clear" w:color="000000" w:fill="DCE6F1"/>
            <w:noWrap/>
            <w:vAlign w:val="center"/>
            <w:hideMark/>
          </w:tcPr>
          <w:p w14:paraId="6DAC2C0A"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-148,0</w:t>
            </w:r>
          </w:p>
        </w:tc>
        <w:tc>
          <w:tcPr>
            <w:tcW w:w="899" w:type="dxa"/>
            <w:tcBorders>
              <w:top w:val="single" w:sz="4" w:space="0" w:color="auto"/>
              <w:left w:val="nil"/>
              <w:bottom w:val="single" w:sz="4" w:space="0" w:color="auto"/>
              <w:right w:val="nil"/>
            </w:tcBorders>
            <w:shd w:val="clear" w:color="auto" w:fill="auto"/>
            <w:noWrap/>
            <w:vAlign w:val="center"/>
            <w:hideMark/>
          </w:tcPr>
          <w:p w14:paraId="0122649D"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-95,0</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14:paraId="1F7A7A95"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-82,6</w:t>
            </w:r>
          </w:p>
        </w:tc>
        <w:tc>
          <w:tcPr>
            <w:tcW w:w="11" w:type="dxa"/>
            <w:vAlign w:val="center"/>
            <w:hideMark/>
          </w:tcPr>
          <w:p w14:paraId="38BD6BAA"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0179EEA9" w14:textId="77777777" w:rsidTr="00F241CC">
        <w:trPr>
          <w:divId w:val="1116481349"/>
          <w:trHeight w:val="300"/>
        </w:trPr>
        <w:tc>
          <w:tcPr>
            <w:tcW w:w="3768" w:type="dxa"/>
            <w:gridSpan w:val="2"/>
            <w:tcBorders>
              <w:top w:val="single" w:sz="4" w:space="0" w:color="auto"/>
              <w:left w:val="single" w:sz="4" w:space="0" w:color="FFFFFF"/>
              <w:bottom w:val="nil"/>
              <w:right w:val="nil"/>
            </w:tcBorders>
            <w:shd w:val="clear" w:color="auto" w:fill="auto"/>
            <w:noWrap/>
            <w:vAlign w:val="bottom"/>
            <w:hideMark/>
          </w:tcPr>
          <w:p w14:paraId="614F4268"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FINANSIERINGSVERKSAMHETEN</w:t>
            </w:r>
          </w:p>
        </w:tc>
        <w:tc>
          <w:tcPr>
            <w:tcW w:w="915" w:type="dxa"/>
            <w:tcBorders>
              <w:top w:val="nil"/>
              <w:left w:val="nil"/>
              <w:bottom w:val="nil"/>
              <w:right w:val="nil"/>
            </w:tcBorders>
            <w:shd w:val="clear" w:color="auto" w:fill="auto"/>
            <w:vAlign w:val="center"/>
            <w:hideMark/>
          </w:tcPr>
          <w:p w14:paraId="38B382A6"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1152" w:type="dxa"/>
            <w:tcBorders>
              <w:top w:val="nil"/>
              <w:left w:val="nil"/>
              <w:bottom w:val="nil"/>
              <w:right w:val="nil"/>
            </w:tcBorders>
            <w:shd w:val="clear" w:color="auto" w:fill="auto"/>
            <w:vAlign w:val="center"/>
            <w:hideMark/>
          </w:tcPr>
          <w:p w14:paraId="59A7DF3D"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969" w:type="dxa"/>
            <w:tcBorders>
              <w:top w:val="nil"/>
              <w:left w:val="nil"/>
              <w:bottom w:val="nil"/>
              <w:right w:val="nil"/>
            </w:tcBorders>
            <w:shd w:val="clear" w:color="auto" w:fill="auto"/>
            <w:vAlign w:val="center"/>
            <w:hideMark/>
          </w:tcPr>
          <w:p w14:paraId="182C0533"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1042" w:type="dxa"/>
            <w:tcBorders>
              <w:top w:val="nil"/>
              <w:left w:val="nil"/>
              <w:bottom w:val="nil"/>
              <w:right w:val="nil"/>
            </w:tcBorders>
            <w:shd w:val="clear" w:color="000000" w:fill="DCE6F1"/>
            <w:vAlign w:val="center"/>
            <w:hideMark/>
          </w:tcPr>
          <w:p w14:paraId="6BD0276D"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899" w:type="dxa"/>
            <w:tcBorders>
              <w:top w:val="nil"/>
              <w:left w:val="nil"/>
              <w:bottom w:val="nil"/>
              <w:right w:val="nil"/>
            </w:tcBorders>
            <w:shd w:val="clear" w:color="auto" w:fill="auto"/>
            <w:vAlign w:val="center"/>
            <w:hideMark/>
          </w:tcPr>
          <w:p w14:paraId="2B857FC1"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844" w:type="dxa"/>
            <w:gridSpan w:val="2"/>
            <w:tcBorders>
              <w:top w:val="nil"/>
              <w:left w:val="nil"/>
              <w:bottom w:val="nil"/>
              <w:right w:val="nil"/>
            </w:tcBorders>
            <w:shd w:val="clear" w:color="auto" w:fill="auto"/>
            <w:vAlign w:val="center"/>
            <w:hideMark/>
          </w:tcPr>
          <w:p w14:paraId="3B82CC08"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23DA1C3C"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731F8147"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3DC57A19" w14:textId="77777777" w:rsidR="00F241CC" w:rsidRPr="00F241CC" w:rsidRDefault="00F241CC" w:rsidP="00F241CC">
            <w:pPr>
              <w:spacing w:after="0" w:line="240" w:lineRule="auto"/>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Utlåning</w:t>
            </w:r>
          </w:p>
        </w:tc>
        <w:tc>
          <w:tcPr>
            <w:tcW w:w="309" w:type="dxa"/>
            <w:tcBorders>
              <w:top w:val="nil"/>
              <w:left w:val="nil"/>
              <w:bottom w:val="nil"/>
              <w:right w:val="nil"/>
            </w:tcBorders>
            <w:shd w:val="clear" w:color="auto" w:fill="auto"/>
            <w:noWrap/>
            <w:vAlign w:val="center"/>
            <w:hideMark/>
          </w:tcPr>
          <w:p w14:paraId="5BE9ED78" w14:textId="77777777" w:rsidR="00F241CC" w:rsidRPr="00F241CC" w:rsidRDefault="00F241CC" w:rsidP="00F241CC">
            <w:pPr>
              <w:spacing w:after="0" w:line="240" w:lineRule="auto"/>
              <w:rPr>
                <w:rFonts w:ascii="Frutiger 45 Light" w:eastAsia="Times New Roman" w:hAnsi="Frutiger 45 Light" w:cs="Arial"/>
                <w:i/>
                <w:iCs/>
                <w:sz w:val="20"/>
                <w:szCs w:val="20"/>
                <w:lang w:eastAsia="sv-SE"/>
              </w:rPr>
            </w:pPr>
          </w:p>
        </w:tc>
        <w:tc>
          <w:tcPr>
            <w:tcW w:w="915" w:type="dxa"/>
            <w:tcBorders>
              <w:top w:val="nil"/>
              <w:left w:val="nil"/>
              <w:bottom w:val="nil"/>
              <w:right w:val="nil"/>
            </w:tcBorders>
            <w:shd w:val="clear" w:color="auto" w:fill="auto"/>
            <w:noWrap/>
            <w:vAlign w:val="center"/>
            <w:hideMark/>
          </w:tcPr>
          <w:p w14:paraId="3847F879" w14:textId="77777777" w:rsidR="00F241CC" w:rsidRPr="00F241CC" w:rsidRDefault="00F241CC" w:rsidP="00F241CC">
            <w:pPr>
              <w:spacing w:after="0" w:line="240" w:lineRule="auto"/>
              <w:jc w:val="center"/>
              <w:rPr>
                <w:rFonts w:ascii="Times New Roman" w:eastAsia="Times New Roman" w:hAnsi="Times New Roman" w:cs="Times New Roman"/>
                <w:sz w:val="20"/>
                <w:szCs w:val="20"/>
                <w:lang w:eastAsia="sv-SE"/>
              </w:rPr>
            </w:pPr>
          </w:p>
        </w:tc>
        <w:tc>
          <w:tcPr>
            <w:tcW w:w="1152" w:type="dxa"/>
            <w:tcBorders>
              <w:top w:val="nil"/>
              <w:left w:val="nil"/>
              <w:bottom w:val="nil"/>
              <w:right w:val="nil"/>
            </w:tcBorders>
            <w:shd w:val="clear" w:color="auto" w:fill="auto"/>
            <w:noWrap/>
            <w:vAlign w:val="center"/>
            <w:hideMark/>
          </w:tcPr>
          <w:p w14:paraId="3C1418AB"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969" w:type="dxa"/>
            <w:tcBorders>
              <w:top w:val="nil"/>
              <w:left w:val="nil"/>
              <w:bottom w:val="nil"/>
              <w:right w:val="nil"/>
            </w:tcBorders>
            <w:shd w:val="clear" w:color="auto" w:fill="auto"/>
            <w:noWrap/>
            <w:vAlign w:val="center"/>
            <w:hideMark/>
          </w:tcPr>
          <w:p w14:paraId="6A03225F"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1042" w:type="dxa"/>
            <w:tcBorders>
              <w:top w:val="nil"/>
              <w:left w:val="nil"/>
              <w:bottom w:val="nil"/>
              <w:right w:val="nil"/>
            </w:tcBorders>
            <w:shd w:val="clear" w:color="000000" w:fill="DCE6F1"/>
            <w:noWrap/>
            <w:vAlign w:val="center"/>
            <w:hideMark/>
          </w:tcPr>
          <w:p w14:paraId="154A96F1"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899" w:type="dxa"/>
            <w:tcBorders>
              <w:top w:val="nil"/>
              <w:left w:val="nil"/>
              <w:bottom w:val="nil"/>
              <w:right w:val="nil"/>
            </w:tcBorders>
            <w:shd w:val="clear" w:color="auto" w:fill="auto"/>
            <w:noWrap/>
            <w:vAlign w:val="center"/>
            <w:hideMark/>
          </w:tcPr>
          <w:p w14:paraId="698D5BC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844" w:type="dxa"/>
            <w:tcBorders>
              <w:top w:val="nil"/>
              <w:left w:val="nil"/>
              <w:bottom w:val="nil"/>
              <w:right w:val="nil"/>
            </w:tcBorders>
            <w:shd w:val="clear" w:color="auto" w:fill="auto"/>
            <w:noWrap/>
            <w:vAlign w:val="center"/>
            <w:hideMark/>
          </w:tcPr>
          <w:p w14:paraId="6F063B3A"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5D1B15C8"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934FBA7"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1AAF8904"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Ökning långfristiga fordringar</w:t>
            </w:r>
          </w:p>
        </w:tc>
        <w:tc>
          <w:tcPr>
            <w:tcW w:w="309" w:type="dxa"/>
            <w:tcBorders>
              <w:top w:val="nil"/>
              <w:left w:val="nil"/>
              <w:bottom w:val="nil"/>
              <w:right w:val="nil"/>
            </w:tcBorders>
            <w:shd w:val="clear" w:color="auto" w:fill="auto"/>
            <w:noWrap/>
            <w:vAlign w:val="center"/>
            <w:hideMark/>
          </w:tcPr>
          <w:p w14:paraId="5B281A9F"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2C921A2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-58,7</w:t>
            </w:r>
          </w:p>
        </w:tc>
        <w:tc>
          <w:tcPr>
            <w:tcW w:w="1152" w:type="dxa"/>
            <w:tcBorders>
              <w:top w:val="nil"/>
              <w:left w:val="nil"/>
              <w:bottom w:val="nil"/>
              <w:right w:val="nil"/>
            </w:tcBorders>
            <w:shd w:val="clear" w:color="auto" w:fill="auto"/>
            <w:noWrap/>
            <w:vAlign w:val="center"/>
            <w:hideMark/>
          </w:tcPr>
          <w:p w14:paraId="7C01520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noWrap/>
            <w:vAlign w:val="center"/>
            <w:hideMark/>
          </w:tcPr>
          <w:p w14:paraId="59B5DCC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042" w:type="dxa"/>
            <w:tcBorders>
              <w:top w:val="nil"/>
              <w:left w:val="nil"/>
              <w:bottom w:val="nil"/>
              <w:right w:val="nil"/>
            </w:tcBorders>
            <w:shd w:val="clear" w:color="000000" w:fill="DCE6F1"/>
            <w:noWrap/>
            <w:vAlign w:val="center"/>
            <w:hideMark/>
          </w:tcPr>
          <w:p w14:paraId="30E34ACF"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noWrap/>
            <w:vAlign w:val="center"/>
            <w:hideMark/>
          </w:tcPr>
          <w:p w14:paraId="1AB9A77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noWrap/>
            <w:vAlign w:val="center"/>
            <w:hideMark/>
          </w:tcPr>
          <w:p w14:paraId="5F5B3A6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49DC7302"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43525769"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70A70D08"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Minskning långfristiga fordringar</w:t>
            </w:r>
          </w:p>
        </w:tc>
        <w:tc>
          <w:tcPr>
            <w:tcW w:w="309" w:type="dxa"/>
            <w:tcBorders>
              <w:top w:val="nil"/>
              <w:left w:val="nil"/>
              <w:bottom w:val="nil"/>
              <w:right w:val="nil"/>
            </w:tcBorders>
            <w:shd w:val="clear" w:color="auto" w:fill="auto"/>
            <w:noWrap/>
            <w:vAlign w:val="center"/>
            <w:hideMark/>
          </w:tcPr>
          <w:p w14:paraId="53ABE42A"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045D0DA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52" w:type="dxa"/>
            <w:tcBorders>
              <w:top w:val="nil"/>
              <w:left w:val="nil"/>
              <w:bottom w:val="nil"/>
              <w:right w:val="nil"/>
            </w:tcBorders>
            <w:shd w:val="clear" w:color="auto" w:fill="auto"/>
            <w:noWrap/>
            <w:vAlign w:val="center"/>
            <w:hideMark/>
          </w:tcPr>
          <w:p w14:paraId="00E0A25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noWrap/>
            <w:vAlign w:val="center"/>
            <w:hideMark/>
          </w:tcPr>
          <w:p w14:paraId="44BFEC8B"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042" w:type="dxa"/>
            <w:tcBorders>
              <w:top w:val="nil"/>
              <w:left w:val="nil"/>
              <w:bottom w:val="nil"/>
              <w:right w:val="nil"/>
            </w:tcBorders>
            <w:shd w:val="clear" w:color="000000" w:fill="DCE6F1"/>
            <w:noWrap/>
            <w:vAlign w:val="center"/>
            <w:hideMark/>
          </w:tcPr>
          <w:p w14:paraId="11E278A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noWrap/>
            <w:vAlign w:val="center"/>
            <w:hideMark/>
          </w:tcPr>
          <w:p w14:paraId="383B49AD"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noWrap/>
            <w:vAlign w:val="center"/>
            <w:hideMark/>
          </w:tcPr>
          <w:p w14:paraId="558655B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1D939F48"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47E34526"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48F03135" w14:textId="77777777" w:rsidR="00F241CC" w:rsidRPr="00F241CC" w:rsidRDefault="00F241CC" w:rsidP="00F241CC">
            <w:pPr>
              <w:spacing w:after="0" w:line="240" w:lineRule="auto"/>
              <w:rPr>
                <w:rFonts w:ascii="Frutiger 45 Light" w:eastAsia="Times New Roman" w:hAnsi="Frutiger 45 Light" w:cs="Arial"/>
                <w:i/>
                <w:iCs/>
                <w:sz w:val="20"/>
                <w:szCs w:val="20"/>
                <w:lang w:eastAsia="sv-SE"/>
              </w:rPr>
            </w:pPr>
            <w:r w:rsidRPr="00F241CC">
              <w:rPr>
                <w:rFonts w:ascii="Frutiger 45 Light" w:eastAsia="Times New Roman" w:hAnsi="Frutiger 45 Light" w:cs="Arial"/>
                <w:i/>
                <w:iCs/>
                <w:sz w:val="20"/>
                <w:szCs w:val="20"/>
                <w:lang w:eastAsia="sv-SE"/>
              </w:rPr>
              <w:t>Upplåning</w:t>
            </w:r>
          </w:p>
        </w:tc>
        <w:tc>
          <w:tcPr>
            <w:tcW w:w="309" w:type="dxa"/>
            <w:tcBorders>
              <w:top w:val="nil"/>
              <w:left w:val="nil"/>
              <w:bottom w:val="nil"/>
              <w:right w:val="nil"/>
            </w:tcBorders>
            <w:shd w:val="clear" w:color="auto" w:fill="auto"/>
            <w:noWrap/>
            <w:vAlign w:val="center"/>
            <w:hideMark/>
          </w:tcPr>
          <w:p w14:paraId="419CA4D5" w14:textId="77777777" w:rsidR="00F241CC" w:rsidRPr="00F241CC" w:rsidRDefault="00F241CC" w:rsidP="00F241CC">
            <w:pPr>
              <w:spacing w:after="0" w:line="240" w:lineRule="auto"/>
              <w:rPr>
                <w:rFonts w:ascii="Frutiger 45 Light" w:eastAsia="Times New Roman" w:hAnsi="Frutiger 45 Light" w:cs="Arial"/>
                <w:i/>
                <w:iCs/>
                <w:sz w:val="20"/>
                <w:szCs w:val="20"/>
                <w:lang w:eastAsia="sv-SE"/>
              </w:rPr>
            </w:pPr>
          </w:p>
        </w:tc>
        <w:tc>
          <w:tcPr>
            <w:tcW w:w="915" w:type="dxa"/>
            <w:tcBorders>
              <w:top w:val="nil"/>
              <w:left w:val="nil"/>
              <w:bottom w:val="nil"/>
              <w:right w:val="nil"/>
            </w:tcBorders>
            <w:shd w:val="clear" w:color="auto" w:fill="auto"/>
            <w:noWrap/>
            <w:vAlign w:val="center"/>
            <w:hideMark/>
          </w:tcPr>
          <w:p w14:paraId="316C4C68" w14:textId="77777777" w:rsidR="00F241CC" w:rsidRPr="00F241CC" w:rsidRDefault="00F241CC" w:rsidP="00F241CC">
            <w:pPr>
              <w:spacing w:after="0" w:line="240" w:lineRule="auto"/>
              <w:jc w:val="center"/>
              <w:rPr>
                <w:rFonts w:ascii="Times New Roman" w:eastAsia="Times New Roman" w:hAnsi="Times New Roman" w:cs="Times New Roman"/>
                <w:sz w:val="20"/>
                <w:szCs w:val="20"/>
                <w:lang w:eastAsia="sv-SE"/>
              </w:rPr>
            </w:pPr>
          </w:p>
        </w:tc>
        <w:tc>
          <w:tcPr>
            <w:tcW w:w="1152" w:type="dxa"/>
            <w:tcBorders>
              <w:top w:val="nil"/>
              <w:left w:val="nil"/>
              <w:bottom w:val="nil"/>
              <w:right w:val="nil"/>
            </w:tcBorders>
            <w:shd w:val="clear" w:color="auto" w:fill="auto"/>
            <w:noWrap/>
            <w:vAlign w:val="center"/>
            <w:hideMark/>
          </w:tcPr>
          <w:p w14:paraId="22BC0122"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969" w:type="dxa"/>
            <w:tcBorders>
              <w:top w:val="nil"/>
              <w:left w:val="nil"/>
              <w:bottom w:val="nil"/>
              <w:right w:val="nil"/>
            </w:tcBorders>
            <w:shd w:val="clear" w:color="auto" w:fill="auto"/>
            <w:noWrap/>
            <w:vAlign w:val="center"/>
            <w:hideMark/>
          </w:tcPr>
          <w:p w14:paraId="2184368B"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1042" w:type="dxa"/>
            <w:tcBorders>
              <w:top w:val="nil"/>
              <w:left w:val="nil"/>
              <w:bottom w:val="nil"/>
              <w:right w:val="nil"/>
            </w:tcBorders>
            <w:shd w:val="clear" w:color="000000" w:fill="DCE6F1"/>
            <w:noWrap/>
            <w:vAlign w:val="center"/>
            <w:hideMark/>
          </w:tcPr>
          <w:p w14:paraId="682D2705"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899" w:type="dxa"/>
            <w:tcBorders>
              <w:top w:val="nil"/>
              <w:left w:val="nil"/>
              <w:bottom w:val="nil"/>
              <w:right w:val="nil"/>
            </w:tcBorders>
            <w:shd w:val="clear" w:color="auto" w:fill="auto"/>
            <w:noWrap/>
            <w:vAlign w:val="center"/>
            <w:hideMark/>
          </w:tcPr>
          <w:p w14:paraId="273ED15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844" w:type="dxa"/>
            <w:tcBorders>
              <w:top w:val="nil"/>
              <w:left w:val="nil"/>
              <w:bottom w:val="nil"/>
              <w:right w:val="nil"/>
            </w:tcBorders>
            <w:shd w:val="clear" w:color="auto" w:fill="auto"/>
            <w:noWrap/>
            <w:vAlign w:val="center"/>
            <w:hideMark/>
          </w:tcPr>
          <w:p w14:paraId="2FF0FCD9"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4B20E44D"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67132F2A"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vAlign w:val="bottom"/>
            <w:hideMark/>
          </w:tcPr>
          <w:p w14:paraId="74E0A136"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Lån</w:t>
            </w:r>
          </w:p>
        </w:tc>
        <w:tc>
          <w:tcPr>
            <w:tcW w:w="309" w:type="dxa"/>
            <w:tcBorders>
              <w:top w:val="nil"/>
              <w:left w:val="nil"/>
              <w:bottom w:val="nil"/>
              <w:right w:val="nil"/>
            </w:tcBorders>
            <w:shd w:val="clear" w:color="auto" w:fill="auto"/>
            <w:noWrap/>
            <w:vAlign w:val="center"/>
            <w:hideMark/>
          </w:tcPr>
          <w:p w14:paraId="68958FB9"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4CB796D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52" w:type="dxa"/>
            <w:tcBorders>
              <w:top w:val="nil"/>
              <w:left w:val="nil"/>
              <w:bottom w:val="nil"/>
              <w:right w:val="nil"/>
            </w:tcBorders>
            <w:shd w:val="clear" w:color="auto" w:fill="auto"/>
            <w:noWrap/>
            <w:vAlign w:val="center"/>
            <w:hideMark/>
          </w:tcPr>
          <w:p w14:paraId="3A222F10"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78,9</w:t>
            </w:r>
          </w:p>
        </w:tc>
        <w:tc>
          <w:tcPr>
            <w:tcW w:w="969" w:type="dxa"/>
            <w:tcBorders>
              <w:top w:val="nil"/>
              <w:left w:val="nil"/>
              <w:bottom w:val="nil"/>
              <w:right w:val="nil"/>
            </w:tcBorders>
            <w:shd w:val="clear" w:color="auto" w:fill="auto"/>
            <w:noWrap/>
            <w:vAlign w:val="center"/>
            <w:hideMark/>
          </w:tcPr>
          <w:p w14:paraId="4C744FCE"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-40,2</w:t>
            </w:r>
          </w:p>
        </w:tc>
        <w:tc>
          <w:tcPr>
            <w:tcW w:w="1042" w:type="dxa"/>
            <w:tcBorders>
              <w:top w:val="nil"/>
              <w:left w:val="nil"/>
              <w:bottom w:val="nil"/>
              <w:right w:val="nil"/>
            </w:tcBorders>
            <w:shd w:val="clear" w:color="000000" w:fill="DCE6F1"/>
            <w:noWrap/>
            <w:vAlign w:val="center"/>
            <w:hideMark/>
          </w:tcPr>
          <w:p w14:paraId="2526674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134,0</w:t>
            </w:r>
          </w:p>
        </w:tc>
        <w:tc>
          <w:tcPr>
            <w:tcW w:w="899" w:type="dxa"/>
            <w:tcBorders>
              <w:top w:val="nil"/>
              <w:left w:val="nil"/>
              <w:bottom w:val="nil"/>
              <w:right w:val="nil"/>
            </w:tcBorders>
            <w:shd w:val="clear" w:color="auto" w:fill="auto"/>
            <w:noWrap/>
            <w:vAlign w:val="center"/>
            <w:hideMark/>
          </w:tcPr>
          <w:p w14:paraId="4D540526"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34,0</w:t>
            </w:r>
          </w:p>
        </w:tc>
        <w:tc>
          <w:tcPr>
            <w:tcW w:w="844" w:type="dxa"/>
            <w:tcBorders>
              <w:top w:val="nil"/>
              <w:left w:val="nil"/>
              <w:bottom w:val="nil"/>
              <w:right w:val="nil"/>
            </w:tcBorders>
            <w:shd w:val="clear" w:color="auto" w:fill="auto"/>
            <w:noWrap/>
            <w:vAlign w:val="center"/>
            <w:hideMark/>
          </w:tcPr>
          <w:p w14:paraId="2B56692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20,6</w:t>
            </w:r>
          </w:p>
        </w:tc>
        <w:tc>
          <w:tcPr>
            <w:tcW w:w="11" w:type="dxa"/>
            <w:vAlign w:val="center"/>
            <w:hideMark/>
          </w:tcPr>
          <w:p w14:paraId="2D0D0204"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20C107C1"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660544AF"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Amortering av skuld</w:t>
            </w:r>
          </w:p>
        </w:tc>
        <w:tc>
          <w:tcPr>
            <w:tcW w:w="309" w:type="dxa"/>
            <w:tcBorders>
              <w:top w:val="nil"/>
              <w:left w:val="nil"/>
              <w:bottom w:val="nil"/>
              <w:right w:val="nil"/>
            </w:tcBorders>
            <w:shd w:val="clear" w:color="auto" w:fill="auto"/>
            <w:noWrap/>
            <w:vAlign w:val="center"/>
            <w:hideMark/>
          </w:tcPr>
          <w:p w14:paraId="7328D306"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00348B2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52" w:type="dxa"/>
            <w:tcBorders>
              <w:top w:val="nil"/>
              <w:left w:val="nil"/>
              <w:bottom w:val="nil"/>
              <w:right w:val="nil"/>
            </w:tcBorders>
            <w:shd w:val="clear" w:color="auto" w:fill="auto"/>
            <w:noWrap/>
            <w:vAlign w:val="center"/>
            <w:hideMark/>
          </w:tcPr>
          <w:p w14:paraId="7ACA7E3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noWrap/>
            <w:vAlign w:val="center"/>
            <w:hideMark/>
          </w:tcPr>
          <w:p w14:paraId="45595FF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042" w:type="dxa"/>
            <w:tcBorders>
              <w:top w:val="nil"/>
              <w:left w:val="nil"/>
              <w:bottom w:val="nil"/>
              <w:right w:val="nil"/>
            </w:tcBorders>
            <w:shd w:val="clear" w:color="000000" w:fill="DCE6F1"/>
            <w:noWrap/>
            <w:vAlign w:val="center"/>
            <w:hideMark/>
          </w:tcPr>
          <w:p w14:paraId="10C3A0B6"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noWrap/>
            <w:vAlign w:val="center"/>
            <w:hideMark/>
          </w:tcPr>
          <w:p w14:paraId="3BF92402"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noWrap/>
            <w:vAlign w:val="center"/>
            <w:hideMark/>
          </w:tcPr>
          <w:p w14:paraId="5FE73BE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11" w:type="dxa"/>
            <w:vAlign w:val="center"/>
            <w:hideMark/>
          </w:tcPr>
          <w:p w14:paraId="44F25C05"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418AD0EA" w14:textId="77777777" w:rsidTr="00F241CC">
        <w:trPr>
          <w:gridAfter w:val="1"/>
          <w:divId w:val="1116481349"/>
          <w:wAfter w:w="133" w:type="dxa"/>
          <w:trHeight w:val="300"/>
        </w:trPr>
        <w:tc>
          <w:tcPr>
            <w:tcW w:w="3459" w:type="dxa"/>
            <w:tcBorders>
              <w:top w:val="nil"/>
              <w:left w:val="nil"/>
              <w:bottom w:val="nil"/>
              <w:right w:val="nil"/>
            </w:tcBorders>
            <w:shd w:val="clear" w:color="auto" w:fill="auto"/>
            <w:noWrap/>
            <w:vAlign w:val="bottom"/>
            <w:hideMark/>
          </w:tcPr>
          <w:p w14:paraId="28534C15"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Bidrag till infrastruktur</w:t>
            </w:r>
          </w:p>
        </w:tc>
        <w:tc>
          <w:tcPr>
            <w:tcW w:w="309" w:type="dxa"/>
            <w:tcBorders>
              <w:top w:val="nil"/>
              <w:left w:val="nil"/>
              <w:bottom w:val="nil"/>
              <w:right w:val="nil"/>
            </w:tcBorders>
            <w:shd w:val="clear" w:color="auto" w:fill="auto"/>
            <w:noWrap/>
            <w:vAlign w:val="center"/>
            <w:hideMark/>
          </w:tcPr>
          <w:p w14:paraId="1E9A9AB9" w14:textId="77777777" w:rsidR="00F241CC" w:rsidRPr="00F241CC" w:rsidRDefault="00F241CC" w:rsidP="00F241CC">
            <w:pPr>
              <w:spacing w:after="0" w:line="240" w:lineRule="auto"/>
              <w:rPr>
                <w:rFonts w:ascii="Frutiger 45 Light" w:eastAsia="Times New Roman" w:hAnsi="Frutiger 45 Light" w:cs="Arial"/>
                <w:sz w:val="20"/>
                <w:szCs w:val="20"/>
                <w:lang w:eastAsia="sv-SE"/>
              </w:rPr>
            </w:pPr>
          </w:p>
        </w:tc>
        <w:tc>
          <w:tcPr>
            <w:tcW w:w="915" w:type="dxa"/>
            <w:tcBorders>
              <w:top w:val="nil"/>
              <w:left w:val="nil"/>
              <w:bottom w:val="nil"/>
              <w:right w:val="nil"/>
            </w:tcBorders>
            <w:shd w:val="clear" w:color="auto" w:fill="auto"/>
            <w:noWrap/>
            <w:vAlign w:val="center"/>
            <w:hideMark/>
          </w:tcPr>
          <w:p w14:paraId="2C2E5D8F"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2,3</w:t>
            </w:r>
          </w:p>
        </w:tc>
        <w:tc>
          <w:tcPr>
            <w:tcW w:w="1152" w:type="dxa"/>
            <w:tcBorders>
              <w:top w:val="nil"/>
              <w:left w:val="nil"/>
              <w:bottom w:val="nil"/>
              <w:right w:val="nil"/>
            </w:tcBorders>
            <w:shd w:val="clear" w:color="auto" w:fill="auto"/>
            <w:noWrap/>
            <w:vAlign w:val="center"/>
            <w:hideMark/>
          </w:tcPr>
          <w:p w14:paraId="09C81331"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969" w:type="dxa"/>
            <w:tcBorders>
              <w:top w:val="nil"/>
              <w:left w:val="nil"/>
              <w:bottom w:val="nil"/>
              <w:right w:val="nil"/>
            </w:tcBorders>
            <w:shd w:val="clear" w:color="auto" w:fill="auto"/>
            <w:noWrap/>
            <w:vAlign w:val="center"/>
            <w:hideMark/>
          </w:tcPr>
          <w:p w14:paraId="5B94E2EA"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1042" w:type="dxa"/>
            <w:tcBorders>
              <w:top w:val="nil"/>
              <w:left w:val="nil"/>
              <w:bottom w:val="nil"/>
              <w:right w:val="nil"/>
            </w:tcBorders>
            <w:shd w:val="clear" w:color="000000" w:fill="DCE6F1"/>
            <w:noWrap/>
            <w:vAlign w:val="center"/>
            <w:hideMark/>
          </w:tcPr>
          <w:p w14:paraId="79D219F9"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899" w:type="dxa"/>
            <w:tcBorders>
              <w:top w:val="nil"/>
              <w:left w:val="nil"/>
              <w:bottom w:val="nil"/>
              <w:right w:val="nil"/>
            </w:tcBorders>
            <w:shd w:val="clear" w:color="auto" w:fill="auto"/>
            <w:noWrap/>
            <w:vAlign w:val="center"/>
            <w:hideMark/>
          </w:tcPr>
          <w:p w14:paraId="0C3B660A"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p>
        </w:tc>
        <w:tc>
          <w:tcPr>
            <w:tcW w:w="844" w:type="dxa"/>
            <w:tcBorders>
              <w:top w:val="nil"/>
              <w:left w:val="nil"/>
              <w:bottom w:val="nil"/>
              <w:right w:val="nil"/>
            </w:tcBorders>
            <w:shd w:val="clear" w:color="auto" w:fill="auto"/>
            <w:noWrap/>
            <w:vAlign w:val="center"/>
            <w:hideMark/>
          </w:tcPr>
          <w:p w14:paraId="5DC6356B" w14:textId="77777777" w:rsidR="00F241CC" w:rsidRPr="00F241CC" w:rsidRDefault="00F241CC" w:rsidP="00F241CC">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17FC3505"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0FD13EF3" w14:textId="77777777" w:rsidTr="00F241CC">
        <w:trPr>
          <w:gridAfter w:val="1"/>
          <w:divId w:val="1116481349"/>
          <w:wAfter w:w="133" w:type="dxa"/>
          <w:trHeight w:val="600"/>
        </w:trPr>
        <w:tc>
          <w:tcPr>
            <w:tcW w:w="3459" w:type="dxa"/>
            <w:tcBorders>
              <w:top w:val="single" w:sz="4" w:space="0" w:color="auto"/>
              <w:left w:val="single" w:sz="4" w:space="0" w:color="auto"/>
              <w:bottom w:val="single" w:sz="4" w:space="0" w:color="auto"/>
              <w:right w:val="nil"/>
            </w:tcBorders>
            <w:shd w:val="clear" w:color="auto" w:fill="auto"/>
            <w:vAlign w:val="bottom"/>
            <w:hideMark/>
          </w:tcPr>
          <w:p w14:paraId="057D8185"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Medel från finansieringsverksamheten</w:t>
            </w:r>
          </w:p>
        </w:tc>
        <w:tc>
          <w:tcPr>
            <w:tcW w:w="309" w:type="dxa"/>
            <w:tcBorders>
              <w:top w:val="single" w:sz="4" w:space="0" w:color="auto"/>
              <w:left w:val="nil"/>
              <w:bottom w:val="single" w:sz="4" w:space="0" w:color="auto"/>
              <w:right w:val="nil"/>
            </w:tcBorders>
            <w:shd w:val="clear" w:color="auto" w:fill="auto"/>
            <w:noWrap/>
            <w:vAlign w:val="center"/>
            <w:hideMark/>
          </w:tcPr>
          <w:p w14:paraId="3ADE7CFF" w14:textId="77777777" w:rsidR="00F241CC" w:rsidRPr="00F241CC" w:rsidRDefault="00F241CC" w:rsidP="00F241CC">
            <w:pPr>
              <w:spacing w:after="0" w:line="240" w:lineRule="auto"/>
              <w:jc w:val="center"/>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 </w:t>
            </w:r>
          </w:p>
        </w:tc>
        <w:tc>
          <w:tcPr>
            <w:tcW w:w="915" w:type="dxa"/>
            <w:tcBorders>
              <w:top w:val="single" w:sz="4" w:space="0" w:color="auto"/>
              <w:left w:val="nil"/>
              <w:bottom w:val="single" w:sz="4" w:space="0" w:color="auto"/>
              <w:right w:val="nil"/>
            </w:tcBorders>
            <w:shd w:val="clear" w:color="auto" w:fill="auto"/>
            <w:noWrap/>
            <w:vAlign w:val="center"/>
            <w:hideMark/>
          </w:tcPr>
          <w:p w14:paraId="046E0687"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-56,4</w:t>
            </w:r>
          </w:p>
        </w:tc>
        <w:tc>
          <w:tcPr>
            <w:tcW w:w="1152" w:type="dxa"/>
            <w:tcBorders>
              <w:top w:val="single" w:sz="4" w:space="0" w:color="auto"/>
              <w:left w:val="nil"/>
              <w:bottom w:val="single" w:sz="4" w:space="0" w:color="auto"/>
              <w:right w:val="nil"/>
            </w:tcBorders>
            <w:shd w:val="clear" w:color="auto" w:fill="auto"/>
            <w:noWrap/>
            <w:vAlign w:val="center"/>
            <w:hideMark/>
          </w:tcPr>
          <w:p w14:paraId="0BFD0BE3"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78,9</w:t>
            </w:r>
          </w:p>
        </w:tc>
        <w:tc>
          <w:tcPr>
            <w:tcW w:w="969" w:type="dxa"/>
            <w:tcBorders>
              <w:top w:val="single" w:sz="4" w:space="0" w:color="auto"/>
              <w:left w:val="nil"/>
              <w:bottom w:val="single" w:sz="4" w:space="0" w:color="auto"/>
              <w:right w:val="nil"/>
            </w:tcBorders>
            <w:shd w:val="clear" w:color="auto" w:fill="auto"/>
            <w:noWrap/>
            <w:vAlign w:val="center"/>
            <w:hideMark/>
          </w:tcPr>
          <w:p w14:paraId="05BDC8B4"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color w:val="FF0000"/>
                <w:sz w:val="20"/>
                <w:szCs w:val="20"/>
                <w:lang w:eastAsia="sv-SE"/>
              </w:rPr>
              <w:t>-40,2</w:t>
            </w:r>
          </w:p>
        </w:tc>
        <w:tc>
          <w:tcPr>
            <w:tcW w:w="1042" w:type="dxa"/>
            <w:tcBorders>
              <w:top w:val="single" w:sz="4" w:space="0" w:color="auto"/>
              <w:left w:val="nil"/>
              <w:bottom w:val="single" w:sz="4" w:space="0" w:color="auto"/>
              <w:right w:val="nil"/>
            </w:tcBorders>
            <w:shd w:val="clear" w:color="000000" w:fill="DCE6F1"/>
            <w:noWrap/>
            <w:vAlign w:val="center"/>
            <w:hideMark/>
          </w:tcPr>
          <w:p w14:paraId="5CC94E92"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134,0</w:t>
            </w:r>
          </w:p>
        </w:tc>
        <w:tc>
          <w:tcPr>
            <w:tcW w:w="899" w:type="dxa"/>
            <w:tcBorders>
              <w:top w:val="single" w:sz="4" w:space="0" w:color="auto"/>
              <w:left w:val="nil"/>
              <w:bottom w:val="single" w:sz="4" w:space="0" w:color="auto"/>
              <w:right w:val="nil"/>
            </w:tcBorders>
            <w:shd w:val="clear" w:color="auto" w:fill="auto"/>
            <w:noWrap/>
            <w:vAlign w:val="center"/>
            <w:hideMark/>
          </w:tcPr>
          <w:p w14:paraId="31D8252F"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34,0</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14:paraId="4C17565D" w14:textId="77777777" w:rsidR="00F241CC" w:rsidRPr="00F241CC" w:rsidRDefault="00F241CC" w:rsidP="00F241CC">
            <w:pPr>
              <w:spacing w:after="0" w:line="240" w:lineRule="auto"/>
              <w:jc w:val="right"/>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20,6</w:t>
            </w:r>
          </w:p>
        </w:tc>
        <w:tc>
          <w:tcPr>
            <w:tcW w:w="11" w:type="dxa"/>
            <w:vAlign w:val="center"/>
            <w:hideMark/>
          </w:tcPr>
          <w:p w14:paraId="365902E8"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r w:rsidR="00F241CC" w:rsidRPr="00F241CC" w14:paraId="6727EDDF" w14:textId="77777777" w:rsidTr="00F241CC">
        <w:trPr>
          <w:gridAfter w:val="1"/>
          <w:divId w:val="1116481349"/>
          <w:wAfter w:w="133" w:type="dxa"/>
          <w:trHeight w:val="300"/>
        </w:trPr>
        <w:tc>
          <w:tcPr>
            <w:tcW w:w="3459" w:type="dxa"/>
            <w:tcBorders>
              <w:top w:val="nil"/>
              <w:left w:val="single" w:sz="4" w:space="0" w:color="FFFFFF"/>
              <w:bottom w:val="nil"/>
              <w:right w:val="nil"/>
            </w:tcBorders>
            <w:shd w:val="clear" w:color="auto" w:fill="auto"/>
            <w:noWrap/>
            <w:vAlign w:val="bottom"/>
            <w:hideMark/>
          </w:tcPr>
          <w:p w14:paraId="69689A63"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r w:rsidRPr="00F241CC">
              <w:rPr>
                <w:rFonts w:ascii="Frutiger 45 Light" w:eastAsia="Times New Roman" w:hAnsi="Frutiger 45 Light" w:cs="Arial"/>
                <w:b/>
                <w:bCs/>
                <w:sz w:val="20"/>
                <w:szCs w:val="20"/>
                <w:lang w:eastAsia="sv-SE"/>
              </w:rPr>
              <w:t>ÅRETS KASSAFLÖDE</w:t>
            </w:r>
          </w:p>
        </w:tc>
        <w:tc>
          <w:tcPr>
            <w:tcW w:w="309" w:type="dxa"/>
            <w:tcBorders>
              <w:top w:val="nil"/>
              <w:left w:val="nil"/>
              <w:bottom w:val="nil"/>
              <w:right w:val="nil"/>
            </w:tcBorders>
            <w:shd w:val="clear" w:color="auto" w:fill="auto"/>
            <w:noWrap/>
            <w:vAlign w:val="center"/>
            <w:hideMark/>
          </w:tcPr>
          <w:p w14:paraId="6CF7A4F3" w14:textId="77777777" w:rsidR="00F241CC" w:rsidRPr="00F241CC" w:rsidRDefault="00F241CC" w:rsidP="00F241CC">
            <w:pPr>
              <w:spacing w:after="0" w:line="240" w:lineRule="auto"/>
              <w:rPr>
                <w:rFonts w:ascii="Frutiger 45 Light" w:eastAsia="Times New Roman" w:hAnsi="Frutiger 45 Light" w:cs="Arial"/>
                <w:b/>
                <w:bCs/>
                <w:sz w:val="20"/>
                <w:szCs w:val="20"/>
                <w:lang w:eastAsia="sv-SE"/>
              </w:rPr>
            </w:pPr>
          </w:p>
        </w:tc>
        <w:tc>
          <w:tcPr>
            <w:tcW w:w="915" w:type="dxa"/>
            <w:tcBorders>
              <w:top w:val="nil"/>
              <w:left w:val="nil"/>
              <w:bottom w:val="nil"/>
              <w:right w:val="nil"/>
            </w:tcBorders>
            <w:shd w:val="clear" w:color="auto" w:fill="auto"/>
            <w:noWrap/>
            <w:vAlign w:val="center"/>
            <w:hideMark/>
          </w:tcPr>
          <w:p w14:paraId="737FE813"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-18,5</w:t>
            </w:r>
          </w:p>
        </w:tc>
        <w:tc>
          <w:tcPr>
            <w:tcW w:w="1152" w:type="dxa"/>
            <w:tcBorders>
              <w:top w:val="nil"/>
              <w:left w:val="nil"/>
              <w:bottom w:val="nil"/>
              <w:right w:val="nil"/>
            </w:tcBorders>
            <w:shd w:val="clear" w:color="auto" w:fill="auto"/>
            <w:noWrap/>
            <w:vAlign w:val="center"/>
            <w:hideMark/>
          </w:tcPr>
          <w:p w14:paraId="0CF70D07"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969" w:type="dxa"/>
            <w:tcBorders>
              <w:top w:val="nil"/>
              <w:left w:val="nil"/>
              <w:bottom w:val="nil"/>
              <w:right w:val="nil"/>
            </w:tcBorders>
            <w:shd w:val="clear" w:color="auto" w:fill="auto"/>
            <w:noWrap/>
            <w:vAlign w:val="center"/>
            <w:hideMark/>
          </w:tcPr>
          <w:p w14:paraId="7CBB7D36"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-133,1</w:t>
            </w:r>
          </w:p>
        </w:tc>
        <w:tc>
          <w:tcPr>
            <w:tcW w:w="1042" w:type="dxa"/>
            <w:tcBorders>
              <w:top w:val="nil"/>
              <w:left w:val="nil"/>
              <w:bottom w:val="nil"/>
              <w:right w:val="nil"/>
            </w:tcBorders>
            <w:shd w:val="clear" w:color="000000" w:fill="DCE6F1"/>
            <w:noWrap/>
            <w:vAlign w:val="center"/>
            <w:hideMark/>
          </w:tcPr>
          <w:p w14:paraId="3FBF7F3F"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99" w:type="dxa"/>
            <w:tcBorders>
              <w:top w:val="nil"/>
              <w:left w:val="nil"/>
              <w:bottom w:val="nil"/>
              <w:right w:val="nil"/>
            </w:tcBorders>
            <w:shd w:val="clear" w:color="auto" w:fill="auto"/>
            <w:noWrap/>
            <w:vAlign w:val="center"/>
            <w:hideMark/>
          </w:tcPr>
          <w:p w14:paraId="30816CD4"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sz w:val="20"/>
                <w:szCs w:val="20"/>
                <w:lang w:eastAsia="sv-SE"/>
              </w:rPr>
              <w:t>0,0</w:t>
            </w:r>
          </w:p>
        </w:tc>
        <w:tc>
          <w:tcPr>
            <w:tcW w:w="844" w:type="dxa"/>
            <w:tcBorders>
              <w:top w:val="nil"/>
              <w:left w:val="nil"/>
              <w:bottom w:val="nil"/>
              <w:right w:val="nil"/>
            </w:tcBorders>
            <w:shd w:val="clear" w:color="auto" w:fill="auto"/>
            <w:noWrap/>
            <w:vAlign w:val="center"/>
            <w:hideMark/>
          </w:tcPr>
          <w:p w14:paraId="7038CBCB" w14:textId="77777777" w:rsidR="00F241CC" w:rsidRPr="00F241CC" w:rsidRDefault="00F241CC" w:rsidP="00F241CC">
            <w:pPr>
              <w:spacing w:after="0" w:line="240" w:lineRule="auto"/>
              <w:jc w:val="right"/>
              <w:rPr>
                <w:rFonts w:ascii="Frutiger 45 Light" w:eastAsia="Times New Roman" w:hAnsi="Frutiger 45 Light" w:cs="Arial"/>
                <w:sz w:val="20"/>
                <w:szCs w:val="20"/>
                <w:lang w:eastAsia="sv-SE"/>
              </w:rPr>
            </w:pPr>
            <w:r w:rsidRPr="00F241CC">
              <w:rPr>
                <w:rFonts w:ascii="Frutiger 45 Light" w:eastAsia="Times New Roman" w:hAnsi="Frutiger 45 Light" w:cs="Arial"/>
                <w:color w:val="FF0000"/>
                <w:sz w:val="20"/>
                <w:szCs w:val="20"/>
                <w:lang w:eastAsia="sv-SE"/>
              </w:rPr>
              <w:t>-0,0</w:t>
            </w:r>
          </w:p>
        </w:tc>
        <w:tc>
          <w:tcPr>
            <w:tcW w:w="11" w:type="dxa"/>
            <w:vAlign w:val="center"/>
            <w:hideMark/>
          </w:tcPr>
          <w:p w14:paraId="4DEF0F39" w14:textId="77777777" w:rsidR="00F241CC" w:rsidRPr="00F241CC" w:rsidRDefault="00F241CC" w:rsidP="00F241CC">
            <w:pPr>
              <w:spacing w:after="0" w:line="240" w:lineRule="auto"/>
              <w:rPr>
                <w:rFonts w:ascii="Times New Roman" w:eastAsia="Times New Roman" w:hAnsi="Times New Roman" w:cs="Times New Roman"/>
                <w:sz w:val="20"/>
                <w:szCs w:val="20"/>
                <w:lang w:eastAsia="sv-SE"/>
              </w:rPr>
            </w:pPr>
          </w:p>
        </w:tc>
      </w:tr>
    </w:tbl>
    <w:p w14:paraId="3150856C" w14:textId="4F1D295B" w:rsidR="00AD59FD" w:rsidRPr="003E2FBF" w:rsidRDefault="005A4618" w:rsidP="003E2FBF">
      <w:pPr>
        <w:rPr>
          <w:rFonts w:ascii="Frutiger 55 Roman" w:eastAsiaTheme="majorEastAsia" w:hAnsi="Frutiger 55 Roman" w:cstheme="majorBidi"/>
          <w:bCs/>
          <w:color w:val="244061" w:themeColor="accent1" w:themeShade="80"/>
          <w:sz w:val="28"/>
          <w:szCs w:val="26"/>
        </w:rPr>
      </w:pPr>
      <w:r w:rsidRPr="003E2FBF">
        <w:fldChar w:fldCharType="end"/>
      </w:r>
      <w:r w:rsidR="00AD59FD" w:rsidRPr="003E2FBF">
        <w:br w:type="page"/>
      </w:r>
    </w:p>
    <w:p w14:paraId="27673314" w14:textId="2E42037B" w:rsidR="0020469B" w:rsidRPr="00D85246" w:rsidRDefault="001F7A25" w:rsidP="003E2FBF">
      <w:pPr>
        <w:pStyle w:val="Rubrik2"/>
      </w:pPr>
      <w:bookmarkStart w:id="30" w:name="_Toc495310801"/>
      <w:r w:rsidRPr="003E2FBF">
        <w:lastRenderedPageBreak/>
        <w:t>BALANSBUDGET</w:t>
      </w:r>
      <w:bookmarkEnd w:id="30"/>
    </w:p>
    <w:tbl>
      <w:tblPr>
        <w:tblW w:w="8200" w:type="dxa"/>
        <w:tblCellMar>
          <w:left w:w="70" w:type="dxa"/>
          <w:right w:w="70" w:type="dxa"/>
        </w:tblCellMar>
        <w:tblLook w:val="04A0" w:firstRow="1" w:lastRow="0" w:firstColumn="1" w:lastColumn="0" w:noHBand="0" w:noVBand="1"/>
      </w:tblPr>
      <w:tblGrid>
        <w:gridCol w:w="3283"/>
        <w:gridCol w:w="449"/>
        <w:gridCol w:w="876"/>
        <w:gridCol w:w="1075"/>
        <w:gridCol w:w="987"/>
        <w:gridCol w:w="847"/>
        <w:gridCol w:w="812"/>
        <w:gridCol w:w="146"/>
      </w:tblGrid>
      <w:tr w:rsidR="00394FDB" w:rsidRPr="00394FDB" w14:paraId="11C51649" w14:textId="77777777" w:rsidTr="00394FDB">
        <w:trPr>
          <w:gridAfter w:val="1"/>
          <w:wAfter w:w="11" w:type="dxa"/>
          <w:trHeight w:val="551"/>
        </w:trPr>
        <w:tc>
          <w:tcPr>
            <w:tcW w:w="3283" w:type="dxa"/>
            <w:vMerge w:val="restart"/>
            <w:tcBorders>
              <w:top w:val="single" w:sz="4" w:space="0" w:color="auto"/>
              <w:left w:val="single" w:sz="4" w:space="0" w:color="auto"/>
              <w:bottom w:val="single" w:sz="4" w:space="0" w:color="000000"/>
              <w:right w:val="nil"/>
            </w:tcBorders>
            <w:shd w:val="clear" w:color="auto" w:fill="auto"/>
            <w:hideMark/>
          </w:tcPr>
          <w:p w14:paraId="3E22BB5E" w14:textId="77777777" w:rsidR="00394FDB" w:rsidRPr="00394FDB" w:rsidRDefault="00394FDB" w:rsidP="00394FDB">
            <w:pPr>
              <w:spacing w:after="0" w:line="240" w:lineRule="auto"/>
              <w:rPr>
                <w:rFonts w:ascii="Frutiger 45 Light" w:eastAsia="Times New Roman" w:hAnsi="Frutiger 45 Light" w:cs="Arial"/>
                <w:b/>
                <w:bCs/>
                <w:i/>
                <w:iCs/>
                <w:sz w:val="20"/>
                <w:szCs w:val="20"/>
                <w:lang w:eastAsia="sv-SE"/>
              </w:rPr>
            </w:pPr>
            <w:r w:rsidRPr="00394FDB">
              <w:rPr>
                <w:rFonts w:ascii="Frutiger 45 Light" w:eastAsia="Times New Roman" w:hAnsi="Frutiger 45 Light" w:cs="Arial"/>
                <w:b/>
                <w:bCs/>
                <w:i/>
                <w:iCs/>
                <w:sz w:val="20"/>
                <w:szCs w:val="20"/>
                <w:lang w:eastAsia="sv-SE"/>
              </w:rPr>
              <w:t>Balansbudget (mnkr)</w:t>
            </w:r>
          </w:p>
        </w:tc>
        <w:tc>
          <w:tcPr>
            <w:tcW w:w="309" w:type="dxa"/>
            <w:vMerge w:val="restart"/>
            <w:tcBorders>
              <w:top w:val="single" w:sz="4" w:space="0" w:color="auto"/>
              <w:left w:val="nil"/>
              <w:bottom w:val="single" w:sz="4" w:space="0" w:color="000000"/>
              <w:right w:val="nil"/>
            </w:tcBorders>
            <w:shd w:val="clear" w:color="auto" w:fill="auto"/>
            <w:vAlign w:val="center"/>
            <w:hideMark/>
          </w:tcPr>
          <w:p w14:paraId="557AE581" w14:textId="77777777" w:rsidR="00394FDB" w:rsidRPr="00394FDB" w:rsidRDefault="00394FDB" w:rsidP="00394FDB">
            <w:pPr>
              <w:spacing w:after="0" w:line="240" w:lineRule="auto"/>
              <w:jc w:val="center"/>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Not</w:t>
            </w:r>
          </w:p>
        </w:tc>
        <w:tc>
          <w:tcPr>
            <w:tcW w:w="876" w:type="dxa"/>
            <w:vMerge w:val="restart"/>
            <w:tcBorders>
              <w:top w:val="single" w:sz="4" w:space="0" w:color="auto"/>
              <w:left w:val="nil"/>
              <w:bottom w:val="single" w:sz="4" w:space="0" w:color="000000"/>
              <w:right w:val="nil"/>
            </w:tcBorders>
            <w:shd w:val="clear" w:color="auto" w:fill="auto"/>
            <w:vAlign w:val="center"/>
            <w:hideMark/>
          </w:tcPr>
          <w:p w14:paraId="66C37654" w14:textId="7777777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Bokslut 2021</w:t>
            </w:r>
          </w:p>
        </w:tc>
        <w:tc>
          <w:tcPr>
            <w:tcW w:w="1075" w:type="dxa"/>
            <w:vMerge w:val="restart"/>
            <w:tcBorders>
              <w:top w:val="single" w:sz="4" w:space="0" w:color="auto"/>
              <w:left w:val="nil"/>
              <w:bottom w:val="single" w:sz="4" w:space="0" w:color="000000"/>
              <w:right w:val="nil"/>
            </w:tcBorders>
            <w:shd w:val="clear" w:color="auto" w:fill="auto"/>
            <w:vAlign w:val="center"/>
            <w:hideMark/>
          </w:tcPr>
          <w:p w14:paraId="739F6701" w14:textId="7777777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Budget 2022</w:t>
            </w:r>
          </w:p>
        </w:tc>
        <w:tc>
          <w:tcPr>
            <w:tcW w:w="987" w:type="dxa"/>
            <w:vMerge w:val="restart"/>
            <w:tcBorders>
              <w:top w:val="single" w:sz="4" w:space="0" w:color="auto"/>
              <w:left w:val="nil"/>
              <w:bottom w:val="single" w:sz="4" w:space="0" w:color="000000"/>
              <w:right w:val="nil"/>
            </w:tcBorders>
            <w:shd w:val="clear" w:color="000000" w:fill="DCE6F1"/>
            <w:vAlign w:val="center"/>
            <w:hideMark/>
          </w:tcPr>
          <w:p w14:paraId="453F802F" w14:textId="7777777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Budget 2023</w:t>
            </w:r>
          </w:p>
        </w:tc>
        <w:tc>
          <w:tcPr>
            <w:tcW w:w="847" w:type="dxa"/>
            <w:vMerge w:val="restart"/>
            <w:tcBorders>
              <w:top w:val="single" w:sz="4" w:space="0" w:color="auto"/>
              <w:left w:val="nil"/>
              <w:bottom w:val="single" w:sz="4" w:space="0" w:color="000000"/>
              <w:right w:val="nil"/>
            </w:tcBorders>
            <w:shd w:val="clear" w:color="auto" w:fill="auto"/>
            <w:vAlign w:val="center"/>
            <w:hideMark/>
          </w:tcPr>
          <w:p w14:paraId="3025576D" w14:textId="7777777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EFP 2024</w:t>
            </w:r>
          </w:p>
        </w:tc>
        <w:tc>
          <w:tcPr>
            <w:tcW w:w="812" w:type="dxa"/>
            <w:vMerge w:val="restart"/>
            <w:tcBorders>
              <w:top w:val="single" w:sz="4" w:space="0" w:color="auto"/>
              <w:left w:val="nil"/>
              <w:bottom w:val="single" w:sz="4" w:space="0" w:color="000000"/>
              <w:right w:val="single" w:sz="4" w:space="0" w:color="auto"/>
            </w:tcBorders>
            <w:shd w:val="clear" w:color="auto" w:fill="auto"/>
            <w:vAlign w:val="center"/>
            <w:hideMark/>
          </w:tcPr>
          <w:p w14:paraId="2397CDF6" w14:textId="7777777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EFP 2025</w:t>
            </w:r>
          </w:p>
        </w:tc>
      </w:tr>
      <w:tr w:rsidR="00394FDB" w:rsidRPr="00394FDB" w14:paraId="069BD16F" w14:textId="77777777" w:rsidTr="00394FDB">
        <w:trPr>
          <w:trHeight w:val="300"/>
        </w:trPr>
        <w:tc>
          <w:tcPr>
            <w:tcW w:w="3283" w:type="dxa"/>
            <w:vMerge/>
            <w:tcBorders>
              <w:top w:val="single" w:sz="4" w:space="0" w:color="auto"/>
              <w:left w:val="single" w:sz="4" w:space="0" w:color="auto"/>
              <w:bottom w:val="single" w:sz="4" w:space="0" w:color="000000"/>
              <w:right w:val="nil"/>
            </w:tcBorders>
            <w:vAlign w:val="center"/>
            <w:hideMark/>
          </w:tcPr>
          <w:p w14:paraId="50F49FAC" w14:textId="77777777" w:rsidR="00394FDB" w:rsidRPr="00394FDB" w:rsidRDefault="00394FDB" w:rsidP="00394FDB">
            <w:pPr>
              <w:spacing w:after="0" w:line="240" w:lineRule="auto"/>
              <w:rPr>
                <w:rFonts w:ascii="Frutiger 45 Light" w:eastAsia="Times New Roman" w:hAnsi="Frutiger 45 Light" w:cs="Arial"/>
                <w:b/>
                <w:bCs/>
                <w:i/>
                <w:iCs/>
                <w:sz w:val="20"/>
                <w:szCs w:val="20"/>
                <w:lang w:eastAsia="sv-SE"/>
              </w:rPr>
            </w:pPr>
          </w:p>
        </w:tc>
        <w:tc>
          <w:tcPr>
            <w:tcW w:w="309" w:type="dxa"/>
            <w:vMerge/>
            <w:tcBorders>
              <w:top w:val="single" w:sz="4" w:space="0" w:color="auto"/>
              <w:left w:val="nil"/>
              <w:bottom w:val="single" w:sz="4" w:space="0" w:color="000000"/>
              <w:right w:val="nil"/>
            </w:tcBorders>
            <w:vAlign w:val="center"/>
            <w:hideMark/>
          </w:tcPr>
          <w:p w14:paraId="539E6951"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vMerge/>
            <w:tcBorders>
              <w:top w:val="single" w:sz="4" w:space="0" w:color="auto"/>
              <w:left w:val="nil"/>
              <w:bottom w:val="single" w:sz="4" w:space="0" w:color="000000"/>
              <w:right w:val="nil"/>
            </w:tcBorders>
            <w:vAlign w:val="center"/>
            <w:hideMark/>
          </w:tcPr>
          <w:p w14:paraId="7F3B2E79"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1075" w:type="dxa"/>
            <w:vMerge/>
            <w:tcBorders>
              <w:top w:val="single" w:sz="4" w:space="0" w:color="auto"/>
              <w:left w:val="nil"/>
              <w:bottom w:val="single" w:sz="4" w:space="0" w:color="000000"/>
              <w:right w:val="nil"/>
            </w:tcBorders>
            <w:vAlign w:val="center"/>
            <w:hideMark/>
          </w:tcPr>
          <w:p w14:paraId="1C72E74C"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987" w:type="dxa"/>
            <w:vMerge/>
            <w:tcBorders>
              <w:top w:val="single" w:sz="4" w:space="0" w:color="auto"/>
              <w:left w:val="nil"/>
              <w:bottom w:val="single" w:sz="4" w:space="0" w:color="000000"/>
              <w:right w:val="nil"/>
            </w:tcBorders>
            <w:vAlign w:val="center"/>
            <w:hideMark/>
          </w:tcPr>
          <w:p w14:paraId="7F201484"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47" w:type="dxa"/>
            <w:vMerge/>
            <w:tcBorders>
              <w:top w:val="single" w:sz="4" w:space="0" w:color="auto"/>
              <w:left w:val="nil"/>
              <w:bottom w:val="single" w:sz="4" w:space="0" w:color="000000"/>
              <w:right w:val="nil"/>
            </w:tcBorders>
            <w:vAlign w:val="center"/>
            <w:hideMark/>
          </w:tcPr>
          <w:p w14:paraId="0CBFF7DA"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12" w:type="dxa"/>
            <w:vMerge/>
            <w:tcBorders>
              <w:top w:val="single" w:sz="4" w:space="0" w:color="auto"/>
              <w:left w:val="nil"/>
              <w:bottom w:val="single" w:sz="4" w:space="0" w:color="000000"/>
              <w:right w:val="single" w:sz="4" w:space="0" w:color="auto"/>
            </w:tcBorders>
            <w:vAlign w:val="center"/>
            <w:hideMark/>
          </w:tcPr>
          <w:p w14:paraId="3B942F40"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11" w:type="dxa"/>
            <w:tcBorders>
              <w:top w:val="nil"/>
              <w:left w:val="nil"/>
              <w:bottom w:val="nil"/>
              <w:right w:val="nil"/>
            </w:tcBorders>
            <w:shd w:val="clear" w:color="auto" w:fill="auto"/>
            <w:noWrap/>
            <w:vAlign w:val="bottom"/>
            <w:hideMark/>
          </w:tcPr>
          <w:p w14:paraId="3EE587E9" w14:textId="7777777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p>
        </w:tc>
      </w:tr>
      <w:tr w:rsidR="00394FDB" w:rsidRPr="00394FDB" w14:paraId="43D78E65"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22BE565C"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TILLGÅNGAR</w:t>
            </w:r>
          </w:p>
        </w:tc>
        <w:tc>
          <w:tcPr>
            <w:tcW w:w="309" w:type="dxa"/>
            <w:tcBorders>
              <w:top w:val="nil"/>
              <w:left w:val="nil"/>
              <w:bottom w:val="nil"/>
              <w:right w:val="nil"/>
            </w:tcBorders>
            <w:shd w:val="clear" w:color="auto" w:fill="auto"/>
            <w:noWrap/>
            <w:vAlign w:val="center"/>
            <w:hideMark/>
          </w:tcPr>
          <w:p w14:paraId="7B03C263" w14:textId="77777777" w:rsidR="00394FDB" w:rsidRPr="00394FDB" w:rsidRDefault="00394FDB" w:rsidP="00394FDB">
            <w:pPr>
              <w:spacing w:after="0" w:line="240" w:lineRule="auto"/>
              <w:jc w:val="center"/>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 </w:t>
            </w:r>
          </w:p>
        </w:tc>
        <w:tc>
          <w:tcPr>
            <w:tcW w:w="876" w:type="dxa"/>
            <w:tcBorders>
              <w:top w:val="nil"/>
              <w:left w:val="nil"/>
              <w:bottom w:val="nil"/>
              <w:right w:val="nil"/>
            </w:tcBorders>
            <w:shd w:val="clear" w:color="auto" w:fill="auto"/>
            <w:noWrap/>
            <w:vAlign w:val="center"/>
            <w:hideMark/>
          </w:tcPr>
          <w:p w14:paraId="5A454E4B"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1075" w:type="dxa"/>
            <w:tcBorders>
              <w:top w:val="nil"/>
              <w:left w:val="nil"/>
              <w:bottom w:val="nil"/>
              <w:right w:val="nil"/>
            </w:tcBorders>
            <w:shd w:val="clear" w:color="auto" w:fill="auto"/>
            <w:noWrap/>
            <w:vAlign w:val="center"/>
            <w:hideMark/>
          </w:tcPr>
          <w:p w14:paraId="2FD976AD"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987" w:type="dxa"/>
            <w:tcBorders>
              <w:top w:val="nil"/>
              <w:left w:val="nil"/>
              <w:bottom w:val="nil"/>
              <w:right w:val="nil"/>
            </w:tcBorders>
            <w:shd w:val="clear" w:color="000000" w:fill="DCE6F1"/>
            <w:noWrap/>
            <w:vAlign w:val="center"/>
            <w:hideMark/>
          </w:tcPr>
          <w:p w14:paraId="44AAA61C"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47" w:type="dxa"/>
            <w:tcBorders>
              <w:top w:val="nil"/>
              <w:left w:val="nil"/>
              <w:bottom w:val="nil"/>
              <w:right w:val="nil"/>
            </w:tcBorders>
            <w:shd w:val="clear" w:color="auto" w:fill="auto"/>
            <w:noWrap/>
            <w:vAlign w:val="center"/>
            <w:hideMark/>
          </w:tcPr>
          <w:p w14:paraId="61B36327"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12" w:type="dxa"/>
            <w:tcBorders>
              <w:top w:val="nil"/>
              <w:left w:val="nil"/>
              <w:bottom w:val="nil"/>
              <w:right w:val="nil"/>
            </w:tcBorders>
            <w:shd w:val="clear" w:color="auto" w:fill="auto"/>
            <w:noWrap/>
            <w:vAlign w:val="center"/>
            <w:hideMark/>
          </w:tcPr>
          <w:p w14:paraId="39EFA6FC"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11" w:type="dxa"/>
            <w:vAlign w:val="center"/>
            <w:hideMark/>
          </w:tcPr>
          <w:p w14:paraId="39E5E6E4"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6F672038"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3F7EA32A"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Anläggningstillgångar</w:t>
            </w:r>
          </w:p>
        </w:tc>
        <w:tc>
          <w:tcPr>
            <w:tcW w:w="309" w:type="dxa"/>
            <w:tcBorders>
              <w:top w:val="nil"/>
              <w:left w:val="nil"/>
              <w:bottom w:val="nil"/>
              <w:right w:val="nil"/>
            </w:tcBorders>
            <w:shd w:val="clear" w:color="auto" w:fill="auto"/>
            <w:noWrap/>
            <w:vAlign w:val="center"/>
            <w:hideMark/>
          </w:tcPr>
          <w:p w14:paraId="7846605D"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center"/>
            <w:hideMark/>
          </w:tcPr>
          <w:p w14:paraId="3EEBD562" w14:textId="77777777" w:rsidR="00394FDB" w:rsidRPr="00394FDB" w:rsidRDefault="00394FDB" w:rsidP="00394FDB">
            <w:pPr>
              <w:spacing w:after="0" w:line="240" w:lineRule="auto"/>
              <w:jc w:val="center"/>
              <w:rPr>
                <w:rFonts w:ascii="Times New Roman" w:eastAsia="Times New Roman" w:hAnsi="Times New Roman" w:cs="Times New Roman"/>
                <w:sz w:val="20"/>
                <w:szCs w:val="20"/>
                <w:lang w:eastAsia="sv-SE"/>
              </w:rPr>
            </w:pPr>
          </w:p>
        </w:tc>
        <w:tc>
          <w:tcPr>
            <w:tcW w:w="1075" w:type="dxa"/>
            <w:tcBorders>
              <w:top w:val="nil"/>
              <w:left w:val="nil"/>
              <w:bottom w:val="nil"/>
              <w:right w:val="nil"/>
            </w:tcBorders>
            <w:shd w:val="clear" w:color="auto" w:fill="auto"/>
            <w:noWrap/>
            <w:vAlign w:val="center"/>
            <w:hideMark/>
          </w:tcPr>
          <w:p w14:paraId="7865E558"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c>
          <w:tcPr>
            <w:tcW w:w="987" w:type="dxa"/>
            <w:tcBorders>
              <w:top w:val="nil"/>
              <w:left w:val="nil"/>
              <w:bottom w:val="nil"/>
              <w:right w:val="nil"/>
            </w:tcBorders>
            <w:shd w:val="clear" w:color="000000" w:fill="DCE6F1"/>
            <w:noWrap/>
            <w:vAlign w:val="center"/>
            <w:hideMark/>
          </w:tcPr>
          <w:p w14:paraId="781C4B84"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47" w:type="dxa"/>
            <w:tcBorders>
              <w:top w:val="nil"/>
              <w:left w:val="nil"/>
              <w:bottom w:val="nil"/>
              <w:right w:val="nil"/>
            </w:tcBorders>
            <w:shd w:val="clear" w:color="auto" w:fill="auto"/>
            <w:noWrap/>
            <w:vAlign w:val="center"/>
            <w:hideMark/>
          </w:tcPr>
          <w:p w14:paraId="7089EC2E"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center"/>
            <w:hideMark/>
          </w:tcPr>
          <w:p w14:paraId="763689D5"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c>
          <w:tcPr>
            <w:tcW w:w="11" w:type="dxa"/>
            <w:vAlign w:val="center"/>
            <w:hideMark/>
          </w:tcPr>
          <w:p w14:paraId="2552AA97"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7E927CC7"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624BFB7A"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Materiella anläggningstillg</w:t>
            </w:r>
          </w:p>
        </w:tc>
        <w:tc>
          <w:tcPr>
            <w:tcW w:w="309" w:type="dxa"/>
            <w:tcBorders>
              <w:top w:val="nil"/>
              <w:left w:val="nil"/>
              <w:bottom w:val="nil"/>
              <w:right w:val="nil"/>
            </w:tcBorders>
            <w:shd w:val="clear" w:color="auto" w:fill="auto"/>
            <w:noWrap/>
            <w:vAlign w:val="center"/>
            <w:hideMark/>
          </w:tcPr>
          <w:p w14:paraId="17FB7055"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center"/>
            <w:hideMark/>
          </w:tcPr>
          <w:p w14:paraId="24112DC5"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1 351,5</w:t>
            </w:r>
          </w:p>
        </w:tc>
        <w:tc>
          <w:tcPr>
            <w:tcW w:w="1075" w:type="dxa"/>
            <w:tcBorders>
              <w:top w:val="nil"/>
              <w:left w:val="nil"/>
              <w:bottom w:val="nil"/>
              <w:right w:val="nil"/>
            </w:tcBorders>
            <w:shd w:val="clear" w:color="auto" w:fill="auto"/>
            <w:noWrap/>
            <w:vAlign w:val="center"/>
            <w:hideMark/>
          </w:tcPr>
          <w:p w14:paraId="42159D95"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1 334,8</w:t>
            </w:r>
          </w:p>
        </w:tc>
        <w:tc>
          <w:tcPr>
            <w:tcW w:w="987" w:type="dxa"/>
            <w:tcBorders>
              <w:top w:val="nil"/>
              <w:left w:val="nil"/>
              <w:bottom w:val="nil"/>
              <w:right w:val="nil"/>
            </w:tcBorders>
            <w:shd w:val="clear" w:color="000000" w:fill="DCE6F1"/>
            <w:noWrap/>
            <w:vAlign w:val="center"/>
            <w:hideMark/>
          </w:tcPr>
          <w:p w14:paraId="524B2DC0"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1 382,7</w:t>
            </w:r>
          </w:p>
        </w:tc>
        <w:tc>
          <w:tcPr>
            <w:tcW w:w="847" w:type="dxa"/>
            <w:tcBorders>
              <w:top w:val="nil"/>
              <w:left w:val="nil"/>
              <w:bottom w:val="nil"/>
              <w:right w:val="nil"/>
            </w:tcBorders>
            <w:shd w:val="clear" w:color="auto" w:fill="auto"/>
            <w:noWrap/>
            <w:vAlign w:val="center"/>
            <w:hideMark/>
          </w:tcPr>
          <w:p w14:paraId="292709AD"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1 432,1</w:t>
            </w:r>
          </w:p>
        </w:tc>
        <w:tc>
          <w:tcPr>
            <w:tcW w:w="812" w:type="dxa"/>
            <w:tcBorders>
              <w:top w:val="nil"/>
              <w:left w:val="nil"/>
              <w:bottom w:val="nil"/>
              <w:right w:val="nil"/>
            </w:tcBorders>
            <w:shd w:val="clear" w:color="auto" w:fill="auto"/>
            <w:noWrap/>
            <w:vAlign w:val="center"/>
            <w:hideMark/>
          </w:tcPr>
          <w:p w14:paraId="59AAED0A"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1 468,9</w:t>
            </w:r>
          </w:p>
        </w:tc>
        <w:tc>
          <w:tcPr>
            <w:tcW w:w="11" w:type="dxa"/>
            <w:vAlign w:val="center"/>
            <w:hideMark/>
          </w:tcPr>
          <w:p w14:paraId="0D548582"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2A69ED52"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54C9D31B"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Finansiella anläggningstillg</w:t>
            </w:r>
          </w:p>
        </w:tc>
        <w:tc>
          <w:tcPr>
            <w:tcW w:w="309" w:type="dxa"/>
            <w:tcBorders>
              <w:top w:val="nil"/>
              <w:left w:val="nil"/>
              <w:bottom w:val="nil"/>
              <w:right w:val="nil"/>
            </w:tcBorders>
            <w:shd w:val="clear" w:color="auto" w:fill="auto"/>
            <w:noWrap/>
            <w:vAlign w:val="center"/>
            <w:hideMark/>
          </w:tcPr>
          <w:p w14:paraId="5DB4938A"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center"/>
            <w:hideMark/>
          </w:tcPr>
          <w:p w14:paraId="738D0213"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173,7</w:t>
            </w:r>
          </w:p>
        </w:tc>
        <w:tc>
          <w:tcPr>
            <w:tcW w:w="1075" w:type="dxa"/>
            <w:tcBorders>
              <w:top w:val="nil"/>
              <w:left w:val="nil"/>
              <w:bottom w:val="nil"/>
              <w:right w:val="nil"/>
            </w:tcBorders>
            <w:shd w:val="clear" w:color="auto" w:fill="auto"/>
            <w:noWrap/>
            <w:vAlign w:val="center"/>
            <w:hideMark/>
          </w:tcPr>
          <w:p w14:paraId="03959728"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174,2</w:t>
            </w:r>
          </w:p>
        </w:tc>
        <w:tc>
          <w:tcPr>
            <w:tcW w:w="987" w:type="dxa"/>
            <w:tcBorders>
              <w:top w:val="nil"/>
              <w:left w:val="nil"/>
              <w:bottom w:val="nil"/>
              <w:right w:val="nil"/>
            </w:tcBorders>
            <w:shd w:val="clear" w:color="000000" w:fill="DCE6F1"/>
            <w:noWrap/>
            <w:vAlign w:val="center"/>
            <w:hideMark/>
          </w:tcPr>
          <w:p w14:paraId="1CD47D93"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175,2</w:t>
            </w:r>
          </w:p>
        </w:tc>
        <w:tc>
          <w:tcPr>
            <w:tcW w:w="847" w:type="dxa"/>
            <w:tcBorders>
              <w:top w:val="nil"/>
              <w:left w:val="nil"/>
              <w:bottom w:val="nil"/>
              <w:right w:val="nil"/>
            </w:tcBorders>
            <w:shd w:val="clear" w:color="auto" w:fill="auto"/>
            <w:noWrap/>
            <w:vAlign w:val="center"/>
            <w:hideMark/>
          </w:tcPr>
          <w:p w14:paraId="1EE2320B"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175,2</w:t>
            </w:r>
          </w:p>
        </w:tc>
        <w:tc>
          <w:tcPr>
            <w:tcW w:w="812" w:type="dxa"/>
            <w:tcBorders>
              <w:top w:val="nil"/>
              <w:left w:val="nil"/>
              <w:bottom w:val="nil"/>
              <w:right w:val="nil"/>
            </w:tcBorders>
            <w:shd w:val="clear" w:color="auto" w:fill="auto"/>
            <w:noWrap/>
            <w:vAlign w:val="center"/>
            <w:hideMark/>
          </w:tcPr>
          <w:p w14:paraId="66A687F7"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175,2</w:t>
            </w:r>
          </w:p>
        </w:tc>
        <w:tc>
          <w:tcPr>
            <w:tcW w:w="11" w:type="dxa"/>
            <w:vAlign w:val="center"/>
            <w:hideMark/>
          </w:tcPr>
          <w:p w14:paraId="1DBB02DF"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3DF2D3B0"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3CC22121"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Summa anläggningstillg</w:t>
            </w:r>
          </w:p>
        </w:tc>
        <w:tc>
          <w:tcPr>
            <w:tcW w:w="309" w:type="dxa"/>
            <w:tcBorders>
              <w:top w:val="nil"/>
              <w:left w:val="nil"/>
              <w:bottom w:val="nil"/>
              <w:right w:val="nil"/>
            </w:tcBorders>
            <w:shd w:val="clear" w:color="auto" w:fill="auto"/>
            <w:noWrap/>
            <w:vAlign w:val="center"/>
            <w:hideMark/>
          </w:tcPr>
          <w:p w14:paraId="7E7DCD9F"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center"/>
            <w:hideMark/>
          </w:tcPr>
          <w:p w14:paraId="3B46366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1 525,2</w:t>
            </w:r>
          </w:p>
        </w:tc>
        <w:tc>
          <w:tcPr>
            <w:tcW w:w="1075" w:type="dxa"/>
            <w:tcBorders>
              <w:top w:val="nil"/>
              <w:left w:val="nil"/>
              <w:bottom w:val="nil"/>
              <w:right w:val="nil"/>
            </w:tcBorders>
            <w:shd w:val="clear" w:color="auto" w:fill="auto"/>
            <w:noWrap/>
            <w:vAlign w:val="center"/>
            <w:hideMark/>
          </w:tcPr>
          <w:p w14:paraId="0FA2387C"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1 509,0</w:t>
            </w:r>
          </w:p>
        </w:tc>
        <w:tc>
          <w:tcPr>
            <w:tcW w:w="987" w:type="dxa"/>
            <w:tcBorders>
              <w:top w:val="nil"/>
              <w:left w:val="nil"/>
              <w:bottom w:val="nil"/>
              <w:right w:val="nil"/>
            </w:tcBorders>
            <w:shd w:val="clear" w:color="000000" w:fill="DCE6F1"/>
            <w:noWrap/>
            <w:vAlign w:val="center"/>
            <w:hideMark/>
          </w:tcPr>
          <w:p w14:paraId="5D5D9475"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1 557,9</w:t>
            </w:r>
          </w:p>
        </w:tc>
        <w:tc>
          <w:tcPr>
            <w:tcW w:w="847" w:type="dxa"/>
            <w:tcBorders>
              <w:top w:val="nil"/>
              <w:left w:val="nil"/>
              <w:bottom w:val="nil"/>
              <w:right w:val="nil"/>
            </w:tcBorders>
            <w:shd w:val="clear" w:color="auto" w:fill="auto"/>
            <w:noWrap/>
            <w:vAlign w:val="center"/>
            <w:hideMark/>
          </w:tcPr>
          <w:p w14:paraId="6A153B2C"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1 607,3</w:t>
            </w:r>
          </w:p>
        </w:tc>
        <w:tc>
          <w:tcPr>
            <w:tcW w:w="812" w:type="dxa"/>
            <w:tcBorders>
              <w:top w:val="nil"/>
              <w:left w:val="nil"/>
              <w:bottom w:val="nil"/>
              <w:right w:val="nil"/>
            </w:tcBorders>
            <w:shd w:val="clear" w:color="auto" w:fill="auto"/>
            <w:noWrap/>
            <w:vAlign w:val="center"/>
            <w:hideMark/>
          </w:tcPr>
          <w:p w14:paraId="4B8BEBB0"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1 644,1</w:t>
            </w:r>
          </w:p>
        </w:tc>
        <w:tc>
          <w:tcPr>
            <w:tcW w:w="11" w:type="dxa"/>
            <w:vAlign w:val="center"/>
            <w:hideMark/>
          </w:tcPr>
          <w:p w14:paraId="51DD9D92"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765B7C3D" w14:textId="77777777" w:rsidTr="00394FDB">
        <w:trPr>
          <w:trHeight w:val="345"/>
        </w:trPr>
        <w:tc>
          <w:tcPr>
            <w:tcW w:w="3283" w:type="dxa"/>
            <w:tcBorders>
              <w:top w:val="nil"/>
              <w:left w:val="single" w:sz="4" w:space="0" w:color="FFFFFF"/>
              <w:bottom w:val="nil"/>
              <w:right w:val="nil"/>
            </w:tcBorders>
            <w:shd w:val="clear" w:color="auto" w:fill="auto"/>
            <w:noWrap/>
            <w:vAlign w:val="bottom"/>
            <w:hideMark/>
          </w:tcPr>
          <w:p w14:paraId="27AFE520"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Bidrag till infrastruktur</w:t>
            </w:r>
          </w:p>
        </w:tc>
        <w:tc>
          <w:tcPr>
            <w:tcW w:w="309" w:type="dxa"/>
            <w:tcBorders>
              <w:top w:val="nil"/>
              <w:left w:val="nil"/>
              <w:bottom w:val="nil"/>
              <w:right w:val="nil"/>
            </w:tcBorders>
            <w:shd w:val="clear" w:color="auto" w:fill="auto"/>
            <w:noWrap/>
            <w:vAlign w:val="center"/>
            <w:hideMark/>
          </w:tcPr>
          <w:p w14:paraId="21F5BC77"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center"/>
            <w:hideMark/>
          </w:tcPr>
          <w:p w14:paraId="6B4BF1C7"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43,5</w:t>
            </w:r>
          </w:p>
        </w:tc>
        <w:tc>
          <w:tcPr>
            <w:tcW w:w="1075" w:type="dxa"/>
            <w:tcBorders>
              <w:top w:val="nil"/>
              <w:left w:val="nil"/>
              <w:bottom w:val="nil"/>
              <w:right w:val="nil"/>
            </w:tcBorders>
            <w:shd w:val="clear" w:color="auto" w:fill="auto"/>
            <w:noWrap/>
            <w:vAlign w:val="center"/>
            <w:hideMark/>
          </w:tcPr>
          <w:p w14:paraId="5B87433F"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987" w:type="dxa"/>
            <w:tcBorders>
              <w:top w:val="nil"/>
              <w:left w:val="nil"/>
              <w:bottom w:val="nil"/>
              <w:right w:val="nil"/>
            </w:tcBorders>
            <w:shd w:val="clear" w:color="000000" w:fill="DCE6F1"/>
            <w:noWrap/>
            <w:vAlign w:val="center"/>
            <w:hideMark/>
          </w:tcPr>
          <w:p w14:paraId="6F2BADB6"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847" w:type="dxa"/>
            <w:tcBorders>
              <w:top w:val="nil"/>
              <w:left w:val="nil"/>
              <w:bottom w:val="nil"/>
              <w:right w:val="nil"/>
            </w:tcBorders>
            <w:shd w:val="clear" w:color="auto" w:fill="auto"/>
            <w:noWrap/>
            <w:vAlign w:val="center"/>
            <w:hideMark/>
          </w:tcPr>
          <w:p w14:paraId="79B4198C"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center"/>
            <w:hideMark/>
          </w:tcPr>
          <w:p w14:paraId="0D450893" w14:textId="77777777" w:rsidR="00394FDB" w:rsidRPr="00394FDB" w:rsidRDefault="00394FDB" w:rsidP="00394FDB">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2C66947E"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707C97DD"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2EBA2187"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Omsättningstillgångar</w:t>
            </w:r>
          </w:p>
        </w:tc>
        <w:tc>
          <w:tcPr>
            <w:tcW w:w="309" w:type="dxa"/>
            <w:tcBorders>
              <w:top w:val="nil"/>
              <w:left w:val="nil"/>
              <w:bottom w:val="nil"/>
              <w:right w:val="nil"/>
            </w:tcBorders>
            <w:shd w:val="clear" w:color="auto" w:fill="auto"/>
            <w:noWrap/>
            <w:vAlign w:val="center"/>
            <w:hideMark/>
          </w:tcPr>
          <w:p w14:paraId="35A50B24"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center"/>
            <w:hideMark/>
          </w:tcPr>
          <w:p w14:paraId="17A9286A"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1075" w:type="dxa"/>
            <w:tcBorders>
              <w:top w:val="nil"/>
              <w:left w:val="nil"/>
              <w:bottom w:val="nil"/>
              <w:right w:val="nil"/>
            </w:tcBorders>
            <w:shd w:val="clear" w:color="auto" w:fill="auto"/>
            <w:noWrap/>
            <w:vAlign w:val="center"/>
            <w:hideMark/>
          </w:tcPr>
          <w:p w14:paraId="4F80372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987" w:type="dxa"/>
            <w:tcBorders>
              <w:top w:val="nil"/>
              <w:left w:val="nil"/>
              <w:bottom w:val="nil"/>
              <w:right w:val="nil"/>
            </w:tcBorders>
            <w:shd w:val="clear" w:color="000000" w:fill="DCE6F1"/>
            <w:noWrap/>
            <w:vAlign w:val="center"/>
            <w:hideMark/>
          </w:tcPr>
          <w:p w14:paraId="04D0F2C5"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847" w:type="dxa"/>
            <w:tcBorders>
              <w:top w:val="nil"/>
              <w:left w:val="nil"/>
              <w:bottom w:val="nil"/>
              <w:right w:val="nil"/>
            </w:tcBorders>
            <w:shd w:val="clear" w:color="auto" w:fill="auto"/>
            <w:noWrap/>
            <w:vAlign w:val="center"/>
            <w:hideMark/>
          </w:tcPr>
          <w:p w14:paraId="5EFE1EFF"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812" w:type="dxa"/>
            <w:tcBorders>
              <w:top w:val="nil"/>
              <w:left w:val="nil"/>
              <w:bottom w:val="nil"/>
              <w:right w:val="nil"/>
            </w:tcBorders>
            <w:shd w:val="clear" w:color="auto" w:fill="auto"/>
            <w:noWrap/>
            <w:vAlign w:val="center"/>
            <w:hideMark/>
          </w:tcPr>
          <w:p w14:paraId="55F7F5A7"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11" w:type="dxa"/>
            <w:vAlign w:val="center"/>
            <w:hideMark/>
          </w:tcPr>
          <w:p w14:paraId="2497D96B"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0B3AC9AB"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76DAE9C0"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Förråd</w:t>
            </w:r>
          </w:p>
        </w:tc>
        <w:tc>
          <w:tcPr>
            <w:tcW w:w="309" w:type="dxa"/>
            <w:tcBorders>
              <w:top w:val="nil"/>
              <w:left w:val="nil"/>
              <w:bottom w:val="nil"/>
              <w:right w:val="nil"/>
            </w:tcBorders>
            <w:shd w:val="clear" w:color="auto" w:fill="auto"/>
            <w:noWrap/>
            <w:vAlign w:val="center"/>
            <w:hideMark/>
          </w:tcPr>
          <w:p w14:paraId="47465D51"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center"/>
            <w:hideMark/>
          </w:tcPr>
          <w:p w14:paraId="7176BBEC"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1075" w:type="dxa"/>
            <w:tcBorders>
              <w:top w:val="nil"/>
              <w:left w:val="nil"/>
              <w:bottom w:val="nil"/>
              <w:right w:val="nil"/>
            </w:tcBorders>
            <w:shd w:val="clear" w:color="auto" w:fill="auto"/>
            <w:noWrap/>
            <w:vAlign w:val="center"/>
            <w:hideMark/>
          </w:tcPr>
          <w:p w14:paraId="73144238"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987" w:type="dxa"/>
            <w:tcBorders>
              <w:top w:val="nil"/>
              <w:left w:val="nil"/>
              <w:bottom w:val="nil"/>
              <w:right w:val="nil"/>
            </w:tcBorders>
            <w:shd w:val="clear" w:color="000000" w:fill="DCE6F1"/>
            <w:noWrap/>
            <w:vAlign w:val="center"/>
            <w:hideMark/>
          </w:tcPr>
          <w:p w14:paraId="6B3D575A"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847" w:type="dxa"/>
            <w:tcBorders>
              <w:top w:val="nil"/>
              <w:left w:val="nil"/>
              <w:bottom w:val="nil"/>
              <w:right w:val="nil"/>
            </w:tcBorders>
            <w:shd w:val="clear" w:color="auto" w:fill="auto"/>
            <w:noWrap/>
            <w:vAlign w:val="center"/>
            <w:hideMark/>
          </w:tcPr>
          <w:p w14:paraId="2B4CFF06"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812" w:type="dxa"/>
            <w:tcBorders>
              <w:top w:val="nil"/>
              <w:left w:val="nil"/>
              <w:bottom w:val="nil"/>
              <w:right w:val="nil"/>
            </w:tcBorders>
            <w:shd w:val="clear" w:color="auto" w:fill="auto"/>
            <w:noWrap/>
            <w:vAlign w:val="center"/>
            <w:hideMark/>
          </w:tcPr>
          <w:p w14:paraId="43E04F3D"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11" w:type="dxa"/>
            <w:vAlign w:val="center"/>
            <w:hideMark/>
          </w:tcPr>
          <w:p w14:paraId="0F4CAAA2"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030E5652"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69575D2A"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Fordringar</w:t>
            </w:r>
          </w:p>
        </w:tc>
        <w:tc>
          <w:tcPr>
            <w:tcW w:w="309" w:type="dxa"/>
            <w:tcBorders>
              <w:top w:val="nil"/>
              <w:left w:val="nil"/>
              <w:bottom w:val="nil"/>
              <w:right w:val="nil"/>
            </w:tcBorders>
            <w:shd w:val="clear" w:color="auto" w:fill="auto"/>
            <w:noWrap/>
            <w:vAlign w:val="center"/>
            <w:hideMark/>
          </w:tcPr>
          <w:p w14:paraId="579E0F5D"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center"/>
            <w:hideMark/>
          </w:tcPr>
          <w:p w14:paraId="65C04D55"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205,8</w:t>
            </w:r>
          </w:p>
        </w:tc>
        <w:tc>
          <w:tcPr>
            <w:tcW w:w="1075" w:type="dxa"/>
            <w:tcBorders>
              <w:top w:val="nil"/>
              <w:left w:val="nil"/>
              <w:bottom w:val="nil"/>
              <w:right w:val="nil"/>
            </w:tcBorders>
            <w:shd w:val="clear" w:color="auto" w:fill="auto"/>
            <w:noWrap/>
            <w:vAlign w:val="center"/>
            <w:hideMark/>
          </w:tcPr>
          <w:p w14:paraId="1D639AF6"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137,2</w:t>
            </w:r>
          </w:p>
        </w:tc>
        <w:tc>
          <w:tcPr>
            <w:tcW w:w="987" w:type="dxa"/>
            <w:tcBorders>
              <w:top w:val="nil"/>
              <w:left w:val="nil"/>
              <w:bottom w:val="nil"/>
              <w:right w:val="nil"/>
            </w:tcBorders>
            <w:shd w:val="clear" w:color="000000" w:fill="DCE6F1"/>
            <w:noWrap/>
            <w:vAlign w:val="center"/>
            <w:hideMark/>
          </w:tcPr>
          <w:p w14:paraId="113C841F"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236,1</w:t>
            </w:r>
          </w:p>
        </w:tc>
        <w:tc>
          <w:tcPr>
            <w:tcW w:w="847" w:type="dxa"/>
            <w:tcBorders>
              <w:top w:val="nil"/>
              <w:left w:val="nil"/>
              <w:bottom w:val="nil"/>
              <w:right w:val="nil"/>
            </w:tcBorders>
            <w:shd w:val="clear" w:color="auto" w:fill="auto"/>
            <w:noWrap/>
            <w:vAlign w:val="center"/>
            <w:hideMark/>
          </w:tcPr>
          <w:p w14:paraId="59A547F1"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236,1</w:t>
            </w:r>
          </w:p>
        </w:tc>
        <w:tc>
          <w:tcPr>
            <w:tcW w:w="812" w:type="dxa"/>
            <w:tcBorders>
              <w:top w:val="nil"/>
              <w:left w:val="nil"/>
              <w:bottom w:val="nil"/>
              <w:right w:val="nil"/>
            </w:tcBorders>
            <w:shd w:val="clear" w:color="auto" w:fill="auto"/>
            <w:noWrap/>
            <w:vAlign w:val="center"/>
            <w:hideMark/>
          </w:tcPr>
          <w:p w14:paraId="34C5C89C"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236,1</w:t>
            </w:r>
          </w:p>
        </w:tc>
        <w:tc>
          <w:tcPr>
            <w:tcW w:w="11" w:type="dxa"/>
            <w:vAlign w:val="center"/>
            <w:hideMark/>
          </w:tcPr>
          <w:p w14:paraId="22ADDD45"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0BC54FB6"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58122862"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Kortfristiga placeringar</w:t>
            </w:r>
          </w:p>
        </w:tc>
        <w:tc>
          <w:tcPr>
            <w:tcW w:w="309" w:type="dxa"/>
            <w:tcBorders>
              <w:top w:val="nil"/>
              <w:left w:val="nil"/>
              <w:bottom w:val="nil"/>
              <w:right w:val="nil"/>
            </w:tcBorders>
            <w:shd w:val="clear" w:color="auto" w:fill="auto"/>
            <w:noWrap/>
            <w:vAlign w:val="center"/>
            <w:hideMark/>
          </w:tcPr>
          <w:p w14:paraId="4BA411F8"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center"/>
            <w:hideMark/>
          </w:tcPr>
          <w:p w14:paraId="705223D1"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622,5</w:t>
            </w:r>
          </w:p>
        </w:tc>
        <w:tc>
          <w:tcPr>
            <w:tcW w:w="1075" w:type="dxa"/>
            <w:tcBorders>
              <w:top w:val="nil"/>
              <w:left w:val="nil"/>
              <w:bottom w:val="nil"/>
              <w:right w:val="nil"/>
            </w:tcBorders>
            <w:shd w:val="clear" w:color="auto" w:fill="auto"/>
            <w:noWrap/>
            <w:vAlign w:val="center"/>
            <w:hideMark/>
          </w:tcPr>
          <w:p w14:paraId="1A350921"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492,4</w:t>
            </w:r>
          </w:p>
        </w:tc>
        <w:tc>
          <w:tcPr>
            <w:tcW w:w="987" w:type="dxa"/>
            <w:tcBorders>
              <w:top w:val="nil"/>
              <w:left w:val="nil"/>
              <w:bottom w:val="nil"/>
              <w:right w:val="nil"/>
            </w:tcBorders>
            <w:shd w:val="clear" w:color="000000" w:fill="DCE6F1"/>
            <w:noWrap/>
            <w:vAlign w:val="center"/>
            <w:hideMark/>
          </w:tcPr>
          <w:p w14:paraId="7FAC08BB"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584,6</w:t>
            </w:r>
          </w:p>
        </w:tc>
        <w:tc>
          <w:tcPr>
            <w:tcW w:w="847" w:type="dxa"/>
            <w:tcBorders>
              <w:top w:val="nil"/>
              <w:left w:val="nil"/>
              <w:bottom w:val="nil"/>
              <w:right w:val="nil"/>
            </w:tcBorders>
            <w:shd w:val="clear" w:color="auto" w:fill="auto"/>
            <w:noWrap/>
            <w:vAlign w:val="center"/>
            <w:hideMark/>
          </w:tcPr>
          <w:p w14:paraId="05D7F4A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584,6</w:t>
            </w:r>
          </w:p>
        </w:tc>
        <w:tc>
          <w:tcPr>
            <w:tcW w:w="812" w:type="dxa"/>
            <w:tcBorders>
              <w:top w:val="nil"/>
              <w:left w:val="nil"/>
              <w:bottom w:val="nil"/>
              <w:right w:val="nil"/>
            </w:tcBorders>
            <w:shd w:val="clear" w:color="auto" w:fill="auto"/>
            <w:noWrap/>
            <w:vAlign w:val="center"/>
            <w:hideMark/>
          </w:tcPr>
          <w:p w14:paraId="48D19B4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584,6</w:t>
            </w:r>
          </w:p>
        </w:tc>
        <w:tc>
          <w:tcPr>
            <w:tcW w:w="11" w:type="dxa"/>
            <w:vAlign w:val="center"/>
            <w:hideMark/>
          </w:tcPr>
          <w:p w14:paraId="2C3F1996"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2FD11097"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2B8F9FC8"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Exploateringsverksamhet</w:t>
            </w:r>
          </w:p>
        </w:tc>
        <w:tc>
          <w:tcPr>
            <w:tcW w:w="309" w:type="dxa"/>
            <w:tcBorders>
              <w:top w:val="nil"/>
              <w:left w:val="nil"/>
              <w:bottom w:val="nil"/>
              <w:right w:val="nil"/>
            </w:tcBorders>
            <w:shd w:val="clear" w:color="auto" w:fill="auto"/>
            <w:noWrap/>
            <w:vAlign w:val="center"/>
            <w:hideMark/>
          </w:tcPr>
          <w:p w14:paraId="3FF18B01"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center"/>
            <w:hideMark/>
          </w:tcPr>
          <w:p w14:paraId="306E8CEA"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34,9</w:t>
            </w:r>
          </w:p>
        </w:tc>
        <w:tc>
          <w:tcPr>
            <w:tcW w:w="1075" w:type="dxa"/>
            <w:tcBorders>
              <w:top w:val="nil"/>
              <w:left w:val="nil"/>
              <w:bottom w:val="nil"/>
              <w:right w:val="nil"/>
            </w:tcBorders>
            <w:shd w:val="clear" w:color="auto" w:fill="auto"/>
            <w:noWrap/>
            <w:vAlign w:val="center"/>
            <w:hideMark/>
          </w:tcPr>
          <w:p w14:paraId="1C20C7E6"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97,5</w:t>
            </w:r>
          </w:p>
        </w:tc>
        <w:tc>
          <w:tcPr>
            <w:tcW w:w="987" w:type="dxa"/>
            <w:tcBorders>
              <w:top w:val="nil"/>
              <w:left w:val="nil"/>
              <w:bottom w:val="nil"/>
              <w:right w:val="nil"/>
            </w:tcBorders>
            <w:shd w:val="clear" w:color="000000" w:fill="DCE6F1"/>
            <w:noWrap/>
            <w:vAlign w:val="center"/>
            <w:hideMark/>
          </w:tcPr>
          <w:p w14:paraId="30A182B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61,7</w:t>
            </w:r>
          </w:p>
        </w:tc>
        <w:tc>
          <w:tcPr>
            <w:tcW w:w="847" w:type="dxa"/>
            <w:tcBorders>
              <w:top w:val="nil"/>
              <w:left w:val="nil"/>
              <w:bottom w:val="nil"/>
              <w:right w:val="nil"/>
            </w:tcBorders>
            <w:shd w:val="clear" w:color="auto" w:fill="auto"/>
            <w:noWrap/>
            <w:vAlign w:val="center"/>
            <w:hideMark/>
          </w:tcPr>
          <w:p w14:paraId="3F1FACB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61,7</w:t>
            </w:r>
          </w:p>
        </w:tc>
        <w:tc>
          <w:tcPr>
            <w:tcW w:w="812" w:type="dxa"/>
            <w:tcBorders>
              <w:top w:val="nil"/>
              <w:left w:val="nil"/>
              <w:bottom w:val="nil"/>
              <w:right w:val="nil"/>
            </w:tcBorders>
            <w:shd w:val="clear" w:color="auto" w:fill="auto"/>
            <w:noWrap/>
            <w:vAlign w:val="center"/>
            <w:hideMark/>
          </w:tcPr>
          <w:p w14:paraId="3D3208AD"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61,7</w:t>
            </w:r>
          </w:p>
        </w:tc>
        <w:tc>
          <w:tcPr>
            <w:tcW w:w="11" w:type="dxa"/>
            <w:vAlign w:val="center"/>
            <w:hideMark/>
          </w:tcPr>
          <w:p w14:paraId="4383BC06"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294D2079"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0276459A"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Kassa och bank</w:t>
            </w:r>
          </w:p>
        </w:tc>
        <w:tc>
          <w:tcPr>
            <w:tcW w:w="309" w:type="dxa"/>
            <w:tcBorders>
              <w:top w:val="nil"/>
              <w:left w:val="nil"/>
              <w:bottom w:val="nil"/>
              <w:right w:val="nil"/>
            </w:tcBorders>
            <w:shd w:val="clear" w:color="auto" w:fill="auto"/>
            <w:noWrap/>
            <w:vAlign w:val="center"/>
            <w:hideMark/>
          </w:tcPr>
          <w:p w14:paraId="0E58E922"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single" w:sz="4" w:space="0" w:color="auto"/>
              <w:right w:val="nil"/>
            </w:tcBorders>
            <w:shd w:val="clear" w:color="auto" w:fill="auto"/>
            <w:noWrap/>
            <w:vAlign w:val="center"/>
            <w:hideMark/>
          </w:tcPr>
          <w:p w14:paraId="03F47C13"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168,8</w:t>
            </w:r>
          </w:p>
        </w:tc>
        <w:tc>
          <w:tcPr>
            <w:tcW w:w="1075" w:type="dxa"/>
            <w:tcBorders>
              <w:top w:val="nil"/>
              <w:left w:val="nil"/>
              <w:bottom w:val="single" w:sz="4" w:space="0" w:color="auto"/>
              <w:right w:val="nil"/>
            </w:tcBorders>
            <w:shd w:val="clear" w:color="auto" w:fill="auto"/>
            <w:noWrap/>
            <w:vAlign w:val="center"/>
            <w:hideMark/>
          </w:tcPr>
          <w:p w14:paraId="55488A4A"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259,3</w:t>
            </w:r>
          </w:p>
        </w:tc>
        <w:tc>
          <w:tcPr>
            <w:tcW w:w="987" w:type="dxa"/>
            <w:tcBorders>
              <w:top w:val="nil"/>
              <w:left w:val="nil"/>
              <w:bottom w:val="single" w:sz="4" w:space="0" w:color="auto"/>
              <w:right w:val="nil"/>
            </w:tcBorders>
            <w:shd w:val="clear" w:color="000000" w:fill="DCE6F1"/>
            <w:noWrap/>
            <w:vAlign w:val="center"/>
            <w:hideMark/>
          </w:tcPr>
          <w:p w14:paraId="5AEE2B39" w14:textId="370DE311"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10</w:t>
            </w:r>
            <w:r w:rsidR="00426EEC">
              <w:rPr>
                <w:rFonts w:ascii="Frutiger 45 Light" w:eastAsia="Times New Roman" w:hAnsi="Frutiger 45 Light" w:cs="Arial"/>
                <w:sz w:val="20"/>
                <w:szCs w:val="20"/>
                <w:lang w:eastAsia="sv-SE"/>
              </w:rPr>
              <w:t>6</w:t>
            </w:r>
            <w:r w:rsidRPr="00394FDB">
              <w:rPr>
                <w:rFonts w:ascii="Frutiger 45 Light" w:eastAsia="Times New Roman" w:hAnsi="Frutiger 45 Light" w:cs="Arial"/>
                <w:sz w:val="20"/>
                <w:szCs w:val="20"/>
                <w:lang w:eastAsia="sv-SE"/>
              </w:rPr>
              <w:t>,</w:t>
            </w:r>
            <w:r w:rsidR="00426EEC">
              <w:rPr>
                <w:rFonts w:ascii="Frutiger 45 Light" w:eastAsia="Times New Roman" w:hAnsi="Frutiger 45 Light" w:cs="Arial"/>
                <w:sz w:val="20"/>
                <w:szCs w:val="20"/>
                <w:lang w:eastAsia="sv-SE"/>
              </w:rPr>
              <w:t>6</w:t>
            </w:r>
          </w:p>
        </w:tc>
        <w:tc>
          <w:tcPr>
            <w:tcW w:w="847" w:type="dxa"/>
            <w:tcBorders>
              <w:top w:val="nil"/>
              <w:left w:val="nil"/>
              <w:bottom w:val="single" w:sz="4" w:space="0" w:color="auto"/>
              <w:right w:val="nil"/>
            </w:tcBorders>
            <w:shd w:val="clear" w:color="auto" w:fill="auto"/>
            <w:noWrap/>
            <w:vAlign w:val="center"/>
            <w:hideMark/>
          </w:tcPr>
          <w:p w14:paraId="7DFD0A96" w14:textId="2D4C8B3E"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10</w:t>
            </w:r>
            <w:r w:rsidR="00264BA6">
              <w:rPr>
                <w:rFonts w:ascii="Frutiger 45 Light" w:eastAsia="Times New Roman" w:hAnsi="Frutiger 45 Light" w:cs="Arial"/>
                <w:sz w:val="20"/>
                <w:szCs w:val="20"/>
                <w:lang w:eastAsia="sv-SE"/>
              </w:rPr>
              <w:t>6,6</w:t>
            </w:r>
          </w:p>
        </w:tc>
        <w:tc>
          <w:tcPr>
            <w:tcW w:w="812" w:type="dxa"/>
            <w:tcBorders>
              <w:top w:val="nil"/>
              <w:left w:val="nil"/>
              <w:bottom w:val="single" w:sz="4" w:space="0" w:color="auto"/>
              <w:right w:val="nil"/>
            </w:tcBorders>
            <w:shd w:val="clear" w:color="auto" w:fill="auto"/>
            <w:noWrap/>
            <w:vAlign w:val="center"/>
            <w:hideMark/>
          </w:tcPr>
          <w:p w14:paraId="6F8C175F" w14:textId="2434786C"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10</w:t>
            </w:r>
            <w:r w:rsidR="00264BA6">
              <w:rPr>
                <w:rFonts w:ascii="Frutiger 45 Light" w:eastAsia="Times New Roman" w:hAnsi="Frutiger 45 Light" w:cs="Arial"/>
                <w:sz w:val="20"/>
                <w:szCs w:val="20"/>
                <w:lang w:eastAsia="sv-SE"/>
              </w:rPr>
              <w:t>6,6</w:t>
            </w:r>
          </w:p>
        </w:tc>
        <w:tc>
          <w:tcPr>
            <w:tcW w:w="11" w:type="dxa"/>
            <w:vAlign w:val="center"/>
            <w:hideMark/>
          </w:tcPr>
          <w:p w14:paraId="6C699384"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1D9A73D4"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0EE37CA1"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Summa omsättningstillg</w:t>
            </w:r>
          </w:p>
        </w:tc>
        <w:tc>
          <w:tcPr>
            <w:tcW w:w="309" w:type="dxa"/>
            <w:tcBorders>
              <w:top w:val="nil"/>
              <w:left w:val="nil"/>
              <w:bottom w:val="nil"/>
              <w:right w:val="nil"/>
            </w:tcBorders>
            <w:shd w:val="clear" w:color="auto" w:fill="auto"/>
            <w:noWrap/>
            <w:vAlign w:val="center"/>
            <w:hideMark/>
          </w:tcPr>
          <w:p w14:paraId="4830E895"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center"/>
            <w:hideMark/>
          </w:tcPr>
          <w:p w14:paraId="17576988"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1 032,0</w:t>
            </w:r>
          </w:p>
        </w:tc>
        <w:tc>
          <w:tcPr>
            <w:tcW w:w="1075" w:type="dxa"/>
            <w:tcBorders>
              <w:top w:val="nil"/>
              <w:left w:val="nil"/>
              <w:bottom w:val="nil"/>
              <w:right w:val="nil"/>
            </w:tcBorders>
            <w:shd w:val="clear" w:color="auto" w:fill="auto"/>
            <w:noWrap/>
            <w:vAlign w:val="center"/>
            <w:hideMark/>
          </w:tcPr>
          <w:p w14:paraId="0F78523D"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986,4</w:t>
            </w:r>
          </w:p>
        </w:tc>
        <w:tc>
          <w:tcPr>
            <w:tcW w:w="987" w:type="dxa"/>
            <w:tcBorders>
              <w:top w:val="nil"/>
              <w:left w:val="nil"/>
              <w:bottom w:val="nil"/>
              <w:right w:val="nil"/>
            </w:tcBorders>
            <w:shd w:val="clear" w:color="000000" w:fill="DCE6F1"/>
            <w:noWrap/>
            <w:vAlign w:val="center"/>
            <w:hideMark/>
          </w:tcPr>
          <w:p w14:paraId="15F79ABF" w14:textId="3926C1FA"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98</w:t>
            </w:r>
            <w:r w:rsidR="00264BA6">
              <w:rPr>
                <w:rFonts w:ascii="Frutiger 45 Light" w:eastAsia="Times New Roman" w:hAnsi="Frutiger 45 Light" w:cs="Arial"/>
                <w:sz w:val="20"/>
                <w:szCs w:val="20"/>
                <w:lang w:eastAsia="sv-SE"/>
              </w:rPr>
              <w:t>9,0</w:t>
            </w:r>
          </w:p>
        </w:tc>
        <w:tc>
          <w:tcPr>
            <w:tcW w:w="847" w:type="dxa"/>
            <w:tcBorders>
              <w:top w:val="nil"/>
              <w:left w:val="nil"/>
              <w:bottom w:val="nil"/>
              <w:right w:val="nil"/>
            </w:tcBorders>
            <w:shd w:val="clear" w:color="auto" w:fill="auto"/>
            <w:noWrap/>
            <w:vAlign w:val="center"/>
            <w:hideMark/>
          </w:tcPr>
          <w:p w14:paraId="56F847C9" w14:textId="189F6EEE"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9</w:t>
            </w:r>
            <w:r w:rsidR="00264BA6">
              <w:rPr>
                <w:rFonts w:ascii="Frutiger 45 Light" w:eastAsia="Times New Roman" w:hAnsi="Frutiger 45 Light" w:cs="Arial"/>
                <w:sz w:val="20"/>
                <w:szCs w:val="20"/>
                <w:lang w:eastAsia="sv-SE"/>
              </w:rPr>
              <w:t>89,0</w:t>
            </w:r>
          </w:p>
        </w:tc>
        <w:tc>
          <w:tcPr>
            <w:tcW w:w="812" w:type="dxa"/>
            <w:tcBorders>
              <w:top w:val="nil"/>
              <w:left w:val="nil"/>
              <w:bottom w:val="nil"/>
              <w:right w:val="nil"/>
            </w:tcBorders>
            <w:shd w:val="clear" w:color="auto" w:fill="auto"/>
            <w:noWrap/>
            <w:vAlign w:val="center"/>
            <w:hideMark/>
          </w:tcPr>
          <w:p w14:paraId="0DE6BEEB" w14:textId="2612699C"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98</w:t>
            </w:r>
            <w:r w:rsidR="00264BA6">
              <w:rPr>
                <w:rFonts w:ascii="Frutiger 45 Light" w:eastAsia="Times New Roman" w:hAnsi="Frutiger 45 Light" w:cs="Arial"/>
                <w:sz w:val="20"/>
                <w:szCs w:val="20"/>
                <w:lang w:eastAsia="sv-SE"/>
              </w:rPr>
              <w:t>9,0</w:t>
            </w:r>
          </w:p>
        </w:tc>
        <w:tc>
          <w:tcPr>
            <w:tcW w:w="11" w:type="dxa"/>
            <w:vAlign w:val="center"/>
            <w:hideMark/>
          </w:tcPr>
          <w:p w14:paraId="6836E921"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1BF93F36" w14:textId="77777777" w:rsidTr="00394FDB">
        <w:trPr>
          <w:trHeight w:val="180"/>
        </w:trPr>
        <w:tc>
          <w:tcPr>
            <w:tcW w:w="3283" w:type="dxa"/>
            <w:tcBorders>
              <w:top w:val="nil"/>
              <w:left w:val="single" w:sz="4" w:space="0" w:color="FFFFFF"/>
              <w:bottom w:val="nil"/>
              <w:right w:val="nil"/>
            </w:tcBorders>
            <w:shd w:val="clear" w:color="auto" w:fill="auto"/>
            <w:noWrap/>
            <w:vAlign w:val="bottom"/>
            <w:hideMark/>
          </w:tcPr>
          <w:p w14:paraId="495A4184"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309" w:type="dxa"/>
            <w:tcBorders>
              <w:top w:val="nil"/>
              <w:left w:val="nil"/>
              <w:bottom w:val="nil"/>
              <w:right w:val="nil"/>
            </w:tcBorders>
            <w:shd w:val="clear" w:color="auto" w:fill="auto"/>
            <w:noWrap/>
            <w:vAlign w:val="center"/>
            <w:hideMark/>
          </w:tcPr>
          <w:p w14:paraId="269032F5"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center"/>
            <w:hideMark/>
          </w:tcPr>
          <w:p w14:paraId="04FF97DB"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1075" w:type="dxa"/>
            <w:tcBorders>
              <w:top w:val="nil"/>
              <w:left w:val="nil"/>
              <w:bottom w:val="nil"/>
              <w:right w:val="nil"/>
            </w:tcBorders>
            <w:shd w:val="clear" w:color="auto" w:fill="auto"/>
            <w:noWrap/>
            <w:vAlign w:val="center"/>
            <w:hideMark/>
          </w:tcPr>
          <w:p w14:paraId="5C715E8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987" w:type="dxa"/>
            <w:tcBorders>
              <w:top w:val="nil"/>
              <w:left w:val="nil"/>
              <w:bottom w:val="nil"/>
              <w:right w:val="nil"/>
            </w:tcBorders>
            <w:shd w:val="clear" w:color="000000" w:fill="DCE6F1"/>
            <w:noWrap/>
            <w:vAlign w:val="center"/>
            <w:hideMark/>
          </w:tcPr>
          <w:p w14:paraId="04448D88"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47" w:type="dxa"/>
            <w:tcBorders>
              <w:top w:val="nil"/>
              <w:left w:val="nil"/>
              <w:bottom w:val="nil"/>
              <w:right w:val="nil"/>
            </w:tcBorders>
            <w:shd w:val="clear" w:color="auto" w:fill="auto"/>
            <w:noWrap/>
            <w:vAlign w:val="center"/>
            <w:hideMark/>
          </w:tcPr>
          <w:p w14:paraId="54F65320"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center"/>
            <w:hideMark/>
          </w:tcPr>
          <w:p w14:paraId="08DFDFB9" w14:textId="77777777" w:rsidR="00394FDB" w:rsidRPr="00394FDB" w:rsidRDefault="00394FDB" w:rsidP="00394FDB">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0F9681AB"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39B1F84B" w14:textId="77777777" w:rsidTr="00394FDB">
        <w:trPr>
          <w:trHeight w:val="300"/>
        </w:trPr>
        <w:tc>
          <w:tcPr>
            <w:tcW w:w="3283" w:type="dxa"/>
            <w:tcBorders>
              <w:top w:val="single" w:sz="4" w:space="0" w:color="auto"/>
              <w:left w:val="single" w:sz="4" w:space="0" w:color="auto"/>
              <w:bottom w:val="single" w:sz="4" w:space="0" w:color="auto"/>
              <w:right w:val="nil"/>
            </w:tcBorders>
            <w:shd w:val="clear" w:color="auto" w:fill="auto"/>
            <w:noWrap/>
            <w:vAlign w:val="bottom"/>
            <w:hideMark/>
          </w:tcPr>
          <w:p w14:paraId="43FAB609"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SUMMA TILLGÅNGAR</w:t>
            </w:r>
          </w:p>
        </w:tc>
        <w:tc>
          <w:tcPr>
            <w:tcW w:w="309" w:type="dxa"/>
            <w:tcBorders>
              <w:top w:val="single" w:sz="4" w:space="0" w:color="auto"/>
              <w:left w:val="nil"/>
              <w:bottom w:val="single" w:sz="4" w:space="0" w:color="auto"/>
              <w:right w:val="nil"/>
            </w:tcBorders>
            <w:shd w:val="clear" w:color="auto" w:fill="auto"/>
            <w:noWrap/>
            <w:vAlign w:val="center"/>
            <w:hideMark/>
          </w:tcPr>
          <w:p w14:paraId="042652B0" w14:textId="77777777" w:rsidR="00394FDB" w:rsidRPr="00394FDB" w:rsidRDefault="00394FDB" w:rsidP="00394FDB">
            <w:pPr>
              <w:spacing w:after="0" w:line="240" w:lineRule="auto"/>
              <w:jc w:val="center"/>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 </w:t>
            </w:r>
          </w:p>
        </w:tc>
        <w:tc>
          <w:tcPr>
            <w:tcW w:w="876" w:type="dxa"/>
            <w:tcBorders>
              <w:top w:val="single" w:sz="4" w:space="0" w:color="auto"/>
              <w:left w:val="single" w:sz="4" w:space="0" w:color="auto"/>
              <w:bottom w:val="single" w:sz="4" w:space="0" w:color="auto"/>
              <w:right w:val="nil"/>
            </w:tcBorders>
            <w:shd w:val="clear" w:color="auto" w:fill="auto"/>
            <w:noWrap/>
            <w:vAlign w:val="center"/>
            <w:hideMark/>
          </w:tcPr>
          <w:p w14:paraId="4D3ECE21" w14:textId="7777777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2 600,7</w:t>
            </w:r>
          </w:p>
        </w:tc>
        <w:tc>
          <w:tcPr>
            <w:tcW w:w="10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6978F" w14:textId="7777777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2 495,4</w:t>
            </w:r>
          </w:p>
        </w:tc>
        <w:tc>
          <w:tcPr>
            <w:tcW w:w="987" w:type="dxa"/>
            <w:tcBorders>
              <w:top w:val="single" w:sz="4" w:space="0" w:color="auto"/>
              <w:left w:val="nil"/>
              <w:bottom w:val="single" w:sz="4" w:space="0" w:color="auto"/>
              <w:right w:val="nil"/>
            </w:tcBorders>
            <w:shd w:val="clear" w:color="000000" w:fill="DCE6F1"/>
            <w:noWrap/>
            <w:vAlign w:val="center"/>
            <w:hideMark/>
          </w:tcPr>
          <w:p w14:paraId="49A14568" w14:textId="29848975"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2 54</w:t>
            </w:r>
            <w:r w:rsidR="00264BA6">
              <w:rPr>
                <w:rFonts w:ascii="Frutiger 45 Light" w:eastAsia="Times New Roman" w:hAnsi="Frutiger 45 Light" w:cs="Arial"/>
                <w:b/>
                <w:bCs/>
                <w:sz w:val="20"/>
                <w:szCs w:val="20"/>
                <w:lang w:eastAsia="sv-SE"/>
              </w:rPr>
              <w:t>6</w:t>
            </w:r>
            <w:r w:rsidRPr="00394FDB">
              <w:rPr>
                <w:rFonts w:ascii="Frutiger 45 Light" w:eastAsia="Times New Roman" w:hAnsi="Frutiger 45 Light" w:cs="Arial"/>
                <w:b/>
                <w:bCs/>
                <w:sz w:val="20"/>
                <w:szCs w:val="20"/>
                <w:lang w:eastAsia="sv-SE"/>
              </w:rPr>
              <w:t>,</w:t>
            </w:r>
            <w:r w:rsidR="00264BA6">
              <w:rPr>
                <w:rFonts w:ascii="Frutiger 45 Light" w:eastAsia="Times New Roman" w:hAnsi="Frutiger 45 Light" w:cs="Arial"/>
                <w:b/>
                <w:bCs/>
                <w:sz w:val="20"/>
                <w:szCs w:val="20"/>
                <w:lang w:eastAsia="sv-SE"/>
              </w:rPr>
              <w:t>9</w:t>
            </w:r>
          </w:p>
        </w:tc>
        <w:tc>
          <w:tcPr>
            <w:tcW w:w="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07561" w14:textId="29CE3C60"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2 59</w:t>
            </w:r>
            <w:r w:rsidR="00176056">
              <w:rPr>
                <w:rFonts w:ascii="Frutiger 45 Light" w:eastAsia="Times New Roman" w:hAnsi="Frutiger 45 Light" w:cs="Arial"/>
                <w:b/>
                <w:bCs/>
                <w:sz w:val="20"/>
                <w:szCs w:val="20"/>
                <w:lang w:eastAsia="sv-SE"/>
              </w:rPr>
              <w:t>6</w:t>
            </w:r>
            <w:r w:rsidRPr="00394FDB">
              <w:rPr>
                <w:rFonts w:ascii="Frutiger 45 Light" w:eastAsia="Times New Roman" w:hAnsi="Frutiger 45 Light" w:cs="Arial"/>
                <w:b/>
                <w:bCs/>
                <w:sz w:val="20"/>
                <w:szCs w:val="20"/>
                <w:lang w:eastAsia="sv-SE"/>
              </w:rPr>
              <w:t>,</w:t>
            </w:r>
            <w:r w:rsidR="00CA4190">
              <w:rPr>
                <w:rFonts w:ascii="Frutiger 45 Light" w:eastAsia="Times New Roman" w:hAnsi="Frutiger 45 Light" w:cs="Arial"/>
                <w:b/>
                <w:bCs/>
                <w:sz w:val="20"/>
                <w:szCs w:val="20"/>
                <w:lang w:eastAsia="sv-SE"/>
              </w:rPr>
              <w:t>2</w:t>
            </w:r>
          </w:p>
        </w:tc>
        <w:tc>
          <w:tcPr>
            <w:tcW w:w="812" w:type="dxa"/>
            <w:tcBorders>
              <w:top w:val="single" w:sz="4" w:space="0" w:color="auto"/>
              <w:left w:val="nil"/>
              <w:bottom w:val="single" w:sz="4" w:space="0" w:color="auto"/>
              <w:right w:val="single" w:sz="4" w:space="0" w:color="auto"/>
            </w:tcBorders>
            <w:shd w:val="clear" w:color="auto" w:fill="auto"/>
            <w:noWrap/>
            <w:vAlign w:val="center"/>
            <w:hideMark/>
          </w:tcPr>
          <w:p w14:paraId="05D3F8D6" w14:textId="338A5135"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2</w:t>
            </w:r>
            <w:r w:rsidR="00176056">
              <w:rPr>
                <w:rFonts w:ascii="Frutiger 45 Light" w:eastAsia="Times New Roman" w:hAnsi="Frutiger 45 Light" w:cs="Arial"/>
                <w:b/>
                <w:bCs/>
                <w:sz w:val="20"/>
                <w:szCs w:val="20"/>
                <w:lang w:eastAsia="sv-SE"/>
              </w:rPr>
              <w:t> </w:t>
            </w:r>
            <w:r w:rsidRPr="00394FDB">
              <w:rPr>
                <w:rFonts w:ascii="Frutiger 45 Light" w:eastAsia="Times New Roman" w:hAnsi="Frutiger 45 Light" w:cs="Arial"/>
                <w:b/>
                <w:bCs/>
                <w:sz w:val="20"/>
                <w:szCs w:val="20"/>
                <w:lang w:eastAsia="sv-SE"/>
              </w:rPr>
              <w:t>63</w:t>
            </w:r>
            <w:r w:rsidR="00176056">
              <w:rPr>
                <w:rFonts w:ascii="Frutiger 45 Light" w:eastAsia="Times New Roman" w:hAnsi="Frutiger 45 Light" w:cs="Arial"/>
                <w:b/>
                <w:bCs/>
                <w:sz w:val="20"/>
                <w:szCs w:val="20"/>
                <w:lang w:eastAsia="sv-SE"/>
              </w:rPr>
              <w:t>3,1</w:t>
            </w:r>
          </w:p>
        </w:tc>
        <w:tc>
          <w:tcPr>
            <w:tcW w:w="11" w:type="dxa"/>
            <w:vAlign w:val="center"/>
            <w:hideMark/>
          </w:tcPr>
          <w:p w14:paraId="2FFDE11E"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1AE3FF61"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7B8F1827"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309" w:type="dxa"/>
            <w:tcBorders>
              <w:top w:val="nil"/>
              <w:left w:val="nil"/>
              <w:bottom w:val="nil"/>
              <w:right w:val="nil"/>
            </w:tcBorders>
            <w:shd w:val="clear" w:color="auto" w:fill="auto"/>
            <w:noWrap/>
            <w:vAlign w:val="bottom"/>
            <w:hideMark/>
          </w:tcPr>
          <w:p w14:paraId="3B9E983D"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bottom"/>
            <w:hideMark/>
          </w:tcPr>
          <w:p w14:paraId="4E43309B" w14:textId="77777777" w:rsidR="00394FDB" w:rsidRPr="00394FDB" w:rsidRDefault="00394FDB" w:rsidP="00394FDB">
            <w:pPr>
              <w:spacing w:after="0" w:line="240" w:lineRule="auto"/>
              <w:jc w:val="center"/>
              <w:rPr>
                <w:rFonts w:ascii="Times New Roman" w:eastAsia="Times New Roman" w:hAnsi="Times New Roman" w:cs="Times New Roman"/>
                <w:sz w:val="20"/>
                <w:szCs w:val="20"/>
                <w:lang w:eastAsia="sv-SE"/>
              </w:rPr>
            </w:pPr>
          </w:p>
        </w:tc>
        <w:tc>
          <w:tcPr>
            <w:tcW w:w="1075" w:type="dxa"/>
            <w:tcBorders>
              <w:top w:val="nil"/>
              <w:left w:val="nil"/>
              <w:bottom w:val="nil"/>
              <w:right w:val="nil"/>
            </w:tcBorders>
            <w:shd w:val="clear" w:color="auto" w:fill="auto"/>
            <w:noWrap/>
            <w:vAlign w:val="bottom"/>
            <w:hideMark/>
          </w:tcPr>
          <w:p w14:paraId="02AC78FD"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987" w:type="dxa"/>
            <w:tcBorders>
              <w:top w:val="nil"/>
              <w:left w:val="nil"/>
              <w:bottom w:val="nil"/>
              <w:right w:val="nil"/>
            </w:tcBorders>
            <w:shd w:val="clear" w:color="000000" w:fill="DCE6F1"/>
            <w:noWrap/>
            <w:vAlign w:val="bottom"/>
            <w:hideMark/>
          </w:tcPr>
          <w:p w14:paraId="2DAA2ABF"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47" w:type="dxa"/>
            <w:tcBorders>
              <w:top w:val="nil"/>
              <w:left w:val="nil"/>
              <w:bottom w:val="nil"/>
              <w:right w:val="nil"/>
            </w:tcBorders>
            <w:shd w:val="clear" w:color="auto" w:fill="auto"/>
            <w:noWrap/>
            <w:vAlign w:val="bottom"/>
            <w:hideMark/>
          </w:tcPr>
          <w:p w14:paraId="7436BB00"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bottom"/>
            <w:hideMark/>
          </w:tcPr>
          <w:p w14:paraId="72B0E921" w14:textId="77777777" w:rsidR="00394FDB" w:rsidRPr="00394FDB" w:rsidRDefault="00394FDB" w:rsidP="00394FDB">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07EC9A31"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104D10D7" w14:textId="77777777" w:rsidTr="00394FDB">
        <w:trPr>
          <w:trHeight w:val="300"/>
        </w:trPr>
        <w:tc>
          <w:tcPr>
            <w:tcW w:w="4468" w:type="dxa"/>
            <w:gridSpan w:val="3"/>
            <w:tcBorders>
              <w:top w:val="nil"/>
              <w:left w:val="single" w:sz="4" w:space="0" w:color="FFFFFF"/>
              <w:bottom w:val="nil"/>
              <w:right w:val="nil"/>
            </w:tcBorders>
            <w:shd w:val="clear" w:color="auto" w:fill="auto"/>
            <w:noWrap/>
            <w:vAlign w:val="bottom"/>
            <w:hideMark/>
          </w:tcPr>
          <w:p w14:paraId="37C8DAD8"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EGET KAPITAL AVSÄTTNINGAR OCH SKULDER</w:t>
            </w:r>
          </w:p>
        </w:tc>
        <w:tc>
          <w:tcPr>
            <w:tcW w:w="1075" w:type="dxa"/>
            <w:tcBorders>
              <w:top w:val="nil"/>
              <w:left w:val="nil"/>
              <w:bottom w:val="nil"/>
              <w:right w:val="nil"/>
            </w:tcBorders>
            <w:shd w:val="clear" w:color="auto" w:fill="auto"/>
            <w:noWrap/>
            <w:vAlign w:val="bottom"/>
            <w:hideMark/>
          </w:tcPr>
          <w:p w14:paraId="2F80698F"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987" w:type="dxa"/>
            <w:tcBorders>
              <w:top w:val="nil"/>
              <w:left w:val="nil"/>
              <w:bottom w:val="nil"/>
              <w:right w:val="nil"/>
            </w:tcBorders>
            <w:shd w:val="clear" w:color="000000" w:fill="DCE6F1"/>
            <w:noWrap/>
            <w:vAlign w:val="bottom"/>
            <w:hideMark/>
          </w:tcPr>
          <w:p w14:paraId="6C5E6BA9"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 </w:t>
            </w:r>
          </w:p>
        </w:tc>
        <w:tc>
          <w:tcPr>
            <w:tcW w:w="847" w:type="dxa"/>
            <w:tcBorders>
              <w:top w:val="nil"/>
              <w:left w:val="nil"/>
              <w:bottom w:val="nil"/>
              <w:right w:val="nil"/>
            </w:tcBorders>
            <w:shd w:val="clear" w:color="auto" w:fill="auto"/>
            <w:noWrap/>
            <w:vAlign w:val="bottom"/>
            <w:hideMark/>
          </w:tcPr>
          <w:p w14:paraId="7D5534FE"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812" w:type="dxa"/>
            <w:tcBorders>
              <w:top w:val="nil"/>
              <w:left w:val="nil"/>
              <w:bottom w:val="nil"/>
              <w:right w:val="nil"/>
            </w:tcBorders>
            <w:shd w:val="clear" w:color="auto" w:fill="auto"/>
            <w:noWrap/>
            <w:vAlign w:val="bottom"/>
            <w:hideMark/>
          </w:tcPr>
          <w:p w14:paraId="48DEE531"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 xml:space="preserve"> </w:t>
            </w:r>
          </w:p>
        </w:tc>
        <w:tc>
          <w:tcPr>
            <w:tcW w:w="11" w:type="dxa"/>
            <w:vAlign w:val="center"/>
            <w:hideMark/>
          </w:tcPr>
          <w:p w14:paraId="2A0B5874"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64092344"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778BD282"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Eget Kapital</w:t>
            </w:r>
          </w:p>
        </w:tc>
        <w:tc>
          <w:tcPr>
            <w:tcW w:w="309" w:type="dxa"/>
            <w:tcBorders>
              <w:top w:val="nil"/>
              <w:left w:val="nil"/>
              <w:bottom w:val="nil"/>
              <w:right w:val="nil"/>
            </w:tcBorders>
            <w:shd w:val="clear" w:color="auto" w:fill="auto"/>
            <w:noWrap/>
            <w:vAlign w:val="bottom"/>
            <w:hideMark/>
          </w:tcPr>
          <w:p w14:paraId="4A17AD3A"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bottom"/>
            <w:hideMark/>
          </w:tcPr>
          <w:p w14:paraId="095D686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1075" w:type="dxa"/>
            <w:tcBorders>
              <w:top w:val="nil"/>
              <w:left w:val="nil"/>
              <w:bottom w:val="nil"/>
              <w:right w:val="nil"/>
            </w:tcBorders>
            <w:shd w:val="clear" w:color="auto" w:fill="auto"/>
            <w:noWrap/>
            <w:vAlign w:val="bottom"/>
            <w:hideMark/>
          </w:tcPr>
          <w:p w14:paraId="5F7B2B8E"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987" w:type="dxa"/>
            <w:tcBorders>
              <w:top w:val="nil"/>
              <w:left w:val="nil"/>
              <w:bottom w:val="nil"/>
              <w:right w:val="nil"/>
            </w:tcBorders>
            <w:shd w:val="clear" w:color="000000" w:fill="DCE6F1"/>
            <w:noWrap/>
            <w:vAlign w:val="bottom"/>
            <w:hideMark/>
          </w:tcPr>
          <w:p w14:paraId="1342D54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47" w:type="dxa"/>
            <w:tcBorders>
              <w:top w:val="nil"/>
              <w:left w:val="nil"/>
              <w:bottom w:val="nil"/>
              <w:right w:val="nil"/>
            </w:tcBorders>
            <w:shd w:val="clear" w:color="auto" w:fill="auto"/>
            <w:noWrap/>
            <w:vAlign w:val="bottom"/>
            <w:hideMark/>
          </w:tcPr>
          <w:p w14:paraId="05FC035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bottom"/>
            <w:hideMark/>
          </w:tcPr>
          <w:p w14:paraId="30181910" w14:textId="77777777" w:rsidR="00394FDB" w:rsidRPr="00394FDB" w:rsidRDefault="00394FDB" w:rsidP="00394FDB">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27863E1A"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21DEE17C"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4D9ACDE8"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Ingående eget kapital</w:t>
            </w:r>
          </w:p>
        </w:tc>
        <w:tc>
          <w:tcPr>
            <w:tcW w:w="309" w:type="dxa"/>
            <w:tcBorders>
              <w:top w:val="nil"/>
              <w:left w:val="nil"/>
              <w:bottom w:val="nil"/>
              <w:right w:val="nil"/>
            </w:tcBorders>
            <w:shd w:val="clear" w:color="auto" w:fill="auto"/>
            <w:noWrap/>
            <w:vAlign w:val="bottom"/>
            <w:hideMark/>
          </w:tcPr>
          <w:p w14:paraId="46DA0DD4"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bottom"/>
            <w:hideMark/>
          </w:tcPr>
          <w:p w14:paraId="365161F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808,9</w:t>
            </w:r>
          </w:p>
        </w:tc>
        <w:tc>
          <w:tcPr>
            <w:tcW w:w="1075" w:type="dxa"/>
            <w:tcBorders>
              <w:top w:val="nil"/>
              <w:left w:val="nil"/>
              <w:bottom w:val="nil"/>
              <w:right w:val="nil"/>
            </w:tcBorders>
            <w:shd w:val="clear" w:color="auto" w:fill="auto"/>
            <w:noWrap/>
            <w:vAlign w:val="bottom"/>
            <w:hideMark/>
          </w:tcPr>
          <w:p w14:paraId="6B284CC5"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914,2</w:t>
            </w:r>
          </w:p>
        </w:tc>
        <w:tc>
          <w:tcPr>
            <w:tcW w:w="987" w:type="dxa"/>
            <w:tcBorders>
              <w:top w:val="nil"/>
              <w:left w:val="nil"/>
              <w:bottom w:val="nil"/>
              <w:right w:val="nil"/>
            </w:tcBorders>
            <w:shd w:val="clear" w:color="000000" w:fill="DCE6F1"/>
            <w:noWrap/>
            <w:vAlign w:val="bottom"/>
            <w:hideMark/>
          </w:tcPr>
          <w:p w14:paraId="04160E11"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1 095,2</w:t>
            </w:r>
          </w:p>
        </w:tc>
        <w:tc>
          <w:tcPr>
            <w:tcW w:w="847" w:type="dxa"/>
            <w:tcBorders>
              <w:top w:val="nil"/>
              <w:left w:val="nil"/>
              <w:bottom w:val="nil"/>
              <w:right w:val="nil"/>
            </w:tcBorders>
            <w:shd w:val="clear" w:color="auto" w:fill="auto"/>
            <w:noWrap/>
            <w:vAlign w:val="bottom"/>
            <w:hideMark/>
          </w:tcPr>
          <w:p w14:paraId="5D265640"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1 065,2</w:t>
            </w:r>
          </w:p>
        </w:tc>
        <w:tc>
          <w:tcPr>
            <w:tcW w:w="812" w:type="dxa"/>
            <w:tcBorders>
              <w:top w:val="nil"/>
              <w:left w:val="nil"/>
              <w:bottom w:val="nil"/>
              <w:right w:val="nil"/>
            </w:tcBorders>
            <w:shd w:val="clear" w:color="auto" w:fill="auto"/>
            <w:noWrap/>
            <w:vAlign w:val="bottom"/>
            <w:hideMark/>
          </w:tcPr>
          <w:p w14:paraId="22C7B84F"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1 082,2</w:t>
            </w:r>
          </w:p>
        </w:tc>
        <w:tc>
          <w:tcPr>
            <w:tcW w:w="11" w:type="dxa"/>
            <w:vAlign w:val="center"/>
            <w:hideMark/>
          </w:tcPr>
          <w:p w14:paraId="62F6671E"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5A00B928"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7E7D27FC"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Resultat</w:t>
            </w:r>
          </w:p>
        </w:tc>
        <w:tc>
          <w:tcPr>
            <w:tcW w:w="309" w:type="dxa"/>
            <w:tcBorders>
              <w:top w:val="nil"/>
              <w:left w:val="nil"/>
              <w:bottom w:val="nil"/>
              <w:right w:val="nil"/>
            </w:tcBorders>
            <w:shd w:val="clear" w:color="auto" w:fill="auto"/>
            <w:noWrap/>
            <w:vAlign w:val="bottom"/>
            <w:hideMark/>
          </w:tcPr>
          <w:p w14:paraId="2273FBDD"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single" w:sz="4" w:space="0" w:color="auto"/>
              <w:right w:val="nil"/>
            </w:tcBorders>
            <w:shd w:val="clear" w:color="auto" w:fill="auto"/>
            <w:noWrap/>
            <w:vAlign w:val="bottom"/>
            <w:hideMark/>
          </w:tcPr>
          <w:p w14:paraId="569216F0"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171,9</w:t>
            </w:r>
          </w:p>
        </w:tc>
        <w:tc>
          <w:tcPr>
            <w:tcW w:w="1075" w:type="dxa"/>
            <w:tcBorders>
              <w:top w:val="nil"/>
              <w:left w:val="nil"/>
              <w:bottom w:val="single" w:sz="4" w:space="0" w:color="auto"/>
              <w:right w:val="nil"/>
            </w:tcBorders>
            <w:shd w:val="clear" w:color="auto" w:fill="auto"/>
            <w:noWrap/>
            <w:vAlign w:val="bottom"/>
            <w:hideMark/>
          </w:tcPr>
          <w:p w14:paraId="3D86E43B"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8,0</w:t>
            </w:r>
          </w:p>
        </w:tc>
        <w:tc>
          <w:tcPr>
            <w:tcW w:w="987" w:type="dxa"/>
            <w:tcBorders>
              <w:top w:val="nil"/>
              <w:left w:val="nil"/>
              <w:bottom w:val="nil"/>
              <w:right w:val="nil"/>
            </w:tcBorders>
            <w:shd w:val="clear" w:color="000000" w:fill="DCE6F1"/>
            <w:noWrap/>
            <w:vAlign w:val="bottom"/>
            <w:hideMark/>
          </w:tcPr>
          <w:p w14:paraId="7AEE8C9D"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color w:val="FF0000"/>
                <w:sz w:val="20"/>
                <w:szCs w:val="20"/>
                <w:lang w:eastAsia="sv-SE"/>
              </w:rPr>
              <w:t>-30,0</w:t>
            </w:r>
          </w:p>
        </w:tc>
        <w:tc>
          <w:tcPr>
            <w:tcW w:w="847" w:type="dxa"/>
            <w:tcBorders>
              <w:top w:val="nil"/>
              <w:left w:val="nil"/>
              <w:bottom w:val="single" w:sz="4" w:space="0" w:color="auto"/>
              <w:right w:val="nil"/>
            </w:tcBorders>
            <w:shd w:val="clear" w:color="auto" w:fill="auto"/>
            <w:noWrap/>
            <w:vAlign w:val="bottom"/>
            <w:hideMark/>
          </w:tcPr>
          <w:p w14:paraId="2C95536E"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17,0</w:t>
            </w:r>
          </w:p>
        </w:tc>
        <w:tc>
          <w:tcPr>
            <w:tcW w:w="812" w:type="dxa"/>
            <w:tcBorders>
              <w:top w:val="nil"/>
              <w:left w:val="nil"/>
              <w:bottom w:val="single" w:sz="4" w:space="0" w:color="auto"/>
              <w:right w:val="nil"/>
            </w:tcBorders>
            <w:shd w:val="clear" w:color="auto" w:fill="auto"/>
            <w:noWrap/>
            <w:vAlign w:val="bottom"/>
            <w:hideMark/>
          </w:tcPr>
          <w:p w14:paraId="77AE681E"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18,0</w:t>
            </w:r>
          </w:p>
        </w:tc>
        <w:tc>
          <w:tcPr>
            <w:tcW w:w="11" w:type="dxa"/>
            <w:vAlign w:val="center"/>
            <w:hideMark/>
          </w:tcPr>
          <w:p w14:paraId="78DD39D6"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554D5A11"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68CC1B74"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Summa eget kapital</w:t>
            </w:r>
          </w:p>
        </w:tc>
        <w:tc>
          <w:tcPr>
            <w:tcW w:w="309" w:type="dxa"/>
            <w:tcBorders>
              <w:top w:val="nil"/>
              <w:left w:val="nil"/>
              <w:bottom w:val="nil"/>
              <w:right w:val="nil"/>
            </w:tcBorders>
            <w:shd w:val="clear" w:color="auto" w:fill="auto"/>
            <w:noWrap/>
            <w:vAlign w:val="bottom"/>
            <w:hideMark/>
          </w:tcPr>
          <w:p w14:paraId="79462EDE"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bottom"/>
            <w:hideMark/>
          </w:tcPr>
          <w:p w14:paraId="1480F2E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992,8</w:t>
            </w:r>
          </w:p>
        </w:tc>
        <w:tc>
          <w:tcPr>
            <w:tcW w:w="1075" w:type="dxa"/>
            <w:tcBorders>
              <w:top w:val="nil"/>
              <w:left w:val="nil"/>
              <w:bottom w:val="nil"/>
              <w:right w:val="nil"/>
            </w:tcBorders>
            <w:shd w:val="clear" w:color="auto" w:fill="auto"/>
            <w:noWrap/>
            <w:vAlign w:val="bottom"/>
            <w:hideMark/>
          </w:tcPr>
          <w:p w14:paraId="31F39CA7"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922,2</w:t>
            </w:r>
          </w:p>
        </w:tc>
        <w:tc>
          <w:tcPr>
            <w:tcW w:w="987" w:type="dxa"/>
            <w:tcBorders>
              <w:top w:val="single" w:sz="4" w:space="0" w:color="auto"/>
              <w:left w:val="nil"/>
              <w:bottom w:val="nil"/>
              <w:right w:val="nil"/>
            </w:tcBorders>
            <w:shd w:val="clear" w:color="000000" w:fill="DCE6F1"/>
            <w:noWrap/>
            <w:vAlign w:val="bottom"/>
            <w:hideMark/>
          </w:tcPr>
          <w:p w14:paraId="69CD7B7F"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1 065,2</w:t>
            </w:r>
          </w:p>
        </w:tc>
        <w:tc>
          <w:tcPr>
            <w:tcW w:w="847" w:type="dxa"/>
            <w:tcBorders>
              <w:top w:val="nil"/>
              <w:left w:val="nil"/>
              <w:bottom w:val="nil"/>
              <w:right w:val="nil"/>
            </w:tcBorders>
            <w:shd w:val="clear" w:color="auto" w:fill="auto"/>
            <w:noWrap/>
            <w:vAlign w:val="bottom"/>
            <w:hideMark/>
          </w:tcPr>
          <w:p w14:paraId="0B07A64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1 082,2</w:t>
            </w:r>
          </w:p>
        </w:tc>
        <w:tc>
          <w:tcPr>
            <w:tcW w:w="812" w:type="dxa"/>
            <w:tcBorders>
              <w:top w:val="nil"/>
              <w:left w:val="nil"/>
              <w:bottom w:val="nil"/>
              <w:right w:val="nil"/>
            </w:tcBorders>
            <w:shd w:val="clear" w:color="auto" w:fill="auto"/>
            <w:noWrap/>
            <w:vAlign w:val="bottom"/>
            <w:hideMark/>
          </w:tcPr>
          <w:p w14:paraId="3F81F3C4"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1 100,2</w:t>
            </w:r>
          </w:p>
        </w:tc>
        <w:tc>
          <w:tcPr>
            <w:tcW w:w="11" w:type="dxa"/>
            <w:vAlign w:val="center"/>
            <w:hideMark/>
          </w:tcPr>
          <w:p w14:paraId="77716C1C"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0DEFDEFE" w14:textId="77777777" w:rsidTr="00394FDB">
        <w:trPr>
          <w:trHeight w:val="135"/>
        </w:trPr>
        <w:tc>
          <w:tcPr>
            <w:tcW w:w="3283" w:type="dxa"/>
            <w:tcBorders>
              <w:top w:val="nil"/>
              <w:left w:val="single" w:sz="4" w:space="0" w:color="FFFFFF"/>
              <w:bottom w:val="nil"/>
              <w:right w:val="nil"/>
            </w:tcBorders>
            <w:shd w:val="clear" w:color="auto" w:fill="auto"/>
            <w:noWrap/>
            <w:vAlign w:val="bottom"/>
            <w:hideMark/>
          </w:tcPr>
          <w:p w14:paraId="13852D99"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 </w:t>
            </w:r>
          </w:p>
        </w:tc>
        <w:tc>
          <w:tcPr>
            <w:tcW w:w="309" w:type="dxa"/>
            <w:tcBorders>
              <w:top w:val="nil"/>
              <w:left w:val="nil"/>
              <w:bottom w:val="nil"/>
              <w:right w:val="nil"/>
            </w:tcBorders>
            <w:shd w:val="clear" w:color="auto" w:fill="auto"/>
            <w:noWrap/>
            <w:vAlign w:val="bottom"/>
            <w:hideMark/>
          </w:tcPr>
          <w:p w14:paraId="7732FDE0"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bottom"/>
            <w:hideMark/>
          </w:tcPr>
          <w:p w14:paraId="7A427C86"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1075" w:type="dxa"/>
            <w:tcBorders>
              <w:top w:val="nil"/>
              <w:left w:val="nil"/>
              <w:bottom w:val="nil"/>
              <w:right w:val="nil"/>
            </w:tcBorders>
            <w:shd w:val="clear" w:color="auto" w:fill="auto"/>
            <w:noWrap/>
            <w:vAlign w:val="bottom"/>
            <w:hideMark/>
          </w:tcPr>
          <w:p w14:paraId="63B00E26"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987" w:type="dxa"/>
            <w:tcBorders>
              <w:top w:val="nil"/>
              <w:left w:val="nil"/>
              <w:bottom w:val="nil"/>
              <w:right w:val="nil"/>
            </w:tcBorders>
            <w:shd w:val="clear" w:color="000000" w:fill="DCE6F1"/>
            <w:noWrap/>
            <w:vAlign w:val="bottom"/>
            <w:hideMark/>
          </w:tcPr>
          <w:p w14:paraId="741BB02D"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47" w:type="dxa"/>
            <w:tcBorders>
              <w:top w:val="nil"/>
              <w:left w:val="nil"/>
              <w:bottom w:val="nil"/>
              <w:right w:val="nil"/>
            </w:tcBorders>
            <w:shd w:val="clear" w:color="auto" w:fill="auto"/>
            <w:noWrap/>
            <w:vAlign w:val="bottom"/>
            <w:hideMark/>
          </w:tcPr>
          <w:p w14:paraId="6542AF86"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bottom"/>
            <w:hideMark/>
          </w:tcPr>
          <w:p w14:paraId="4A548737" w14:textId="77777777" w:rsidR="00394FDB" w:rsidRPr="00394FDB" w:rsidRDefault="00394FDB" w:rsidP="00394FDB">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27D41329"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59773EAF"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464A7A9C"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Avsättningar</w:t>
            </w:r>
          </w:p>
        </w:tc>
        <w:tc>
          <w:tcPr>
            <w:tcW w:w="309" w:type="dxa"/>
            <w:tcBorders>
              <w:top w:val="nil"/>
              <w:left w:val="nil"/>
              <w:bottom w:val="nil"/>
              <w:right w:val="nil"/>
            </w:tcBorders>
            <w:shd w:val="clear" w:color="auto" w:fill="auto"/>
            <w:noWrap/>
            <w:vAlign w:val="bottom"/>
            <w:hideMark/>
          </w:tcPr>
          <w:p w14:paraId="324E7F53"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bottom"/>
            <w:hideMark/>
          </w:tcPr>
          <w:p w14:paraId="08776607"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1075" w:type="dxa"/>
            <w:tcBorders>
              <w:top w:val="nil"/>
              <w:left w:val="nil"/>
              <w:bottom w:val="nil"/>
              <w:right w:val="nil"/>
            </w:tcBorders>
            <w:shd w:val="clear" w:color="auto" w:fill="auto"/>
            <w:noWrap/>
            <w:vAlign w:val="bottom"/>
            <w:hideMark/>
          </w:tcPr>
          <w:p w14:paraId="6791C9F8"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987" w:type="dxa"/>
            <w:tcBorders>
              <w:top w:val="nil"/>
              <w:left w:val="nil"/>
              <w:bottom w:val="nil"/>
              <w:right w:val="nil"/>
            </w:tcBorders>
            <w:shd w:val="clear" w:color="000000" w:fill="DCE6F1"/>
            <w:noWrap/>
            <w:vAlign w:val="bottom"/>
            <w:hideMark/>
          </w:tcPr>
          <w:p w14:paraId="5EFE2E78"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47" w:type="dxa"/>
            <w:tcBorders>
              <w:top w:val="nil"/>
              <w:left w:val="nil"/>
              <w:bottom w:val="nil"/>
              <w:right w:val="nil"/>
            </w:tcBorders>
            <w:shd w:val="clear" w:color="auto" w:fill="auto"/>
            <w:noWrap/>
            <w:vAlign w:val="bottom"/>
            <w:hideMark/>
          </w:tcPr>
          <w:p w14:paraId="5849A9B4"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bottom"/>
            <w:hideMark/>
          </w:tcPr>
          <w:p w14:paraId="1D003EC0" w14:textId="77777777" w:rsidR="00394FDB" w:rsidRPr="00394FDB" w:rsidRDefault="00394FDB" w:rsidP="00394FDB">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2D7415DB"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5B7E077B"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4EACAE65"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Avs för pensioner</w:t>
            </w:r>
          </w:p>
        </w:tc>
        <w:tc>
          <w:tcPr>
            <w:tcW w:w="309" w:type="dxa"/>
            <w:tcBorders>
              <w:top w:val="nil"/>
              <w:left w:val="nil"/>
              <w:bottom w:val="nil"/>
              <w:right w:val="nil"/>
            </w:tcBorders>
            <w:shd w:val="clear" w:color="auto" w:fill="auto"/>
            <w:noWrap/>
            <w:vAlign w:val="bottom"/>
            <w:hideMark/>
          </w:tcPr>
          <w:p w14:paraId="51AB24F8"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bottom"/>
            <w:hideMark/>
          </w:tcPr>
          <w:p w14:paraId="2DB6147D"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407,3</w:t>
            </w:r>
          </w:p>
        </w:tc>
        <w:tc>
          <w:tcPr>
            <w:tcW w:w="1075" w:type="dxa"/>
            <w:tcBorders>
              <w:top w:val="nil"/>
              <w:left w:val="nil"/>
              <w:bottom w:val="nil"/>
              <w:right w:val="nil"/>
            </w:tcBorders>
            <w:shd w:val="clear" w:color="auto" w:fill="auto"/>
            <w:noWrap/>
            <w:vAlign w:val="bottom"/>
            <w:hideMark/>
          </w:tcPr>
          <w:p w14:paraId="3D3CC37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399,9</w:t>
            </w:r>
          </w:p>
        </w:tc>
        <w:tc>
          <w:tcPr>
            <w:tcW w:w="987" w:type="dxa"/>
            <w:tcBorders>
              <w:top w:val="nil"/>
              <w:left w:val="nil"/>
              <w:bottom w:val="nil"/>
              <w:right w:val="nil"/>
            </w:tcBorders>
            <w:shd w:val="clear" w:color="000000" w:fill="DCE6F1"/>
            <w:noWrap/>
            <w:vAlign w:val="bottom"/>
            <w:hideMark/>
          </w:tcPr>
          <w:p w14:paraId="5F22C38E"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390,4</w:t>
            </w:r>
          </w:p>
        </w:tc>
        <w:tc>
          <w:tcPr>
            <w:tcW w:w="847" w:type="dxa"/>
            <w:tcBorders>
              <w:top w:val="nil"/>
              <w:left w:val="nil"/>
              <w:bottom w:val="nil"/>
              <w:right w:val="nil"/>
            </w:tcBorders>
            <w:shd w:val="clear" w:color="auto" w:fill="auto"/>
            <w:noWrap/>
            <w:vAlign w:val="bottom"/>
            <w:hideMark/>
          </w:tcPr>
          <w:p w14:paraId="53B501F1"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388,7</w:t>
            </w:r>
          </w:p>
        </w:tc>
        <w:tc>
          <w:tcPr>
            <w:tcW w:w="812" w:type="dxa"/>
            <w:tcBorders>
              <w:top w:val="nil"/>
              <w:left w:val="nil"/>
              <w:bottom w:val="nil"/>
              <w:right w:val="nil"/>
            </w:tcBorders>
            <w:shd w:val="clear" w:color="auto" w:fill="auto"/>
            <w:noWrap/>
            <w:vAlign w:val="bottom"/>
            <w:hideMark/>
          </w:tcPr>
          <w:p w14:paraId="62184ED8"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387,0</w:t>
            </w:r>
          </w:p>
        </w:tc>
        <w:tc>
          <w:tcPr>
            <w:tcW w:w="11" w:type="dxa"/>
            <w:vAlign w:val="center"/>
            <w:hideMark/>
          </w:tcPr>
          <w:p w14:paraId="59959B92"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18573AA0"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0CF1D28D"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Andra avsättningar</w:t>
            </w:r>
          </w:p>
        </w:tc>
        <w:tc>
          <w:tcPr>
            <w:tcW w:w="309" w:type="dxa"/>
            <w:tcBorders>
              <w:top w:val="nil"/>
              <w:left w:val="nil"/>
              <w:bottom w:val="nil"/>
              <w:right w:val="nil"/>
            </w:tcBorders>
            <w:shd w:val="clear" w:color="auto" w:fill="auto"/>
            <w:noWrap/>
            <w:vAlign w:val="bottom"/>
            <w:hideMark/>
          </w:tcPr>
          <w:p w14:paraId="34272F09"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single" w:sz="4" w:space="0" w:color="auto"/>
              <w:right w:val="nil"/>
            </w:tcBorders>
            <w:shd w:val="clear" w:color="auto" w:fill="auto"/>
            <w:noWrap/>
            <w:vAlign w:val="bottom"/>
            <w:hideMark/>
          </w:tcPr>
          <w:p w14:paraId="5E442E81"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1075" w:type="dxa"/>
            <w:tcBorders>
              <w:top w:val="nil"/>
              <w:left w:val="nil"/>
              <w:bottom w:val="single" w:sz="4" w:space="0" w:color="auto"/>
              <w:right w:val="nil"/>
            </w:tcBorders>
            <w:shd w:val="clear" w:color="auto" w:fill="auto"/>
            <w:noWrap/>
            <w:vAlign w:val="bottom"/>
            <w:hideMark/>
          </w:tcPr>
          <w:p w14:paraId="78B8FA94"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987" w:type="dxa"/>
            <w:tcBorders>
              <w:top w:val="nil"/>
              <w:left w:val="nil"/>
              <w:bottom w:val="single" w:sz="4" w:space="0" w:color="auto"/>
              <w:right w:val="nil"/>
            </w:tcBorders>
            <w:shd w:val="clear" w:color="000000" w:fill="DCE6F1"/>
            <w:noWrap/>
            <w:vAlign w:val="bottom"/>
            <w:hideMark/>
          </w:tcPr>
          <w:p w14:paraId="6B71F94C"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847" w:type="dxa"/>
            <w:tcBorders>
              <w:top w:val="nil"/>
              <w:left w:val="nil"/>
              <w:bottom w:val="single" w:sz="4" w:space="0" w:color="auto"/>
              <w:right w:val="nil"/>
            </w:tcBorders>
            <w:shd w:val="clear" w:color="auto" w:fill="auto"/>
            <w:noWrap/>
            <w:vAlign w:val="bottom"/>
            <w:hideMark/>
          </w:tcPr>
          <w:p w14:paraId="0E75CA6E"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812" w:type="dxa"/>
            <w:tcBorders>
              <w:top w:val="nil"/>
              <w:left w:val="nil"/>
              <w:bottom w:val="single" w:sz="4" w:space="0" w:color="auto"/>
              <w:right w:val="nil"/>
            </w:tcBorders>
            <w:shd w:val="clear" w:color="auto" w:fill="auto"/>
            <w:noWrap/>
            <w:vAlign w:val="bottom"/>
            <w:hideMark/>
          </w:tcPr>
          <w:p w14:paraId="57E38E24"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11" w:type="dxa"/>
            <w:vAlign w:val="center"/>
            <w:hideMark/>
          </w:tcPr>
          <w:p w14:paraId="4FD0CD0D"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27DE2E95"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6570C9DD"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Summa avsättningar</w:t>
            </w:r>
          </w:p>
        </w:tc>
        <w:tc>
          <w:tcPr>
            <w:tcW w:w="309" w:type="dxa"/>
            <w:tcBorders>
              <w:top w:val="nil"/>
              <w:left w:val="nil"/>
              <w:bottom w:val="nil"/>
              <w:right w:val="nil"/>
            </w:tcBorders>
            <w:shd w:val="clear" w:color="auto" w:fill="auto"/>
            <w:noWrap/>
            <w:vAlign w:val="bottom"/>
            <w:hideMark/>
          </w:tcPr>
          <w:p w14:paraId="32FD16E7"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bottom"/>
            <w:hideMark/>
          </w:tcPr>
          <w:p w14:paraId="326459CF"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407,3</w:t>
            </w:r>
          </w:p>
        </w:tc>
        <w:tc>
          <w:tcPr>
            <w:tcW w:w="1075" w:type="dxa"/>
            <w:tcBorders>
              <w:top w:val="nil"/>
              <w:left w:val="nil"/>
              <w:bottom w:val="nil"/>
              <w:right w:val="nil"/>
            </w:tcBorders>
            <w:shd w:val="clear" w:color="auto" w:fill="auto"/>
            <w:noWrap/>
            <w:vAlign w:val="bottom"/>
            <w:hideMark/>
          </w:tcPr>
          <w:p w14:paraId="4ED63563"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399,9</w:t>
            </w:r>
          </w:p>
        </w:tc>
        <w:tc>
          <w:tcPr>
            <w:tcW w:w="987" w:type="dxa"/>
            <w:tcBorders>
              <w:top w:val="nil"/>
              <w:left w:val="nil"/>
              <w:bottom w:val="nil"/>
              <w:right w:val="nil"/>
            </w:tcBorders>
            <w:shd w:val="clear" w:color="000000" w:fill="DCE6F1"/>
            <w:noWrap/>
            <w:vAlign w:val="bottom"/>
            <w:hideMark/>
          </w:tcPr>
          <w:p w14:paraId="0ACAF2FB"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390,4</w:t>
            </w:r>
          </w:p>
        </w:tc>
        <w:tc>
          <w:tcPr>
            <w:tcW w:w="847" w:type="dxa"/>
            <w:tcBorders>
              <w:top w:val="nil"/>
              <w:left w:val="nil"/>
              <w:bottom w:val="nil"/>
              <w:right w:val="nil"/>
            </w:tcBorders>
            <w:shd w:val="clear" w:color="auto" w:fill="auto"/>
            <w:noWrap/>
            <w:vAlign w:val="bottom"/>
            <w:hideMark/>
          </w:tcPr>
          <w:p w14:paraId="26D83CC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388,7</w:t>
            </w:r>
          </w:p>
        </w:tc>
        <w:tc>
          <w:tcPr>
            <w:tcW w:w="812" w:type="dxa"/>
            <w:tcBorders>
              <w:top w:val="nil"/>
              <w:left w:val="nil"/>
              <w:bottom w:val="nil"/>
              <w:right w:val="nil"/>
            </w:tcBorders>
            <w:shd w:val="clear" w:color="auto" w:fill="auto"/>
            <w:noWrap/>
            <w:vAlign w:val="bottom"/>
            <w:hideMark/>
          </w:tcPr>
          <w:p w14:paraId="509FB37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387,0</w:t>
            </w:r>
          </w:p>
        </w:tc>
        <w:tc>
          <w:tcPr>
            <w:tcW w:w="11" w:type="dxa"/>
            <w:vAlign w:val="center"/>
            <w:hideMark/>
          </w:tcPr>
          <w:p w14:paraId="19B3F582"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5FC9846F" w14:textId="77777777" w:rsidTr="00394FDB">
        <w:trPr>
          <w:trHeight w:val="150"/>
        </w:trPr>
        <w:tc>
          <w:tcPr>
            <w:tcW w:w="3283" w:type="dxa"/>
            <w:tcBorders>
              <w:top w:val="nil"/>
              <w:left w:val="single" w:sz="4" w:space="0" w:color="FFFFFF"/>
              <w:bottom w:val="nil"/>
              <w:right w:val="nil"/>
            </w:tcBorders>
            <w:shd w:val="clear" w:color="auto" w:fill="auto"/>
            <w:noWrap/>
            <w:vAlign w:val="bottom"/>
            <w:hideMark/>
          </w:tcPr>
          <w:p w14:paraId="11ADC001"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 </w:t>
            </w:r>
          </w:p>
        </w:tc>
        <w:tc>
          <w:tcPr>
            <w:tcW w:w="309" w:type="dxa"/>
            <w:tcBorders>
              <w:top w:val="nil"/>
              <w:left w:val="nil"/>
              <w:bottom w:val="nil"/>
              <w:right w:val="nil"/>
            </w:tcBorders>
            <w:shd w:val="clear" w:color="auto" w:fill="auto"/>
            <w:noWrap/>
            <w:vAlign w:val="bottom"/>
            <w:hideMark/>
          </w:tcPr>
          <w:p w14:paraId="51ABB0D7"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bottom"/>
            <w:hideMark/>
          </w:tcPr>
          <w:p w14:paraId="42AC1713"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1075" w:type="dxa"/>
            <w:tcBorders>
              <w:top w:val="nil"/>
              <w:left w:val="nil"/>
              <w:bottom w:val="nil"/>
              <w:right w:val="nil"/>
            </w:tcBorders>
            <w:shd w:val="clear" w:color="auto" w:fill="auto"/>
            <w:noWrap/>
            <w:vAlign w:val="bottom"/>
            <w:hideMark/>
          </w:tcPr>
          <w:p w14:paraId="5EFE0E1D"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987" w:type="dxa"/>
            <w:tcBorders>
              <w:top w:val="nil"/>
              <w:left w:val="nil"/>
              <w:bottom w:val="nil"/>
              <w:right w:val="nil"/>
            </w:tcBorders>
            <w:shd w:val="clear" w:color="000000" w:fill="DCE6F1"/>
            <w:noWrap/>
            <w:vAlign w:val="bottom"/>
            <w:hideMark/>
          </w:tcPr>
          <w:p w14:paraId="5370630C"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847" w:type="dxa"/>
            <w:tcBorders>
              <w:top w:val="nil"/>
              <w:left w:val="nil"/>
              <w:bottom w:val="nil"/>
              <w:right w:val="nil"/>
            </w:tcBorders>
            <w:shd w:val="clear" w:color="auto" w:fill="auto"/>
            <w:noWrap/>
            <w:vAlign w:val="bottom"/>
            <w:hideMark/>
          </w:tcPr>
          <w:p w14:paraId="1994AE8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bottom"/>
            <w:hideMark/>
          </w:tcPr>
          <w:p w14:paraId="77F78152" w14:textId="77777777" w:rsidR="00394FDB" w:rsidRPr="00394FDB" w:rsidRDefault="00394FDB" w:rsidP="00394FDB">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6D292DA8"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248E3A5D"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50EA80A6"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Skulder</w:t>
            </w:r>
          </w:p>
        </w:tc>
        <w:tc>
          <w:tcPr>
            <w:tcW w:w="309" w:type="dxa"/>
            <w:tcBorders>
              <w:top w:val="nil"/>
              <w:left w:val="nil"/>
              <w:bottom w:val="nil"/>
              <w:right w:val="nil"/>
            </w:tcBorders>
            <w:shd w:val="clear" w:color="auto" w:fill="auto"/>
            <w:noWrap/>
            <w:vAlign w:val="bottom"/>
            <w:hideMark/>
          </w:tcPr>
          <w:p w14:paraId="4F56307A"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bottom"/>
            <w:hideMark/>
          </w:tcPr>
          <w:p w14:paraId="388E9FCC"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1075" w:type="dxa"/>
            <w:tcBorders>
              <w:top w:val="nil"/>
              <w:left w:val="nil"/>
              <w:bottom w:val="nil"/>
              <w:right w:val="nil"/>
            </w:tcBorders>
            <w:shd w:val="clear" w:color="auto" w:fill="auto"/>
            <w:noWrap/>
            <w:vAlign w:val="bottom"/>
            <w:hideMark/>
          </w:tcPr>
          <w:p w14:paraId="52952907"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987" w:type="dxa"/>
            <w:tcBorders>
              <w:top w:val="nil"/>
              <w:left w:val="nil"/>
              <w:bottom w:val="nil"/>
              <w:right w:val="nil"/>
            </w:tcBorders>
            <w:shd w:val="clear" w:color="000000" w:fill="DCE6F1"/>
            <w:noWrap/>
            <w:vAlign w:val="bottom"/>
            <w:hideMark/>
          </w:tcPr>
          <w:p w14:paraId="3F53DC2B"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847" w:type="dxa"/>
            <w:tcBorders>
              <w:top w:val="nil"/>
              <w:left w:val="nil"/>
              <w:bottom w:val="nil"/>
              <w:right w:val="nil"/>
            </w:tcBorders>
            <w:shd w:val="clear" w:color="auto" w:fill="auto"/>
            <w:noWrap/>
            <w:vAlign w:val="bottom"/>
            <w:hideMark/>
          </w:tcPr>
          <w:p w14:paraId="0F32234F"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bottom"/>
            <w:hideMark/>
          </w:tcPr>
          <w:p w14:paraId="11813E55" w14:textId="77777777" w:rsidR="00394FDB" w:rsidRPr="00394FDB" w:rsidRDefault="00394FDB" w:rsidP="00394FDB">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2640F1F0"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7C67FF6A"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7F61C1C5"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Långfristiga skulder</w:t>
            </w:r>
          </w:p>
        </w:tc>
        <w:tc>
          <w:tcPr>
            <w:tcW w:w="309" w:type="dxa"/>
            <w:tcBorders>
              <w:top w:val="nil"/>
              <w:left w:val="nil"/>
              <w:bottom w:val="nil"/>
              <w:right w:val="nil"/>
            </w:tcBorders>
            <w:shd w:val="clear" w:color="auto" w:fill="auto"/>
            <w:noWrap/>
            <w:vAlign w:val="bottom"/>
            <w:hideMark/>
          </w:tcPr>
          <w:p w14:paraId="6453A76A"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bottom"/>
            <w:hideMark/>
          </w:tcPr>
          <w:p w14:paraId="784A694B"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784,8</w:t>
            </w:r>
          </w:p>
        </w:tc>
        <w:tc>
          <w:tcPr>
            <w:tcW w:w="1075" w:type="dxa"/>
            <w:tcBorders>
              <w:top w:val="nil"/>
              <w:left w:val="nil"/>
              <w:bottom w:val="nil"/>
              <w:right w:val="nil"/>
            </w:tcBorders>
            <w:shd w:val="clear" w:color="auto" w:fill="auto"/>
            <w:noWrap/>
            <w:vAlign w:val="bottom"/>
            <w:hideMark/>
          </w:tcPr>
          <w:p w14:paraId="59B64FA4"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843,5</w:t>
            </w:r>
          </w:p>
        </w:tc>
        <w:tc>
          <w:tcPr>
            <w:tcW w:w="987" w:type="dxa"/>
            <w:tcBorders>
              <w:top w:val="nil"/>
              <w:left w:val="nil"/>
              <w:bottom w:val="nil"/>
              <w:right w:val="nil"/>
            </w:tcBorders>
            <w:shd w:val="clear" w:color="000000" w:fill="DCE6F1"/>
            <w:noWrap/>
            <w:vAlign w:val="bottom"/>
            <w:hideMark/>
          </w:tcPr>
          <w:p w14:paraId="421A27E9" w14:textId="53751E5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84</w:t>
            </w:r>
            <w:r w:rsidR="00862C52">
              <w:rPr>
                <w:rFonts w:ascii="Frutiger 45 Light" w:eastAsia="Times New Roman" w:hAnsi="Frutiger 45 Light" w:cs="Arial"/>
                <w:sz w:val="20"/>
                <w:szCs w:val="20"/>
                <w:lang w:eastAsia="sv-SE"/>
              </w:rPr>
              <w:t>3</w:t>
            </w:r>
            <w:r w:rsidRPr="00394FDB">
              <w:rPr>
                <w:rFonts w:ascii="Frutiger 45 Light" w:eastAsia="Times New Roman" w:hAnsi="Frutiger 45 Light" w:cs="Arial"/>
                <w:sz w:val="20"/>
                <w:szCs w:val="20"/>
                <w:lang w:eastAsia="sv-SE"/>
              </w:rPr>
              <w:t>,</w:t>
            </w:r>
            <w:r w:rsidR="00862C52">
              <w:rPr>
                <w:rFonts w:ascii="Frutiger 45 Light" w:eastAsia="Times New Roman" w:hAnsi="Frutiger 45 Light" w:cs="Arial"/>
                <w:sz w:val="20"/>
                <w:szCs w:val="20"/>
                <w:lang w:eastAsia="sv-SE"/>
              </w:rPr>
              <w:t>7</w:t>
            </w:r>
          </w:p>
        </w:tc>
        <w:tc>
          <w:tcPr>
            <w:tcW w:w="847" w:type="dxa"/>
            <w:tcBorders>
              <w:top w:val="nil"/>
              <w:left w:val="nil"/>
              <w:bottom w:val="nil"/>
              <w:right w:val="nil"/>
            </w:tcBorders>
            <w:shd w:val="clear" w:color="auto" w:fill="auto"/>
            <w:noWrap/>
            <w:vAlign w:val="bottom"/>
            <w:hideMark/>
          </w:tcPr>
          <w:p w14:paraId="0079ED9D" w14:textId="26529EE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87</w:t>
            </w:r>
            <w:r w:rsidR="00862C52">
              <w:rPr>
                <w:rFonts w:ascii="Frutiger 45 Light" w:eastAsia="Times New Roman" w:hAnsi="Frutiger 45 Light" w:cs="Arial"/>
                <w:sz w:val="20"/>
                <w:szCs w:val="20"/>
                <w:lang w:eastAsia="sv-SE"/>
              </w:rPr>
              <w:t>7,8</w:t>
            </w:r>
          </w:p>
        </w:tc>
        <w:tc>
          <w:tcPr>
            <w:tcW w:w="812" w:type="dxa"/>
            <w:tcBorders>
              <w:top w:val="nil"/>
              <w:left w:val="nil"/>
              <w:bottom w:val="nil"/>
              <w:right w:val="nil"/>
            </w:tcBorders>
            <w:shd w:val="clear" w:color="auto" w:fill="auto"/>
            <w:noWrap/>
            <w:vAlign w:val="bottom"/>
            <w:hideMark/>
          </w:tcPr>
          <w:p w14:paraId="609D5CF3" w14:textId="1A19A3D9"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89</w:t>
            </w:r>
            <w:r w:rsidR="00862C52">
              <w:rPr>
                <w:rFonts w:ascii="Frutiger 45 Light" w:eastAsia="Times New Roman" w:hAnsi="Frutiger 45 Light" w:cs="Arial"/>
                <w:sz w:val="20"/>
                <w:szCs w:val="20"/>
                <w:lang w:eastAsia="sv-SE"/>
              </w:rPr>
              <w:t>8,4</w:t>
            </w:r>
          </w:p>
        </w:tc>
        <w:tc>
          <w:tcPr>
            <w:tcW w:w="11" w:type="dxa"/>
            <w:vAlign w:val="center"/>
            <w:hideMark/>
          </w:tcPr>
          <w:p w14:paraId="1003C9F9"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1730331B"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3CBE7AEC"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Kortfristiga skulder</w:t>
            </w:r>
          </w:p>
        </w:tc>
        <w:tc>
          <w:tcPr>
            <w:tcW w:w="309" w:type="dxa"/>
            <w:tcBorders>
              <w:top w:val="nil"/>
              <w:left w:val="nil"/>
              <w:bottom w:val="nil"/>
              <w:right w:val="nil"/>
            </w:tcBorders>
            <w:shd w:val="clear" w:color="auto" w:fill="auto"/>
            <w:noWrap/>
            <w:vAlign w:val="bottom"/>
            <w:hideMark/>
          </w:tcPr>
          <w:p w14:paraId="727E7B7C"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single" w:sz="4" w:space="0" w:color="auto"/>
              <w:right w:val="nil"/>
            </w:tcBorders>
            <w:shd w:val="clear" w:color="auto" w:fill="auto"/>
            <w:noWrap/>
            <w:vAlign w:val="bottom"/>
            <w:hideMark/>
          </w:tcPr>
          <w:p w14:paraId="7954366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415,8</w:t>
            </w:r>
          </w:p>
        </w:tc>
        <w:tc>
          <w:tcPr>
            <w:tcW w:w="1075" w:type="dxa"/>
            <w:tcBorders>
              <w:top w:val="nil"/>
              <w:left w:val="nil"/>
              <w:bottom w:val="single" w:sz="4" w:space="0" w:color="auto"/>
              <w:right w:val="nil"/>
            </w:tcBorders>
            <w:shd w:val="clear" w:color="auto" w:fill="auto"/>
            <w:noWrap/>
            <w:vAlign w:val="bottom"/>
            <w:hideMark/>
          </w:tcPr>
          <w:p w14:paraId="2EB75500"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329,8</w:t>
            </w:r>
          </w:p>
        </w:tc>
        <w:tc>
          <w:tcPr>
            <w:tcW w:w="987" w:type="dxa"/>
            <w:tcBorders>
              <w:top w:val="nil"/>
              <w:left w:val="nil"/>
              <w:bottom w:val="nil"/>
              <w:right w:val="nil"/>
            </w:tcBorders>
            <w:shd w:val="clear" w:color="000000" w:fill="DCE6F1"/>
            <w:noWrap/>
            <w:vAlign w:val="bottom"/>
            <w:hideMark/>
          </w:tcPr>
          <w:p w14:paraId="4A449D2B"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247,5</w:t>
            </w:r>
          </w:p>
        </w:tc>
        <w:tc>
          <w:tcPr>
            <w:tcW w:w="847" w:type="dxa"/>
            <w:tcBorders>
              <w:top w:val="nil"/>
              <w:left w:val="nil"/>
              <w:bottom w:val="single" w:sz="4" w:space="0" w:color="auto"/>
              <w:right w:val="nil"/>
            </w:tcBorders>
            <w:shd w:val="clear" w:color="auto" w:fill="auto"/>
            <w:noWrap/>
            <w:vAlign w:val="bottom"/>
            <w:hideMark/>
          </w:tcPr>
          <w:p w14:paraId="454E4EFE"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247,5</w:t>
            </w:r>
          </w:p>
        </w:tc>
        <w:tc>
          <w:tcPr>
            <w:tcW w:w="812" w:type="dxa"/>
            <w:tcBorders>
              <w:top w:val="nil"/>
              <w:left w:val="nil"/>
              <w:bottom w:val="single" w:sz="4" w:space="0" w:color="auto"/>
              <w:right w:val="nil"/>
            </w:tcBorders>
            <w:shd w:val="clear" w:color="auto" w:fill="auto"/>
            <w:noWrap/>
            <w:vAlign w:val="bottom"/>
            <w:hideMark/>
          </w:tcPr>
          <w:p w14:paraId="68392DFA"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247,5</w:t>
            </w:r>
          </w:p>
        </w:tc>
        <w:tc>
          <w:tcPr>
            <w:tcW w:w="11" w:type="dxa"/>
            <w:vAlign w:val="center"/>
            <w:hideMark/>
          </w:tcPr>
          <w:p w14:paraId="74A5C980"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2FE145D7"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2F25532C"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Summa skulder</w:t>
            </w:r>
          </w:p>
        </w:tc>
        <w:tc>
          <w:tcPr>
            <w:tcW w:w="309" w:type="dxa"/>
            <w:tcBorders>
              <w:top w:val="nil"/>
              <w:left w:val="nil"/>
              <w:bottom w:val="nil"/>
              <w:right w:val="nil"/>
            </w:tcBorders>
            <w:shd w:val="clear" w:color="auto" w:fill="auto"/>
            <w:noWrap/>
            <w:vAlign w:val="bottom"/>
            <w:hideMark/>
          </w:tcPr>
          <w:p w14:paraId="45F499F3"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bottom"/>
            <w:hideMark/>
          </w:tcPr>
          <w:p w14:paraId="53C2C66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1 200,6</w:t>
            </w:r>
          </w:p>
        </w:tc>
        <w:tc>
          <w:tcPr>
            <w:tcW w:w="1075" w:type="dxa"/>
            <w:tcBorders>
              <w:top w:val="nil"/>
              <w:left w:val="nil"/>
              <w:bottom w:val="nil"/>
              <w:right w:val="nil"/>
            </w:tcBorders>
            <w:shd w:val="clear" w:color="auto" w:fill="auto"/>
            <w:noWrap/>
            <w:vAlign w:val="bottom"/>
            <w:hideMark/>
          </w:tcPr>
          <w:p w14:paraId="724185E6"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1 173,3</w:t>
            </w:r>
          </w:p>
        </w:tc>
        <w:tc>
          <w:tcPr>
            <w:tcW w:w="987" w:type="dxa"/>
            <w:tcBorders>
              <w:top w:val="single" w:sz="4" w:space="0" w:color="auto"/>
              <w:left w:val="nil"/>
              <w:bottom w:val="nil"/>
              <w:right w:val="nil"/>
            </w:tcBorders>
            <w:shd w:val="clear" w:color="000000" w:fill="DCE6F1"/>
            <w:noWrap/>
            <w:vAlign w:val="bottom"/>
            <w:hideMark/>
          </w:tcPr>
          <w:p w14:paraId="56BAC2C3" w14:textId="2B5F50B9"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1 0</w:t>
            </w:r>
            <w:r w:rsidR="00375679">
              <w:rPr>
                <w:rFonts w:ascii="Frutiger 45 Light" w:eastAsia="Times New Roman" w:hAnsi="Frutiger 45 Light" w:cs="Arial"/>
                <w:sz w:val="20"/>
                <w:szCs w:val="20"/>
                <w:lang w:eastAsia="sv-SE"/>
              </w:rPr>
              <w:t>91</w:t>
            </w:r>
            <w:r w:rsidRPr="00394FDB">
              <w:rPr>
                <w:rFonts w:ascii="Frutiger 45 Light" w:eastAsia="Times New Roman" w:hAnsi="Frutiger 45 Light" w:cs="Arial"/>
                <w:sz w:val="20"/>
                <w:szCs w:val="20"/>
                <w:lang w:eastAsia="sv-SE"/>
              </w:rPr>
              <w:t>,</w:t>
            </w:r>
            <w:r w:rsidR="00375679">
              <w:rPr>
                <w:rFonts w:ascii="Frutiger 45 Light" w:eastAsia="Times New Roman" w:hAnsi="Frutiger 45 Light" w:cs="Arial"/>
                <w:sz w:val="20"/>
                <w:szCs w:val="20"/>
                <w:lang w:eastAsia="sv-SE"/>
              </w:rPr>
              <w:t>2</w:t>
            </w:r>
          </w:p>
        </w:tc>
        <w:tc>
          <w:tcPr>
            <w:tcW w:w="847" w:type="dxa"/>
            <w:tcBorders>
              <w:top w:val="nil"/>
              <w:left w:val="nil"/>
              <w:bottom w:val="nil"/>
              <w:right w:val="nil"/>
            </w:tcBorders>
            <w:shd w:val="clear" w:color="auto" w:fill="auto"/>
            <w:noWrap/>
            <w:vAlign w:val="bottom"/>
            <w:hideMark/>
          </w:tcPr>
          <w:p w14:paraId="55CE9692" w14:textId="44F85535"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w:t>
            </w:r>
            <w:r w:rsidR="00375679">
              <w:rPr>
                <w:rFonts w:ascii="Frutiger 45 Light" w:eastAsia="Times New Roman" w:hAnsi="Frutiger 45 Light" w:cs="Arial"/>
                <w:sz w:val="20"/>
                <w:szCs w:val="20"/>
                <w:lang w:eastAsia="sv-SE"/>
              </w:rPr>
              <w:t> </w:t>
            </w:r>
            <w:r w:rsidRPr="00394FDB">
              <w:rPr>
                <w:rFonts w:ascii="Frutiger 45 Light" w:eastAsia="Times New Roman" w:hAnsi="Frutiger 45 Light" w:cs="Arial"/>
                <w:sz w:val="20"/>
                <w:szCs w:val="20"/>
                <w:lang w:eastAsia="sv-SE"/>
              </w:rPr>
              <w:t>12</w:t>
            </w:r>
            <w:r w:rsidR="00375679">
              <w:rPr>
                <w:rFonts w:ascii="Frutiger 45 Light" w:eastAsia="Times New Roman" w:hAnsi="Frutiger 45 Light" w:cs="Arial"/>
                <w:sz w:val="20"/>
                <w:szCs w:val="20"/>
                <w:lang w:eastAsia="sv-SE"/>
              </w:rPr>
              <w:t>5,3</w:t>
            </w:r>
          </w:p>
        </w:tc>
        <w:tc>
          <w:tcPr>
            <w:tcW w:w="812" w:type="dxa"/>
            <w:tcBorders>
              <w:top w:val="nil"/>
              <w:left w:val="nil"/>
              <w:bottom w:val="nil"/>
              <w:right w:val="nil"/>
            </w:tcBorders>
            <w:shd w:val="clear" w:color="auto" w:fill="auto"/>
            <w:noWrap/>
            <w:vAlign w:val="bottom"/>
            <w:hideMark/>
          </w:tcPr>
          <w:p w14:paraId="71732FCF" w14:textId="2B76842A"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w:t>
            </w:r>
            <w:r w:rsidR="00375679">
              <w:rPr>
                <w:rFonts w:ascii="Frutiger 45 Light" w:eastAsia="Times New Roman" w:hAnsi="Frutiger 45 Light" w:cs="Arial"/>
                <w:sz w:val="20"/>
                <w:szCs w:val="20"/>
                <w:lang w:eastAsia="sv-SE"/>
              </w:rPr>
              <w:t> </w:t>
            </w:r>
            <w:r w:rsidRPr="00394FDB">
              <w:rPr>
                <w:rFonts w:ascii="Frutiger 45 Light" w:eastAsia="Times New Roman" w:hAnsi="Frutiger 45 Light" w:cs="Arial"/>
                <w:sz w:val="20"/>
                <w:szCs w:val="20"/>
                <w:lang w:eastAsia="sv-SE"/>
              </w:rPr>
              <w:t>14</w:t>
            </w:r>
            <w:r w:rsidR="00375679">
              <w:rPr>
                <w:rFonts w:ascii="Frutiger 45 Light" w:eastAsia="Times New Roman" w:hAnsi="Frutiger 45 Light" w:cs="Arial"/>
                <w:sz w:val="20"/>
                <w:szCs w:val="20"/>
                <w:lang w:eastAsia="sv-SE"/>
              </w:rPr>
              <w:t>5,9</w:t>
            </w:r>
          </w:p>
        </w:tc>
        <w:tc>
          <w:tcPr>
            <w:tcW w:w="11" w:type="dxa"/>
            <w:vAlign w:val="center"/>
            <w:hideMark/>
          </w:tcPr>
          <w:p w14:paraId="6AFE110E"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48BDB1C1" w14:textId="77777777" w:rsidTr="00394FDB">
        <w:trPr>
          <w:trHeight w:val="120"/>
        </w:trPr>
        <w:tc>
          <w:tcPr>
            <w:tcW w:w="3283" w:type="dxa"/>
            <w:tcBorders>
              <w:top w:val="nil"/>
              <w:left w:val="single" w:sz="4" w:space="0" w:color="FFFFFF"/>
              <w:bottom w:val="nil"/>
              <w:right w:val="nil"/>
            </w:tcBorders>
            <w:shd w:val="clear" w:color="auto" w:fill="auto"/>
            <w:noWrap/>
            <w:vAlign w:val="bottom"/>
            <w:hideMark/>
          </w:tcPr>
          <w:p w14:paraId="70411767"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 </w:t>
            </w:r>
          </w:p>
        </w:tc>
        <w:tc>
          <w:tcPr>
            <w:tcW w:w="309" w:type="dxa"/>
            <w:tcBorders>
              <w:top w:val="nil"/>
              <w:left w:val="nil"/>
              <w:bottom w:val="nil"/>
              <w:right w:val="nil"/>
            </w:tcBorders>
            <w:shd w:val="clear" w:color="auto" w:fill="auto"/>
            <w:noWrap/>
            <w:vAlign w:val="bottom"/>
            <w:hideMark/>
          </w:tcPr>
          <w:p w14:paraId="0C2BC381"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bottom"/>
            <w:hideMark/>
          </w:tcPr>
          <w:p w14:paraId="05F7F3B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1075" w:type="dxa"/>
            <w:tcBorders>
              <w:top w:val="nil"/>
              <w:left w:val="nil"/>
              <w:bottom w:val="nil"/>
              <w:right w:val="nil"/>
            </w:tcBorders>
            <w:shd w:val="clear" w:color="auto" w:fill="auto"/>
            <w:noWrap/>
            <w:vAlign w:val="bottom"/>
            <w:hideMark/>
          </w:tcPr>
          <w:p w14:paraId="144DBB1B"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xml:space="preserve"> </w:t>
            </w:r>
          </w:p>
        </w:tc>
        <w:tc>
          <w:tcPr>
            <w:tcW w:w="987" w:type="dxa"/>
            <w:tcBorders>
              <w:top w:val="nil"/>
              <w:left w:val="nil"/>
              <w:bottom w:val="nil"/>
              <w:right w:val="nil"/>
            </w:tcBorders>
            <w:shd w:val="clear" w:color="000000" w:fill="DCE6F1"/>
            <w:noWrap/>
            <w:vAlign w:val="bottom"/>
            <w:hideMark/>
          </w:tcPr>
          <w:p w14:paraId="050FA572"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47" w:type="dxa"/>
            <w:tcBorders>
              <w:top w:val="nil"/>
              <w:left w:val="nil"/>
              <w:bottom w:val="nil"/>
              <w:right w:val="nil"/>
            </w:tcBorders>
            <w:shd w:val="clear" w:color="auto" w:fill="auto"/>
            <w:noWrap/>
            <w:vAlign w:val="bottom"/>
            <w:hideMark/>
          </w:tcPr>
          <w:p w14:paraId="444AC774"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bottom"/>
            <w:hideMark/>
          </w:tcPr>
          <w:p w14:paraId="03D27A19" w14:textId="77777777" w:rsidR="00394FDB" w:rsidRPr="00394FDB" w:rsidRDefault="00394FDB" w:rsidP="00394FDB">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3CA2B31A"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7C2B63CC" w14:textId="77777777" w:rsidTr="00394FDB">
        <w:trPr>
          <w:trHeight w:val="300"/>
        </w:trPr>
        <w:tc>
          <w:tcPr>
            <w:tcW w:w="3283" w:type="dxa"/>
            <w:tcBorders>
              <w:top w:val="nil"/>
              <w:left w:val="single" w:sz="4" w:space="0" w:color="FFFFFF"/>
              <w:bottom w:val="nil"/>
              <w:right w:val="nil"/>
            </w:tcBorders>
            <w:shd w:val="clear" w:color="auto" w:fill="auto"/>
            <w:vAlign w:val="bottom"/>
            <w:hideMark/>
          </w:tcPr>
          <w:p w14:paraId="305913A1"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SUMMA EGET KAPITAL AVSÄTTNING OCH SKULDER</w:t>
            </w:r>
          </w:p>
        </w:tc>
        <w:tc>
          <w:tcPr>
            <w:tcW w:w="309" w:type="dxa"/>
            <w:tcBorders>
              <w:top w:val="nil"/>
              <w:left w:val="nil"/>
              <w:bottom w:val="nil"/>
              <w:right w:val="nil"/>
            </w:tcBorders>
            <w:shd w:val="clear" w:color="auto" w:fill="auto"/>
            <w:noWrap/>
            <w:vAlign w:val="bottom"/>
            <w:hideMark/>
          </w:tcPr>
          <w:p w14:paraId="6452CB26"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single" w:sz="4" w:space="0" w:color="auto"/>
              <w:left w:val="single" w:sz="4" w:space="0" w:color="auto"/>
              <w:bottom w:val="single" w:sz="4" w:space="0" w:color="auto"/>
              <w:right w:val="nil"/>
            </w:tcBorders>
            <w:shd w:val="clear" w:color="auto" w:fill="auto"/>
            <w:noWrap/>
            <w:vAlign w:val="center"/>
            <w:hideMark/>
          </w:tcPr>
          <w:p w14:paraId="57484B78" w14:textId="7777777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2 600,7</w:t>
            </w:r>
          </w:p>
        </w:tc>
        <w:tc>
          <w:tcPr>
            <w:tcW w:w="10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840C32" w14:textId="7777777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2 495,4</w:t>
            </w:r>
          </w:p>
        </w:tc>
        <w:tc>
          <w:tcPr>
            <w:tcW w:w="987" w:type="dxa"/>
            <w:tcBorders>
              <w:top w:val="single" w:sz="4" w:space="0" w:color="auto"/>
              <w:left w:val="nil"/>
              <w:bottom w:val="single" w:sz="4" w:space="0" w:color="auto"/>
              <w:right w:val="nil"/>
            </w:tcBorders>
            <w:shd w:val="clear" w:color="000000" w:fill="DCE6F1"/>
            <w:noWrap/>
            <w:vAlign w:val="center"/>
            <w:hideMark/>
          </w:tcPr>
          <w:p w14:paraId="63D48638" w14:textId="0841FD97"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2 54</w:t>
            </w:r>
            <w:r w:rsidR="00375679">
              <w:rPr>
                <w:rFonts w:ascii="Frutiger 45 Light" w:eastAsia="Times New Roman" w:hAnsi="Frutiger 45 Light" w:cs="Arial"/>
                <w:b/>
                <w:bCs/>
                <w:sz w:val="20"/>
                <w:szCs w:val="20"/>
                <w:lang w:eastAsia="sv-SE"/>
              </w:rPr>
              <w:t>6</w:t>
            </w:r>
            <w:r w:rsidRPr="00394FDB">
              <w:rPr>
                <w:rFonts w:ascii="Frutiger 45 Light" w:eastAsia="Times New Roman" w:hAnsi="Frutiger 45 Light" w:cs="Arial"/>
                <w:b/>
                <w:bCs/>
                <w:sz w:val="20"/>
                <w:szCs w:val="20"/>
                <w:lang w:eastAsia="sv-SE"/>
              </w:rPr>
              <w:t>,</w:t>
            </w:r>
            <w:r w:rsidR="00375679">
              <w:rPr>
                <w:rFonts w:ascii="Frutiger 45 Light" w:eastAsia="Times New Roman" w:hAnsi="Frutiger 45 Light" w:cs="Arial"/>
                <w:b/>
                <w:bCs/>
                <w:sz w:val="20"/>
                <w:szCs w:val="20"/>
                <w:lang w:eastAsia="sv-SE"/>
              </w:rPr>
              <w:t>9</w:t>
            </w:r>
          </w:p>
        </w:tc>
        <w:tc>
          <w:tcPr>
            <w:tcW w:w="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E0B0D" w14:textId="1B620D1A"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2 59</w:t>
            </w:r>
            <w:r w:rsidR="00451CC7">
              <w:rPr>
                <w:rFonts w:ascii="Frutiger 45 Light" w:eastAsia="Times New Roman" w:hAnsi="Frutiger 45 Light" w:cs="Arial"/>
                <w:b/>
                <w:bCs/>
                <w:sz w:val="20"/>
                <w:szCs w:val="20"/>
                <w:lang w:eastAsia="sv-SE"/>
              </w:rPr>
              <w:t>6</w:t>
            </w:r>
            <w:r w:rsidRPr="00394FDB">
              <w:rPr>
                <w:rFonts w:ascii="Frutiger 45 Light" w:eastAsia="Times New Roman" w:hAnsi="Frutiger 45 Light" w:cs="Arial"/>
                <w:b/>
                <w:bCs/>
                <w:sz w:val="20"/>
                <w:szCs w:val="20"/>
                <w:lang w:eastAsia="sv-SE"/>
              </w:rPr>
              <w:t>,</w:t>
            </w:r>
            <w:r w:rsidR="00451CC7">
              <w:rPr>
                <w:rFonts w:ascii="Frutiger 45 Light" w:eastAsia="Times New Roman" w:hAnsi="Frutiger 45 Light" w:cs="Arial"/>
                <w:b/>
                <w:bCs/>
                <w:sz w:val="20"/>
                <w:szCs w:val="20"/>
                <w:lang w:eastAsia="sv-SE"/>
              </w:rPr>
              <w:t>2</w:t>
            </w:r>
          </w:p>
        </w:tc>
        <w:tc>
          <w:tcPr>
            <w:tcW w:w="812" w:type="dxa"/>
            <w:tcBorders>
              <w:top w:val="single" w:sz="4" w:space="0" w:color="auto"/>
              <w:left w:val="nil"/>
              <w:bottom w:val="single" w:sz="4" w:space="0" w:color="auto"/>
              <w:right w:val="single" w:sz="4" w:space="0" w:color="auto"/>
            </w:tcBorders>
            <w:shd w:val="clear" w:color="auto" w:fill="auto"/>
            <w:noWrap/>
            <w:vAlign w:val="center"/>
            <w:hideMark/>
          </w:tcPr>
          <w:p w14:paraId="606AE376" w14:textId="34C4CA60" w:rsidR="00394FDB" w:rsidRPr="00394FDB" w:rsidRDefault="00394FDB" w:rsidP="00394FDB">
            <w:pPr>
              <w:spacing w:after="0" w:line="240" w:lineRule="auto"/>
              <w:jc w:val="right"/>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2 63</w:t>
            </w:r>
            <w:r w:rsidR="00451CC7">
              <w:rPr>
                <w:rFonts w:ascii="Frutiger 45 Light" w:eastAsia="Times New Roman" w:hAnsi="Frutiger 45 Light" w:cs="Arial"/>
                <w:b/>
                <w:bCs/>
                <w:sz w:val="20"/>
                <w:szCs w:val="20"/>
                <w:lang w:eastAsia="sv-SE"/>
              </w:rPr>
              <w:t>3</w:t>
            </w:r>
            <w:r w:rsidRPr="00394FDB">
              <w:rPr>
                <w:rFonts w:ascii="Frutiger 45 Light" w:eastAsia="Times New Roman" w:hAnsi="Frutiger 45 Light" w:cs="Arial"/>
                <w:b/>
                <w:bCs/>
                <w:sz w:val="20"/>
                <w:szCs w:val="20"/>
                <w:lang w:eastAsia="sv-SE"/>
              </w:rPr>
              <w:t>,</w:t>
            </w:r>
            <w:r w:rsidR="00451CC7">
              <w:rPr>
                <w:rFonts w:ascii="Frutiger 45 Light" w:eastAsia="Times New Roman" w:hAnsi="Frutiger 45 Light" w:cs="Arial"/>
                <w:b/>
                <w:bCs/>
                <w:sz w:val="20"/>
                <w:szCs w:val="20"/>
                <w:lang w:eastAsia="sv-SE"/>
              </w:rPr>
              <w:t>1</w:t>
            </w:r>
          </w:p>
        </w:tc>
        <w:tc>
          <w:tcPr>
            <w:tcW w:w="11" w:type="dxa"/>
            <w:vAlign w:val="center"/>
            <w:hideMark/>
          </w:tcPr>
          <w:p w14:paraId="7FA51BE0"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1BBAEDA6" w14:textId="77777777" w:rsidTr="00394FDB">
        <w:trPr>
          <w:trHeight w:val="45"/>
        </w:trPr>
        <w:tc>
          <w:tcPr>
            <w:tcW w:w="3283" w:type="dxa"/>
            <w:tcBorders>
              <w:top w:val="nil"/>
              <w:left w:val="single" w:sz="4" w:space="0" w:color="FFFFFF"/>
              <w:bottom w:val="nil"/>
              <w:right w:val="nil"/>
            </w:tcBorders>
            <w:shd w:val="clear" w:color="auto" w:fill="auto"/>
            <w:noWrap/>
            <w:vAlign w:val="bottom"/>
            <w:hideMark/>
          </w:tcPr>
          <w:p w14:paraId="27A07A07"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 </w:t>
            </w:r>
          </w:p>
        </w:tc>
        <w:tc>
          <w:tcPr>
            <w:tcW w:w="309" w:type="dxa"/>
            <w:tcBorders>
              <w:top w:val="nil"/>
              <w:left w:val="nil"/>
              <w:bottom w:val="nil"/>
              <w:right w:val="nil"/>
            </w:tcBorders>
            <w:shd w:val="clear" w:color="auto" w:fill="auto"/>
            <w:noWrap/>
            <w:vAlign w:val="bottom"/>
            <w:hideMark/>
          </w:tcPr>
          <w:p w14:paraId="52762E31"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876" w:type="dxa"/>
            <w:tcBorders>
              <w:top w:val="nil"/>
              <w:left w:val="nil"/>
              <w:bottom w:val="nil"/>
              <w:right w:val="nil"/>
            </w:tcBorders>
            <w:shd w:val="clear" w:color="auto" w:fill="auto"/>
            <w:noWrap/>
            <w:vAlign w:val="bottom"/>
            <w:hideMark/>
          </w:tcPr>
          <w:p w14:paraId="1AD6EADD"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c>
          <w:tcPr>
            <w:tcW w:w="1075" w:type="dxa"/>
            <w:tcBorders>
              <w:top w:val="nil"/>
              <w:left w:val="nil"/>
              <w:bottom w:val="nil"/>
              <w:right w:val="nil"/>
            </w:tcBorders>
            <w:shd w:val="clear" w:color="auto" w:fill="auto"/>
            <w:noWrap/>
            <w:vAlign w:val="bottom"/>
            <w:hideMark/>
          </w:tcPr>
          <w:p w14:paraId="41FCEAB0"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c>
          <w:tcPr>
            <w:tcW w:w="987" w:type="dxa"/>
            <w:tcBorders>
              <w:top w:val="nil"/>
              <w:left w:val="nil"/>
              <w:bottom w:val="nil"/>
              <w:right w:val="nil"/>
            </w:tcBorders>
            <w:shd w:val="clear" w:color="000000" w:fill="DCE6F1"/>
            <w:noWrap/>
            <w:vAlign w:val="bottom"/>
            <w:hideMark/>
          </w:tcPr>
          <w:p w14:paraId="1EC449F1"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47" w:type="dxa"/>
            <w:tcBorders>
              <w:top w:val="nil"/>
              <w:left w:val="nil"/>
              <w:bottom w:val="nil"/>
              <w:right w:val="nil"/>
            </w:tcBorders>
            <w:shd w:val="clear" w:color="auto" w:fill="auto"/>
            <w:noWrap/>
            <w:vAlign w:val="bottom"/>
            <w:hideMark/>
          </w:tcPr>
          <w:p w14:paraId="6B555A85"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bottom"/>
            <w:hideMark/>
          </w:tcPr>
          <w:p w14:paraId="447E9475" w14:textId="77777777" w:rsidR="00394FDB" w:rsidRPr="00394FDB" w:rsidRDefault="00394FDB" w:rsidP="00394FDB">
            <w:pPr>
              <w:spacing w:after="0" w:line="240" w:lineRule="auto"/>
              <w:jc w:val="right"/>
              <w:rPr>
                <w:rFonts w:ascii="Times New Roman" w:eastAsia="Times New Roman" w:hAnsi="Times New Roman" w:cs="Times New Roman"/>
                <w:sz w:val="20"/>
                <w:szCs w:val="20"/>
                <w:lang w:eastAsia="sv-SE"/>
              </w:rPr>
            </w:pPr>
          </w:p>
        </w:tc>
        <w:tc>
          <w:tcPr>
            <w:tcW w:w="11" w:type="dxa"/>
            <w:vAlign w:val="center"/>
            <w:hideMark/>
          </w:tcPr>
          <w:p w14:paraId="471214F6"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5936E0AC" w14:textId="77777777" w:rsidTr="00394FDB">
        <w:trPr>
          <w:trHeight w:val="300"/>
        </w:trPr>
        <w:tc>
          <w:tcPr>
            <w:tcW w:w="4468" w:type="dxa"/>
            <w:gridSpan w:val="3"/>
            <w:tcBorders>
              <w:top w:val="nil"/>
              <w:left w:val="single" w:sz="4" w:space="0" w:color="FFFFFF"/>
              <w:bottom w:val="nil"/>
              <w:right w:val="nil"/>
            </w:tcBorders>
            <w:shd w:val="clear" w:color="auto" w:fill="auto"/>
            <w:noWrap/>
            <w:vAlign w:val="bottom"/>
            <w:hideMark/>
          </w:tcPr>
          <w:p w14:paraId="6D3BA955"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r w:rsidRPr="00394FDB">
              <w:rPr>
                <w:rFonts w:ascii="Frutiger 45 Light" w:eastAsia="Times New Roman" w:hAnsi="Frutiger 45 Light" w:cs="Arial"/>
                <w:b/>
                <w:bCs/>
                <w:sz w:val="20"/>
                <w:szCs w:val="20"/>
                <w:lang w:eastAsia="sv-SE"/>
              </w:rPr>
              <w:t>PANTER OCH ANSVARSFÖRBINDELSER</w:t>
            </w:r>
          </w:p>
        </w:tc>
        <w:tc>
          <w:tcPr>
            <w:tcW w:w="1075" w:type="dxa"/>
            <w:tcBorders>
              <w:top w:val="nil"/>
              <w:left w:val="nil"/>
              <w:bottom w:val="nil"/>
              <w:right w:val="nil"/>
            </w:tcBorders>
            <w:shd w:val="clear" w:color="auto" w:fill="auto"/>
            <w:noWrap/>
            <w:vAlign w:val="bottom"/>
            <w:hideMark/>
          </w:tcPr>
          <w:p w14:paraId="24DC0C47" w14:textId="77777777" w:rsidR="00394FDB" w:rsidRPr="00394FDB" w:rsidRDefault="00394FDB" w:rsidP="00394FDB">
            <w:pPr>
              <w:spacing w:after="0" w:line="240" w:lineRule="auto"/>
              <w:rPr>
                <w:rFonts w:ascii="Frutiger 45 Light" w:eastAsia="Times New Roman" w:hAnsi="Frutiger 45 Light" w:cs="Arial"/>
                <w:b/>
                <w:bCs/>
                <w:sz w:val="20"/>
                <w:szCs w:val="20"/>
                <w:lang w:eastAsia="sv-SE"/>
              </w:rPr>
            </w:pPr>
          </w:p>
        </w:tc>
        <w:tc>
          <w:tcPr>
            <w:tcW w:w="987" w:type="dxa"/>
            <w:tcBorders>
              <w:top w:val="nil"/>
              <w:left w:val="nil"/>
              <w:bottom w:val="nil"/>
              <w:right w:val="nil"/>
            </w:tcBorders>
            <w:shd w:val="clear" w:color="000000" w:fill="DCE6F1"/>
            <w:noWrap/>
            <w:vAlign w:val="bottom"/>
            <w:hideMark/>
          </w:tcPr>
          <w:p w14:paraId="28CFD6F0"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 </w:t>
            </w:r>
          </w:p>
        </w:tc>
        <w:tc>
          <w:tcPr>
            <w:tcW w:w="847" w:type="dxa"/>
            <w:tcBorders>
              <w:top w:val="nil"/>
              <w:left w:val="nil"/>
              <w:bottom w:val="nil"/>
              <w:right w:val="nil"/>
            </w:tcBorders>
            <w:shd w:val="clear" w:color="auto" w:fill="auto"/>
            <w:noWrap/>
            <w:vAlign w:val="bottom"/>
            <w:hideMark/>
          </w:tcPr>
          <w:p w14:paraId="4875722E"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12" w:type="dxa"/>
            <w:tcBorders>
              <w:top w:val="nil"/>
              <w:left w:val="nil"/>
              <w:bottom w:val="nil"/>
              <w:right w:val="nil"/>
            </w:tcBorders>
            <w:shd w:val="clear" w:color="auto" w:fill="auto"/>
            <w:noWrap/>
            <w:vAlign w:val="bottom"/>
            <w:hideMark/>
          </w:tcPr>
          <w:p w14:paraId="5CAA2301"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c>
          <w:tcPr>
            <w:tcW w:w="11" w:type="dxa"/>
            <w:vAlign w:val="center"/>
            <w:hideMark/>
          </w:tcPr>
          <w:p w14:paraId="060DC478"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6A8A5540"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2955FF5A"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Pensionsförpliktelser</w:t>
            </w:r>
          </w:p>
        </w:tc>
        <w:tc>
          <w:tcPr>
            <w:tcW w:w="309" w:type="dxa"/>
            <w:tcBorders>
              <w:top w:val="nil"/>
              <w:left w:val="nil"/>
              <w:bottom w:val="nil"/>
              <w:right w:val="nil"/>
            </w:tcBorders>
            <w:shd w:val="clear" w:color="auto" w:fill="auto"/>
            <w:noWrap/>
            <w:vAlign w:val="bottom"/>
            <w:hideMark/>
          </w:tcPr>
          <w:p w14:paraId="6331E381"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bottom"/>
            <w:hideMark/>
          </w:tcPr>
          <w:p w14:paraId="0BF1B477"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1075" w:type="dxa"/>
            <w:tcBorders>
              <w:top w:val="nil"/>
              <w:left w:val="nil"/>
              <w:bottom w:val="nil"/>
              <w:right w:val="nil"/>
            </w:tcBorders>
            <w:shd w:val="clear" w:color="auto" w:fill="auto"/>
            <w:noWrap/>
            <w:vAlign w:val="bottom"/>
            <w:hideMark/>
          </w:tcPr>
          <w:p w14:paraId="52A50296"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987" w:type="dxa"/>
            <w:tcBorders>
              <w:top w:val="nil"/>
              <w:left w:val="nil"/>
              <w:bottom w:val="nil"/>
              <w:right w:val="nil"/>
            </w:tcBorders>
            <w:shd w:val="clear" w:color="000000" w:fill="DCE6F1"/>
            <w:noWrap/>
            <w:vAlign w:val="bottom"/>
            <w:hideMark/>
          </w:tcPr>
          <w:p w14:paraId="1F6107AA"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847" w:type="dxa"/>
            <w:tcBorders>
              <w:top w:val="nil"/>
              <w:left w:val="nil"/>
              <w:bottom w:val="nil"/>
              <w:right w:val="nil"/>
            </w:tcBorders>
            <w:shd w:val="clear" w:color="auto" w:fill="auto"/>
            <w:noWrap/>
            <w:vAlign w:val="bottom"/>
            <w:hideMark/>
          </w:tcPr>
          <w:p w14:paraId="686FD00F"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812" w:type="dxa"/>
            <w:tcBorders>
              <w:top w:val="nil"/>
              <w:left w:val="nil"/>
              <w:bottom w:val="nil"/>
              <w:right w:val="nil"/>
            </w:tcBorders>
            <w:shd w:val="clear" w:color="auto" w:fill="auto"/>
            <w:noWrap/>
            <w:vAlign w:val="bottom"/>
            <w:hideMark/>
          </w:tcPr>
          <w:p w14:paraId="248DBE58"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0,0</w:t>
            </w:r>
          </w:p>
        </w:tc>
        <w:tc>
          <w:tcPr>
            <w:tcW w:w="11" w:type="dxa"/>
            <w:vAlign w:val="center"/>
            <w:hideMark/>
          </w:tcPr>
          <w:p w14:paraId="6CCC0936"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r w:rsidR="00394FDB" w:rsidRPr="00394FDB" w14:paraId="13171D07" w14:textId="77777777" w:rsidTr="00394FDB">
        <w:trPr>
          <w:trHeight w:val="300"/>
        </w:trPr>
        <w:tc>
          <w:tcPr>
            <w:tcW w:w="3283" w:type="dxa"/>
            <w:tcBorders>
              <w:top w:val="nil"/>
              <w:left w:val="single" w:sz="4" w:space="0" w:color="FFFFFF"/>
              <w:bottom w:val="nil"/>
              <w:right w:val="nil"/>
            </w:tcBorders>
            <w:shd w:val="clear" w:color="auto" w:fill="auto"/>
            <w:noWrap/>
            <w:vAlign w:val="bottom"/>
            <w:hideMark/>
          </w:tcPr>
          <w:p w14:paraId="57F5632C"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Övriga borgensåtaganden</w:t>
            </w:r>
          </w:p>
        </w:tc>
        <w:tc>
          <w:tcPr>
            <w:tcW w:w="309" w:type="dxa"/>
            <w:tcBorders>
              <w:top w:val="nil"/>
              <w:left w:val="nil"/>
              <w:bottom w:val="nil"/>
              <w:right w:val="nil"/>
            </w:tcBorders>
            <w:shd w:val="clear" w:color="auto" w:fill="auto"/>
            <w:noWrap/>
            <w:vAlign w:val="bottom"/>
            <w:hideMark/>
          </w:tcPr>
          <w:p w14:paraId="7BEA708A" w14:textId="77777777" w:rsidR="00394FDB" w:rsidRPr="00394FDB" w:rsidRDefault="00394FDB" w:rsidP="00394FDB">
            <w:pPr>
              <w:spacing w:after="0" w:line="240" w:lineRule="auto"/>
              <w:rPr>
                <w:rFonts w:ascii="Frutiger 45 Light" w:eastAsia="Times New Roman" w:hAnsi="Frutiger 45 Light" w:cs="Arial"/>
                <w:sz w:val="20"/>
                <w:szCs w:val="20"/>
                <w:lang w:eastAsia="sv-SE"/>
              </w:rPr>
            </w:pPr>
          </w:p>
        </w:tc>
        <w:tc>
          <w:tcPr>
            <w:tcW w:w="876" w:type="dxa"/>
            <w:tcBorders>
              <w:top w:val="nil"/>
              <w:left w:val="nil"/>
              <w:bottom w:val="nil"/>
              <w:right w:val="nil"/>
            </w:tcBorders>
            <w:shd w:val="clear" w:color="auto" w:fill="auto"/>
            <w:noWrap/>
            <w:vAlign w:val="bottom"/>
            <w:hideMark/>
          </w:tcPr>
          <w:p w14:paraId="6BEC4B00"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1 348,1</w:t>
            </w:r>
          </w:p>
        </w:tc>
        <w:tc>
          <w:tcPr>
            <w:tcW w:w="1075" w:type="dxa"/>
            <w:tcBorders>
              <w:top w:val="nil"/>
              <w:left w:val="nil"/>
              <w:bottom w:val="nil"/>
              <w:right w:val="nil"/>
            </w:tcBorders>
            <w:shd w:val="clear" w:color="auto" w:fill="auto"/>
            <w:noWrap/>
            <w:vAlign w:val="bottom"/>
            <w:hideMark/>
          </w:tcPr>
          <w:p w14:paraId="63063C5A"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1 495,0</w:t>
            </w:r>
          </w:p>
        </w:tc>
        <w:tc>
          <w:tcPr>
            <w:tcW w:w="987" w:type="dxa"/>
            <w:tcBorders>
              <w:top w:val="nil"/>
              <w:left w:val="nil"/>
              <w:bottom w:val="nil"/>
              <w:right w:val="nil"/>
            </w:tcBorders>
            <w:shd w:val="clear" w:color="000000" w:fill="DCE6F1"/>
            <w:noWrap/>
            <w:vAlign w:val="bottom"/>
            <w:hideMark/>
          </w:tcPr>
          <w:p w14:paraId="0146448E"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1 348,1</w:t>
            </w:r>
          </w:p>
        </w:tc>
        <w:tc>
          <w:tcPr>
            <w:tcW w:w="847" w:type="dxa"/>
            <w:tcBorders>
              <w:top w:val="nil"/>
              <w:left w:val="nil"/>
              <w:bottom w:val="nil"/>
              <w:right w:val="nil"/>
            </w:tcBorders>
            <w:shd w:val="clear" w:color="auto" w:fill="auto"/>
            <w:noWrap/>
            <w:vAlign w:val="bottom"/>
            <w:hideMark/>
          </w:tcPr>
          <w:p w14:paraId="7FC0B8B9"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1 348,1</w:t>
            </w:r>
          </w:p>
        </w:tc>
        <w:tc>
          <w:tcPr>
            <w:tcW w:w="812" w:type="dxa"/>
            <w:tcBorders>
              <w:top w:val="nil"/>
              <w:left w:val="nil"/>
              <w:bottom w:val="nil"/>
              <w:right w:val="nil"/>
            </w:tcBorders>
            <w:shd w:val="clear" w:color="auto" w:fill="auto"/>
            <w:noWrap/>
            <w:vAlign w:val="bottom"/>
            <w:hideMark/>
          </w:tcPr>
          <w:p w14:paraId="1F7B99CE" w14:textId="77777777" w:rsidR="00394FDB" w:rsidRPr="00394FDB" w:rsidRDefault="00394FDB" w:rsidP="00394FDB">
            <w:pPr>
              <w:spacing w:after="0" w:line="240" w:lineRule="auto"/>
              <w:jc w:val="right"/>
              <w:rPr>
                <w:rFonts w:ascii="Frutiger 45 Light" w:eastAsia="Times New Roman" w:hAnsi="Frutiger 45 Light" w:cs="Arial"/>
                <w:sz w:val="20"/>
                <w:szCs w:val="20"/>
                <w:lang w:eastAsia="sv-SE"/>
              </w:rPr>
            </w:pPr>
            <w:r w:rsidRPr="00394FDB">
              <w:rPr>
                <w:rFonts w:ascii="Frutiger 45 Light" w:eastAsia="Times New Roman" w:hAnsi="Frutiger 45 Light" w:cs="Arial"/>
                <w:sz w:val="20"/>
                <w:szCs w:val="20"/>
                <w:lang w:eastAsia="sv-SE"/>
              </w:rPr>
              <w:t>1 348,1</w:t>
            </w:r>
          </w:p>
        </w:tc>
        <w:tc>
          <w:tcPr>
            <w:tcW w:w="11" w:type="dxa"/>
            <w:vAlign w:val="center"/>
            <w:hideMark/>
          </w:tcPr>
          <w:p w14:paraId="63C837F2" w14:textId="77777777" w:rsidR="00394FDB" w:rsidRPr="00394FDB" w:rsidRDefault="00394FDB" w:rsidP="00394FDB">
            <w:pPr>
              <w:spacing w:after="0" w:line="240" w:lineRule="auto"/>
              <w:rPr>
                <w:rFonts w:ascii="Times New Roman" w:eastAsia="Times New Roman" w:hAnsi="Times New Roman" w:cs="Times New Roman"/>
                <w:sz w:val="20"/>
                <w:szCs w:val="20"/>
                <w:lang w:eastAsia="sv-SE"/>
              </w:rPr>
            </w:pPr>
          </w:p>
        </w:tc>
      </w:tr>
    </w:tbl>
    <w:p w14:paraId="3D1F53D1" w14:textId="4294D4AC" w:rsidR="0020469B" w:rsidRPr="00E71078" w:rsidRDefault="0020469B">
      <w:pPr>
        <w:rPr>
          <w:rFonts w:ascii="Frutiger 55 Roman" w:eastAsiaTheme="majorEastAsia" w:hAnsi="Frutiger 55 Roman" w:cstheme="majorBidi"/>
          <w:bCs/>
          <w:color w:val="244061" w:themeColor="accent1" w:themeShade="80"/>
          <w:sz w:val="28"/>
          <w:szCs w:val="26"/>
          <w:highlight w:val="yellow"/>
        </w:rPr>
      </w:pPr>
    </w:p>
    <w:sectPr w:rsidR="0020469B" w:rsidRPr="00E71078" w:rsidSect="00C92C46">
      <w:headerReference w:type="first" r:id="rId26"/>
      <w:type w:val="continuous"/>
      <w:pgSz w:w="11906" w:h="16838" w:code="9"/>
      <w:pgMar w:top="1440" w:right="1077" w:bottom="1440" w:left="107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D1739A" w14:textId="77777777" w:rsidR="00C92C46" w:rsidRDefault="00C92C46" w:rsidP="00F3447D">
      <w:pPr>
        <w:spacing w:after="0" w:line="240" w:lineRule="auto"/>
      </w:pPr>
      <w:r>
        <w:separator/>
      </w:r>
    </w:p>
  </w:endnote>
  <w:endnote w:type="continuationSeparator" w:id="0">
    <w:p w14:paraId="63BD4962" w14:textId="77777777" w:rsidR="00C92C46" w:rsidRDefault="00C92C46" w:rsidP="00F3447D">
      <w:pPr>
        <w:spacing w:after="0" w:line="240" w:lineRule="auto"/>
      </w:pPr>
      <w:r>
        <w:continuationSeparator/>
      </w:r>
    </w:p>
  </w:endnote>
  <w:endnote w:type="continuationNotice" w:id="1">
    <w:p w14:paraId="1416C743" w14:textId="77777777" w:rsidR="00C92C46" w:rsidRDefault="00C92C4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abon">
    <w:altName w:val="Cambria"/>
    <w:panose1 w:val="00000000000000000000"/>
    <w:charset w:val="00"/>
    <w:family w:val="modern"/>
    <w:notTrueType/>
    <w:pitch w:val="variable"/>
    <w:sig w:usb0="800000AF" w:usb1="40000048"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Frutiger 45 Light">
    <w:altName w:val="Calibri"/>
    <w:charset w:val="00"/>
    <w:family w:val="swiss"/>
    <w:pitch w:val="variable"/>
    <w:sig w:usb0="00000003" w:usb1="00000000" w:usb2="00000000" w:usb3="00000000" w:csb0="00000001" w:csb1="00000000"/>
  </w:font>
  <w:font w:name="Frutiger 55 Roman">
    <w:altName w:val="Calibri"/>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rutiger">
    <w:altName w:val="Calibri"/>
    <w:charset w:val="00"/>
    <w:family w:val="auto"/>
    <w:pitch w:val="default"/>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6041A" w14:textId="77777777" w:rsidR="006529B8" w:rsidRDefault="006529B8">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Frutiger 55 Roman" w:hAnsi="Frutiger 55 Roman"/>
        <w:color w:val="164A69"/>
        <w:sz w:val="28"/>
        <w:szCs w:val="28"/>
      </w:rPr>
      <w:id w:val="814613320"/>
      <w:docPartObj>
        <w:docPartGallery w:val="Page Numbers (Bottom of Page)"/>
        <w:docPartUnique/>
      </w:docPartObj>
    </w:sdtPr>
    <w:sdtEndPr/>
    <w:sdtContent>
      <w:p w14:paraId="1DB7B0A8" w14:textId="0043ED4E" w:rsidR="006529B8" w:rsidRPr="00DA47ED" w:rsidRDefault="006529B8">
        <w:pPr>
          <w:pStyle w:val="Sidfot"/>
          <w:jc w:val="center"/>
          <w:rPr>
            <w:rFonts w:ascii="Frutiger 55 Roman" w:hAnsi="Frutiger 55 Roman"/>
            <w:color w:val="164A69"/>
            <w:sz w:val="28"/>
            <w:szCs w:val="28"/>
          </w:rPr>
        </w:pPr>
        <w:r w:rsidRPr="009F086F">
          <w:rPr>
            <w:rFonts w:ascii="Frutiger 55 Roman" w:hAnsi="Frutiger 55 Roman"/>
            <w:color w:val="164A69"/>
            <w:sz w:val="28"/>
            <w:szCs w:val="28"/>
          </w:rPr>
          <w:fldChar w:fldCharType="begin"/>
        </w:r>
        <w:r w:rsidRPr="009F086F">
          <w:rPr>
            <w:rFonts w:ascii="Frutiger 55 Roman" w:hAnsi="Frutiger 55 Roman"/>
            <w:color w:val="164A69"/>
            <w:sz w:val="28"/>
            <w:szCs w:val="28"/>
          </w:rPr>
          <w:instrText>PAGE   \* MERGEFORMAT</w:instrText>
        </w:r>
        <w:r w:rsidRPr="009F086F">
          <w:rPr>
            <w:rFonts w:ascii="Frutiger 55 Roman" w:hAnsi="Frutiger 55 Roman"/>
            <w:color w:val="164A69"/>
            <w:sz w:val="28"/>
            <w:szCs w:val="28"/>
          </w:rPr>
          <w:fldChar w:fldCharType="separate"/>
        </w:r>
        <w:r>
          <w:rPr>
            <w:rFonts w:ascii="Frutiger 55 Roman" w:hAnsi="Frutiger 55 Roman"/>
            <w:noProof/>
            <w:color w:val="164A69"/>
            <w:sz w:val="28"/>
            <w:szCs w:val="28"/>
          </w:rPr>
          <w:t>2</w:t>
        </w:r>
        <w:r w:rsidRPr="009F086F">
          <w:rPr>
            <w:rFonts w:ascii="Frutiger 55 Roman" w:hAnsi="Frutiger 55 Roman"/>
            <w:color w:val="164A69"/>
            <w:sz w:val="28"/>
            <w:szCs w:val="28"/>
          </w:rPr>
          <w:fldChar w:fldCharType="end"/>
        </w:r>
      </w:p>
    </w:sdtContent>
  </w:sdt>
  <w:p w14:paraId="2B00DA40" w14:textId="77777777" w:rsidR="006529B8" w:rsidRDefault="006529B8">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034CC" w14:textId="77777777" w:rsidR="006529B8" w:rsidRDefault="006529B8">
    <w:pPr>
      <w:rPr>
        <w:rFonts w:asciiTheme="majorHAnsi" w:eastAsiaTheme="majorEastAsia" w:hAnsiTheme="majorHAnsi" w:cstheme="majorBidi"/>
      </w:rPr>
    </w:pPr>
  </w:p>
  <w:p w14:paraId="44866F45" w14:textId="214BBA98" w:rsidR="006529B8" w:rsidRPr="00661719" w:rsidRDefault="006529B8" w:rsidP="008422C2">
    <w:pPr>
      <w:pStyle w:val="Sidfot"/>
      <w:jc w:val="center"/>
      <w:rPr>
        <w:rFonts w:ascii="Frutiger 45 Light" w:hAnsi="Frutiger 45 Light"/>
        <w:color w:val="164A69"/>
        <w:sz w:val="32"/>
        <w:szCs w:val="32"/>
      </w:rPr>
    </w:pPr>
    <w:r w:rsidRPr="009F086F">
      <w:rPr>
        <w:rFonts w:ascii="Frutiger 45 Light" w:hAnsi="Frutiger 45 Light"/>
        <w:color w:val="164A69"/>
        <w:sz w:val="32"/>
        <w:szCs w:val="32"/>
      </w:rPr>
      <w:fldChar w:fldCharType="begin"/>
    </w:r>
    <w:r w:rsidRPr="009F086F">
      <w:rPr>
        <w:rFonts w:ascii="Frutiger 45 Light" w:hAnsi="Frutiger 45 Light"/>
        <w:color w:val="164A69"/>
        <w:sz w:val="32"/>
        <w:szCs w:val="32"/>
      </w:rPr>
      <w:instrText>PAGE   \* MERGEFORMAT</w:instrText>
    </w:r>
    <w:r w:rsidRPr="009F086F">
      <w:rPr>
        <w:rFonts w:ascii="Frutiger 45 Light" w:hAnsi="Frutiger 45 Light"/>
        <w:color w:val="164A69"/>
        <w:sz w:val="32"/>
        <w:szCs w:val="32"/>
      </w:rPr>
      <w:fldChar w:fldCharType="separate"/>
    </w:r>
    <w:r>
      <w:rPr>
        <w:rFonts w:ascii="Frutiger 45 Light" w:hAnsi="Frutiger 45 Light"/>
        <w:noProof/>
        <w:color w:val="164A69"/>
        <w:sz w:val="32"/>
        <w:szCs w:val="32"/>
      </w:rPr>
      <w:t>1</w:t>
    </w:r>
    <w:r w:rsidRPr="009F086F">
      <w:rPr>
        <w:rFonts w:ascii="Frutiger 45 Light" w:hAnsi="Frutiger 45 Light"/>
        <w:color w:val="164A69"/>
        <w:sz w:val="32"/>
        <w:szCs w:val="32"/>
      </w:rPr>
      <w:fldChar w:fldCharType="end"/>
    </w:r>
  </w:p>
  <w:p w14:paraId="746778F7" w14:textId="77777777" w:rsidR="006529B8" w:rsidRDefault="006529B8">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E0AF1A" w14:textId="77777777" w:rsidR="00C92C46" w:rsidRDefault="00C92C46" w:rsidP="00F3447D">
      <w:pPr>
        <w:spacing w:after="0" w:line="240" w:lineRule="auto"/>
      </w:pPr>
      <w:r>
        <w:separator/>
      </w:r>
    </w:p>
  </w:footnote>
  <w:footnote w:type="continuationSeparator" w:id="0">
    <w:p w14:paraId="16606C02" w14:textId="77777777" w:rsidR="00C92C46" w:rsidRDefault="00C92C46" w:rsidP="00F3447D">
      <w:pPr>
        <w:spacing w:after="0" w:line="240" w:lineRule="auto"/>
      </w:pPr>
      <w:r>
        <w:continuationSeparator/>
      </w:r>
    </w:p>
  </w:footnote>
  <w:footnote w:type="continuationNotice" w:id="1">
    <w:p w14:paraId="349FCD25" w14:textId="77777777" w:rsidR="00C92C46" w:rsidRDefault="00C92C4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CAD2D" w14:textId="77777777" w:rsidR="006529B8" w:rsidRDefault="006529B8">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8174D" w14:textId="77777777" w:rsidR="006529B8" w:rsidRDefault="006529B8">
    <w:pPr>
      <w:pStyle w:val="Sidhuvu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802BB" w14:textId="77777777" w:rsidR="006529B8" w:rsidRDefault="006529B8">
    <w:pPr>
      <w:pStyle w:val="Sidhuvud"/>
    </w:pPr>
    <w:r w:rsidRPr="00813839">
      <w:rPr>
        <w:noProof/>
        <w:szCs w:val="20"/>
        <w:lang w:eastAsia="sv-SE"/>
      </w:rPr>
      <w:drawing>
        <wp:anchor distT="0" distB="0" distL="114300" distR="114300" simplePos="0" relativeHeight="251658240" behindDoc="1" locked="1" layoutInCell="0" allowOverlap="1" wp14:anchorId="6B6D4A71" wp14:editId="5ACDD35A">
          <wp:simplePos x="0" y="0"/>
          <wp:positionH relativeFrom="page">
            <wp:posOffset>377825</wp:posOffset>
          </wp:positionH>
          <wp:positionV relativeFrom="page">
            <wp:posOffset>306070</wp:posOffset>
          </wp:positionV>
          <wp:extent cx="874800" cy="1098000"/>
          <wp:effectExtent l="0" t="0" r="1905" b="6985"/>
          <wp:wrapNone/>
          <wp:docPr id="13" name="Picture 13" descr="E:\Others\Pers\oDesk\Johan\New folder (3)\Staffanstorp 201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thers\Pers\oDesk\Johan\New folder (3)\Staffanstorp 2014 cop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4800" cy="10980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D01FF" w14:textId="77777777" w:rsidR="006529B8" w:rsidRPr="00F672D2" w:rsidRDefault="006529B8" w:rsidP="00F672D2">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612465"/>
    <w:multiLevelType w:val="hybridMultilevel"/>
    <w:tmpl w:val="CFEAE34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129A4779"/>
    <w:multiLevelType w:val="hybridMultilevel"/>
    <w:tmpl w:val="5E729E5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14843D35"/>
    <w:multiLevelType w:val="hybridMultilevel"/>
    <w:tmpl w:val="0AD26856"/>
    <w:lvl w:ilvl="0" w:tplc="01406F30">
      <w:start w:val="1"/>
      <w:numFmt w:val="decimal"/>
      <w:lvlText w:val="%1."/>
      <w:lvlJc w:val="left"/>
      <w:pPr>
        <w:ind w:left="1080" w:hanging="72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15:restartNumberingAfterBreak="0">
    <w:nsid w:val="1D8F2033"/>
    <w:multiLevelType w:val="hybridMultilevel"/>
    <w:tmpl w:val="01AEC2F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24C71F00"/>
    <w:multiLevelType w:val="hybridMultilevel"/>
    <w:tmpl w:val="177EA6B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294D211C"/>
    <w:multiLevelType w:val="hybridMultilevel"/>
    <w:tmpl w:val="C22CA44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30D943C2"/>
    <w:multiLevelType w:val="hybridMultilevel"/>
    <w:tmpl w:val="148C84F0"/>
    <w:lvl w:ilvl="0" w:tplc="55E6C9A4">
      <w:start w:val="814"/>
      <w:numFmt w:val="bullet"/>
      <w:lvlText w:val="-"/>
      <w:lvlJc w:val="left"/>
      <w:pPr>
        <w:ind w:left="720" w:hanging="360"/>
      </w:pPr>
      <w:rPr>
        <w:rFonts w:ascii="Garamond" w:eastAsiaTheme="minorHAnsi" w:hAnsi="Garamond" w:cstheme="minorBidi" w:hint="default"/>
        <w:b/>
        <w:bCs/>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321165C2"/>
    <w:multiLevelType w:val="hybridMultilevel"/>
    <w:tmpl w:val="CF06C816"/>
    <w:lvl w:ilvl="0" w:tplc="675251DC">
      <w:start w:val="10"/>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 w15:restartNumberingAfterBreak="0">
    <w:nsid w:val="34E149D9"/>
    <w:multiLevelType w:val="hybridMultilevel"/>
    <w:tmpl w:val="C5D05E08"/>
    <w:lvl w:ilvl="0" w:tplc="244CCA4E">
      <w:start w:val="10"/>
      <w:numFmt w:val="bullet"/>
      <w:lvlText w:val="-"/>
      <w:lvlJc w:val="left"/>
      <w:pPr>
        <w:ind w:left="720" w:hanging="360"/>
      </w:pPr>
      <w:rPr>
        <w:rFonts w:ascii="Sabon" w:eastAsiaTheme="minorEastAsia" w:hAnsi="Sabon"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5E565922"/>
    <w:multiLevelType w:val="hybridMultilevel"/>
    <w:tmpl w:val="6C962D28"/>
    <w:lvl w:ilvl="0" w:tplc="F1640DDE">
      <w:start w:val="10"/>
      <w:numFmt w:val="bullet"/>
      <w:lvlText w:val="-"/>
      <w:lvlJc w:val="left"/>
      <w:pPr>
        <w:ind w:left="720" w:hanging="360"/>
      </w:pPr>
      <w:rPr>
        <w:rFonts w:ascii="Sabon" w:eastAsiaTheme="minorEastAsia" w:hAnsi="Sabon"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66981562"/>
    <w:multiLevelType w:val="hybridMultilevel"/>
    <w:tmpl w:val="8D2EA486"/>
    <w:lvl w:ilvl="0" w:tplc="041D0011">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 w15:restartNumberingAfterBreak="0">
    <w:nsid w:val="682F1238"/>
    <w:multiLevelType w:val="hybridMultilevel"/>
    <w:tmpl w:val="93CA1A98"/>
    <w:lvl w:ilvl="0" w:tplc="0F186956">
      <w:start w:val="1"/>
      <w:numFmt w:val="decimal"/>
      <w:lvlText w:val="%1."/>
      <w:lvlJc w:val="left"/>
      <w:pPr>
        <w:ind w:left="1080" w:hanging="72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 w15:restartNumberingAfterBreak="0">
    <w:nsid w:val="7D201B4A"/>
    <w:multiLevelType w:val="hybridMultilevel"/>
    <w:tmpl w:val="BB52C21A"/>
    <w:lvl w:ilvl="0" w:tplc="68DE8228">
      <w:start w:val="25"/>
      <w:numFmt w:val="bullet"/>
      <w:lvlText w:val="-"/>
      <w:lvlJc w:val="left"/>
      <w:pPr>
        <w:ind w:left="410" w:hanging="360"/>
      </w:pPr>
      <w:rPr>
        <w:rFonts w:ascii="Frutiger 45 Light" w:eastAsia="Times New Roman" w:hAnsi="Frutiger 45 Light" w:cs="Arial" w:hint="default"/>
      </w:rPr>
    </w:lvl>
    <w:lvl w:ilvl="1" w:tplc="041D0003" w:tentative="1">
      <w:start w:val="1"/>
      <w:numFmt w:val="bullet"/>
      <w:lvlText w:val="o"/>
      <w:lvlJc w:val="left"/>
      <w:pPr>
        <w:ind w:left="1130" w:hanging="360"/>
      </w:pPr>
      <w:rPr>
        <w:rFonts w:ascii="Courier New" w:hAnsi="Courier New" w:cs="Courier New" w:hint="default"/>
      </w:rPr>
    </w:lvl>
    <w:lvl w:ilvl="2" w:tplc="041D0005" w:tentative="1">
      <w:start w:val="1"/>
      <w:numFmt w:val="bullet"/>
      <w:lvlText w:val=""/>
      <w:lvlJc w:val="left"/>
      <w:pPr>
        <w:ind w:left="1850" w:hanging="360"/>
      </w:pPr>
      <w:rPr>
        <w:rFonts w:ascii="Wingdings" w:hAnsi="Wingdings" w:hint="default"/>
      </w:rPr>
    </w:lvl>
    <w:lvl w:ilvl="3" w:tplc="041D0001" w:tentative="1">
      <w:start w:val="1"/>
      <w:numFmt w:val="bullet"/>
      <w:lvlText w:val=""/>
      <w:lvlJc w:val="left"/>
      <w:pPr>
        <w:ind w:left="2570" w:hanging="360"/>
      </w:pPr>
      <w:rPr>
        <w:rFonts w:ascii="Symbol" w:hAnsi="Symbol" w:hint="default"/>
      </w:rPr>
    </w:lvl>
    <w:lvl w:ilvl="4" w:tplc="041D0003" w:tentative="1">
      <w:start w:val="1"/>
      <w:numFmt w:val="bullet"/>
      <w:lvlText w:val="o"/>
      <w:lvlJc w:val="left"/>
      <w:pPr>
        <w:ind w:left="3290" w:hanging="360"/>
      </w:pPr>
      <w:rPr>
        <w:rFonts w:ascii="Courier New" w:hAnsi="Courier New" w:cs="Courier New" w:hint="default"/>
      </w:rPr>
    </w:lvl>
    <w:lvl w:ilvl="5" w:tplc="041D0005" w:tentative="1">
      <w:start w:val="1"/>
      <w:numFmt w:val="bullet"/>
      <w:lvlText w:val=""/>
      <w:lvlJc w:val="left"/>
      <w:pPr>
        <w:ind w:left="4010" w:hanging="360"/>
      </w:pPr>
      <w:rPr>
        <w:rFonts w:ascii="Wingdings" w:hAnsi="Wingdings" w:hint="default"/>
      </w:rPr>
    </w:lvl>
    <w:lvl w:ilvl="6" w:tplc="041D0001" w:tentative="1">
      <w:start w:val="1"/>
      <w:numFmt w:val="bullet"/>
      <w:lvlText w:val=""/>
      <w:lvlJc w:val="left"/>
      <w:pPr>
        <w:ind w:left="4730" w:hanging="360"/>
      </w:pPr>
      <w:rPr>
        <w:rFonts w:ascii="Symbol" w:hAnsi="Symbol" w:hint="default"/>
      </w:rPr>
    </w:lvl>
    <w:lvl w:ilvl="7" w:tplc="041D0003" w:tentative="1">
      <w:start w:val="1"/>
      <w:numFmt w:val="bullet"/>
      <w:lvlText w:val="o"/>
      <w:lvlJc w:val="left"/>
      <w:pPr>
        <w:ind w:left="5450" w:hanging="360"/>
      </w:pPr>
      <w:rPr>
        <w:rFonts w:ascii="Courier New" w:hAnsi="Courier New" w:cs="Courier New" w:hint="default"/>
      </w:rPr>
    </w:lvl>
    <w:lvl w:ilvl="8" w:tplc="041D0005" w:tentative="1">
      <w:start w:val="1"/>
      <w:numFmt w:val="bullet"/>
      <w:lvlText w:val=""/>
      <w:lvlJc w:val="left"/>
      <w:pPr>
        <w:ind w:left="6170" w:hanging="360"/>
      </w:pPr>
      <w:rPr>
        <w:rFonts w:ascii="Wingdings" w:hAnsi="Wingdings" w:hint="default"/>
      </w:rPr>
    </w:lvl>
  </w:abstractNum>
  <w:abstractNum w:abstractNumId="13" w15:restartNumberingAfterBreak="0">
    <w:nsid w:val="7D3E04AE"/>
    <w:multiLevelType w:val="hybridMultilevel"/>
    <w:tmpl w:val="51048BFA"/>
    <w:lvl w:ilvl="0" w:tplc="F9FE35C6">
      <w:numFmt w:val="bullet"/>
      <w:lvlText w:val="-"/>
      <w:lvlJc w:val="left"/>
      <w:pPr>
        <w:ind w:left="720" w:hanging="360"/>
      </w:pPr>
      <w:rPr>
        <w:rFonts w:ascii="Calibri" w:eastAsiaTheme="minorHAnsi" w:hAnsi="Calibri"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7E962743"/>
    <w:multiLevelType w:val="hybridMultilevel"/>
    <w:tmpl w:val="2C70410C"/>
    <w:lvl w:ilvl="0" w:tplc="C3400124">
      <w:start w:val="1"/>
      <w:numFmt w:val="decimal"/>
      <w:lvlText w:val="%1."/>
      <w:lvlJc w:val="left"/>
      <w:pPr>
        <w:ind w:left="945" w:hanging="585"/>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16cid:durableId="1246838665">
    <w:abstractNumId w:val="13"/>
  </w:num>
  <w:num w:numId="2" w16cid:durableId="695737245">
    <w:abstractNumId w:val="5"/>
  </w:num>
  <w:num w:numId="3" w16cid:durableId="747774880">
    <w:abstractNumId w:val="2"/>
  </w:num>
  <w:num w:numId="4" w16cid:durableId="1455900851">
    <w:abstractNumId w:val="14"/>
  </w:num>
  <w:num w:numId="5" w16cid:durableId="1451242175">
    <w:abstractNumId w:val="11"/>
  </w:num>
  <w:num w:numId="6" w16cid:durableId="1228150682">
    <w:abstractNumId w:val="4"/>
  </w:num>
  <w:num w:numId="7" w16cid:durableId="1687438448">
    <w:abstractNumId w:val="0"/>
  </w:num>
  <w:num w:numId="8" w16cid:durableId="1524397096">
    <w:abstractNumId w:val="1"/>
  </w:num>
  <w:num w:numId="9" w16cid:durableId="95487381">
    <w:abstractNumId w:val="8"/>
  </w:num>
  <w:num w:numId="10" w16cid:durableId="1921140591">
    <w:abstractNumId w:val="9"/>
  </w:num>
  <w:num w:numId="11" w16cid:durableId="1228108247">
    <w:abstractNumId w:val="7"/>
  </w:num>
  <w:num w:numId="12" w16cid:durableId="216628857">
    <w:abstractNumId w:val="3"/>
  </w:num>
  <w:num w:numId="13" w16cid:durableId="1086879104">
    <w:abstractNumId w:val="12"/>
  </w:num>
  <w:num w:numId="14" w16cid:durableId="117650798">
    <w:abstractNumId w:val="6"/>
  </w:num>
  <w:num w:numId="15" w16cid:durableId="27979840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grammar="clean"/>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773F"/>
    <w:rsid w:val="00000A5F"/>
    <w:rsid w:val="00001F09"/>
    <w:rsid w:val="000024A2"/>
    <w:rsid w:val="00002686"/>
    <w:rsid w:val="0000269F"/>
    <w:rsid w:val="00002EAF"/>
    <w:rsid w:val="00003748"/>
    <w:rsid w:val="00004C5D"/>
    <w:rsid w:val="00004E4D"/>
    <w:rsid w:val="0000511D"/>
    <w:rsid w:val="00005E1E"/>
    <w:rsid w:val="000069C5"/>
    <w:rsid w:val="00006D52"/>
    <w:rsid w:val="00007128"/>
    <w:rsid w:val="00011103"/>
    <w:rsid w:val="0001129D"/>
    <w:rsid w:val="00011FE5"/>
    <w:rsid w:val="000128D5"/>
    <w:rsid w:val="00012DC2"/>
    <w:rsid w:val="000135DE"/>
    <w:rsid w:val="00014C2B"/>
    <w:rsid w:val="00015499"/>
    <w:rsid w:val="00016C21"/>
    <w:rsid w:val="00017605"/>
    <w:rsid w:val="000220E9"/>
    <w:rsid w:val="00022622"/>
    <w:rsid w:val="00022A10"/>
    <w:rsid w:val="00023903"/>
    <w:rsid w:val="00025631"/>
    <w:rsid w:val="00027202"/>
    <w:rsid w:val="00027C9F"/>
    <w:rsid w:val="00033FF2"/>
    <w:rsid w:val="000346B8"/>
    <w:rsid w:val="00037378"/>
    <w:rsid w:val="00037F15"/>
    <w:rsid w:val="00043D85"/>
    <w:rsid w:val="0004622B"/>
    <w:rsid w:val="0005173B"/>
    <w:rsid w:val="00053149"/>
    <w:rsid w:val="000531C8"/>
    <w:rsid w:val="00053912"/>
    <w:rsid w:val="00054B71"/>
    <w:rsid w:val="00055B31"/>
    <w:rsid w:val="000576D9"/>
    <w:rsid w:val="00057B96"/>
    <w:rsid w:val="0006047D"/>
    <w:rsid w:val="00060B93"/>
    <w:rsid w:val="000619CD"/>
    <w:rsid w:val="00063D2A"/>
    <w:rsid w:val="000645B6"/>
    <w:rsid w:val="00064650"/>
    <w:rsid w:val="00064993"/>
    <w:rsid w:val="00066640"/>
    <w:rsid w:val="00066997"/>
    <w:rsid w:val="0007114B"/>
    <w:rsid w:val="00071865"/>
    <w:rsid w:val="000719A8"/>
    <w:rsid w:val="0007244A"/>
    <w:rsid w:val="00072867"/>
    <w:rsid w:val="000728CA"/>
    <w:rsid w:val="0007497B"/>
    <w:rsid w:val="00074A86"/>
    <w:rsid w:val="00076AE0"/>
    <w:rsid w:val="000815B4"/>
    <w:rsid w:val="00082249"/>
    <w:rsid w:val="00082E3F"/>
    <w:rsid w:val="00082E46"/>
    <w:rsid w:val="000844C3"/>
    <w:rsid w:val="0008612E"/>
    <w:rsid w:val="00087B3D"/>
    <w:rsid w:val="00091381"/>
    <w:rsid w:val="00092148"/>
    <w:rsid w:val="000923FD"/>
    <w:rsid w:val="00092639"/>
    <w:rsid w:val="000926A5"/>
    <w:rsid w:val="0009370C"/>
    <w:rsid w:val="000941FF"/>
    <w:rsid w:val="00094462"/>
    <w:rsid w:val="00096189"/>
    <w:rsid w:val="00097251"/>
    <w:rsid w:val="00097C42"/>
    <w:rsid w:val="00097C6B"/>
    <w:rsid w:val="00097ED1"/>
    <w:rsid w:val="000A0065"/>
    <w:rsid w:val="000A0D7B"/>
    <w:rsid w:val="000A1296"/>
    <w:rsid w:val="000A142D"/>
    <w:rsid w:val="000A19C2"/>
    <w:rsid w:val="000A1B65"/>
    <w:rsid w:val="000A1F50"/>
    <w:rsid w:val="000A2496"/>
    <w:rsid w:val="000A35BA"/>
    <w:rsid w:val="000A36FA"/>
    <w:rsid w:val="000A3B7E"/>
    <w:rsid w:val="000A3E5E"/>
    <w:rsid w:val="000A51A6"/>
    <w:rsid w:val="000A5E4B"/>
    <w:rsid w:val="000A6348"/>
    <w:rsid w:val="000A6D4F"/>
    <w:rsid w:val="000A6D5D"/>
    <w:rsid w:val="000A7319"/>
    <w:rsid w:val="000A7726"/>
    <w:rsid w:val="000B1491"/>
    <w:rsid w:val="000B1D00"/>
    <w:rsid w:val="000B20A5"/>
    <w:rsid w:val="000B26F8"/>
    <w:rsid w:val="000B31F8"/>
    <w:rsid w:val="000B4167"/>
    <w:rsid w:val="000B4E2A"/>
    <w:rsid w:val="000B5165"/>
    <w:rsid w:val="000B54C2"/>
    <w:rsid w:val="000B5A0A"/>
    <w:rsid w:val="000B6E65"/>
    <w:rsid w:val="000B7C9A"/>
    <w:rsid w:val="000C00C0"/>
    <w:rsid w:val="000C083F"/>
    <w:rsid w:val="000C1AA0"/>
    <w:rsid w:val="000C2A83"/>
    <w:rsid w:val="000C3D35"/>
    <w:rsid w:val="000D0AF4"/>
    <w:rsid w:val="000D37CA"/>
    <w:rsid w:val="000D3932"/>
    <w:rsid w:val="000D5C12"/>
    <w:rsid w:val="000D6C79"/>
    <w:rsid w:val="000D7DF4"/>
    <w:rsid w:val="000E4FE9"/>
    <w:rsid w:val="000E5BA0"/>
    <w:rsid w:val="000E65C7"/>
    <w:rsid w:val="000E65F7"/>
    <w:rsid w:val="000F103D"/>
    <w:rsid w:val="000F2515"/>
    <w:rsid w:val="000F39D7"/>
    <w:rsid w:val="000F3ED0"/>
    <w:rsid w:val="000F4E3D"/>
    <w:rsid w:val="000F4E48"/>
    <w:rsid w:val="000F5B08"/>
    <w:rsid w:val="000F77FC"/>
    <w:rsid w:val="000F7FDD"/>
    <w:rsid w:val="00101FCB"/>
    <w:rsid w:val="00102B09"/>
    <w:rsid w:val="00102CEF"/>
    <w:rsid w:val="00103B42"/>
    <w:rsid w:val="00104E31"/>
    <w:rsid w:val="0010508E"/>
    <w:rsid w:val="00106F36"/>
    <w:rsid w:val="001107C9"/>
    <w:rsid w:val="00110C7C"/>
    <w:rsid w:val="00112D59"/>
    <w:rsid w:val="00112E0A"/>
    <w:rsid w:val="001140CA"/>
    <w:rsid w:val="001142EE"/>
    <w:rsid w:val="00115FBB"/>
    <w:rsid w:val="00116DA5"/>
    <w:rsid w:val="001171BF"/>
    <w:rsid w:val="00117B05"/>
    <w:rsid w:val="00120A7F"/>
    <w:rsid w:val="0012142A"/>
    <w:rsid w:val="00121537"/>
    <w:rsid w:val="00121789"/>
    <w:rsid w:val="0012182C"/>
    <w:rsid w:val="001221D3"/>
    <w:rsid w:val="00122307"/>
    <w:rsid w:val="00126802"/>
    <w:rsid w:val="0012715F"/>
    <w:rsid w:val="00130061"/>
    <w:rsid w:val="001304D0"/>
    <w:rsid w:val="0013075E"/>
    <w:rsid w:val="0013108A"/>
    <w:rsid w:val="0013411C"/>
    <w:rsid w:val="0013434A"/>
    <w:rsid w:val="00134454"/>
    <w:rsid w:val="00134AC6"/>
    <w:rsid w:val="00134CDD"/>
    <w:rsid w:val="00135E2F"/>
    <w:rsid w:val="00135F54"/>
    <w:rsid w:val="00136570"/>
    <w:rsid w:val="00136866"/>
    <w:rsid w:val="001370F7"/>
    <w:rsid w:val="00137D89"/>
    <w:rsid w:val="001400D9"/>
    <w:rsid w:val="00141AAF"/>
    <w:rsid w:val="0014209E"/>
    <w:rsid w:val="00142B1A"/>
    <w:rsid w:val="00143047"/>
    <w:rsid w:val="0014314D"/>
    <w:rsid w:val="00143DDC"/>
    <w:rsid w:val="00144509"/>
    <w:rsid w:val="0014519B"/>
    <w:rsid w:val="0014536A"/>
    <w:rsid w:val="00147620"/>
    <w:rsid w:val="001478EB"/>
    <w:rsid w:val="001507AC"/>
    <w:rsid w:val="001552EB"/>
    <w:rsid w:val="001572CE"/>
    <w:rsid w:val="0015784B"/>
    <w:rsid w:val="0015794C"/>
    <w:rsid w:val="00157B2A"/>
    <w:rsid w:val="00160F74"/>
    <w:rsid w:val="0016313D"/>
    <w:rsid w:val="00163E70"/>
    <w:rsid w:val="00164822"/>
    <w:rsid w:val="0016500C"/>
    <w:rsid w:val="0016545E"/>
    <w:rsid w:val="001658B9"/>
    <w:rsid w:val="00165944"/>
    <w:rsid w:val="00166EE1"/>
    <w:rsid w:val="0016714B"/>
    <w:rsid w:val="00167433"/>
    <w:rsid w:val="00170721"/>
    <w:rsid w:val="00170B02"/>
    <w:rsid w:val="00170D5B"/>
    <w:rsid w:val="0017118B"/>
    <w:rsid w:val="0017155A"/>
    <w:rsid w:val="001726DC"/>
    <w:rsid w:val="00173206"/>
    <w:rsid w:val="00175CC6"/>
    <w:rsid w:val="00176056"/>
    <w:rsid w:val="00177DAF"/>
    <w:rsid w:val="00177E4E"/>
    <w:rsid w:val="00182BA2"/>
    <w:rsid w:val="001830FC"/>
    <w:rsid w:val="00183286"/>
    <w:rsid w:val="0018367A"/>
    <w:rsid w:val="001859ED"/>
    <w:rsid w:val="00185CB8"/>
    <w:rsid w:val="00186473"/>
    <w:rsid w:val="001870FC"/>
    <w:rsid w:val="001874A9"/>
    <w:rsid w:val="00187521"/>
    <w:rsid w:val="001911D9"/>
    <w:rsid w:val="00191469"/>
    <w:rsid w:val="001A2857"/>
    <w:rsid w:val="001A35B4"/>
    <w:rsid w:val="001A365A"/>
    <w:rsid w:val="001A4834"/>
    <w:rsid w:val="001A5E01"/>
    <w:rsid w:val="001A61FF"/>
    <w:rsid w:val="001B0114"/>
    <w:rsid w:val="001B02A5"/>
    <w:rsid w:val="001B0CA0"/>
    <w:rsid w:val="001B0CB1"/>
    <w:rsid w:val="001B1117"/>
    <w:rsid w:val="001B2467"/>
    <w:rsid w:val="001B4285"/>
    <w:rsid w:val="001B4DD1"/>
    <w:rsid w:val="001B6B4D"/>
    <w:rsid w:val="001B7C4A"/>
    <w:rsid w:val="001C0468"/>
    <w:rsid w:val="001C06EE"/>
    <w:rsid w:val="001C0B66"/>
    <w:rsid w:val="001C0F7C"/>
    <w:rsid w:val="001C2509"/>
    <w:rsid w:val="001C27AE"/>
    <w:rsid w:val="001C307E"/>
    <w:rsid w:val="001C77B9"/>
    <w:rsid w:val="001D0E0D"/>
    <w:rsid w:val="001D1AF4"/>
    <w:rsid w:val="001D2F2D"/>
    <w:rsid w:val="001D3467"/>
    <w:rsid w:val="001D3815"/>
    <w:rsid w:val="001D39F7"/>
    <w:rsid w:val="001D55D6"/>
    <w:rsid w:val="001D56F4"/>
    <w:rsid w:val="001D5BF3"/>
    <w:rsid w:val="001D7D90"/>
    <w:rsid w:val="001E115C"/>
    <w:rsid w:val="001E196F"/>
    <w:rsid w:val="001E54D0"/>
    <w:rsid w:val="001E6373"/>
    <w:rsid w:val="001F0D1A"/>
    <w:rsid w:val="001F2919"/>
    <w:rsid w:val="001F4534"/>
    <w:rsid w:val="001F4984"/>
    <w:rsid w:val="001F70F5"/>
    <w:rsid w:val="001F7A25"/>
    <w:rsid w:val="001F7D8C"/>
    <w:rsid w:val="00200087"/>
    <w:rsid w:val="0020054E"/>
    <w:rsid w:val="002041CE"/>
    <w:rsid w:val="0020469B"/>
    <w:rsid w:val="0020540A"/>
    <w:rsid w:val="002058FE"/>
    <w:rsid w:val="00206AFA"/>
    <w:rsid w:val="00206BBE"/>
    <w:rsid w:val="00207677"/>
    <w:rsid w:val="002078C4"/>
    <w:rsid w:val="0021054E"/>
    <w:rsid w:val="002109EA"/>
    <w:rsid w:val="00213045"/>
    <w:rsid w:val="00214B0F"/>
    <w:rsid w:val="00214B4D"/>
    <w:rsid w:val="00215195"/>
    <w:rsid w:val="00215999"/>
    <w:rsid w:val="00216F18"/>
    <w:rsid w:val="002239B5"/>
    <w:rsid w:val="002244BB"/>
    <w:rsid w:val="002247FA"/>
    <w:rsid w:val="00230117"/>
    <w:rsid w:val="0023174A"/>
    <w:rsid w:val="0023566D"/>
    <w:rsid w:val="00236B52"/>
    <w:rsid w:val="00237A55"/>
    <w:rsid w:val="0024028C"/>
    <w:rsid w:val="0024188B"/>
    <w:rsid w:val="002422C0"/>
    <w:rsid w:val="002429E5"/>
    <w:rsid w:val="00245424"/>
    <w:rsid w:val="002454CB"/>
    <w:rsid w:val="00245693"/>
    <w:rsid w:val="00245960"/>
    <w:rsid w:val="00247CDC"/>
    <w:rsid w:val="00250E69"/>
    <w:rsid w:val="00251B58"/>
    <w:rsid w:val="00251D9E"/>
    <w:rsid w:val="002526AF"/>
    <w:rsid w:val="00252773"/>
    <w:rsid w:val="00252D9C"/>
    <w:rsid w:val="00253318"/>
    <w:rsid w:val="00253B27"/>
    <w:rsid w:val="00254162"/>
    <w:rsid w:val="0025475D"/>
    <w:rsid w:val="0025787F"/>
    <w:rsid w:val="00260904"/>
    <w:rsid w:val="0026192C"/>
    <w:rsid w:val="00262A6A"/>
    <w:rsid w:val="00262F68"/>
    <w:rsid w:val="002632F9"/>
    <w:rsid w:val="00264BA6"/>
    <w:rsid w:val="00265AFC"/>
    <w:rsid w:val="00267271"/>
    <w:rsid w:val="0027175C"/>
    <w:rsid w:val="00272A32"/>
    <w:rsid w:val="00272D55"/>
    <w:rsid w:val="00272D7A"/>
    <w:rsid w:val="00272F0B"/>
    <w:rsid w:val="00273593"/>
    <w:rsid w:val="002737A2"/>
    <w:rsid w:val="00274C3B"/>
    <w:rsid w:val="00274DA7"/>
    <w:rsid w:val="002755AF"/>
    <w:rsid w:val="00275EA0"/>
    <w:rsid w:val="00276B79"/>
    <w:rsid w:val="00280D2C"/>
    <w:rsid w:val="002827FD"/>
    <w:rsid w:val="00283712"/>
    <w:rsid w:val="00283CB6"/>
    <w:rsid w:val="00283D6D"/>
    <w:rsid w:val="002844D6"/>
    <w:rsid w:val="0028459B"/>
    <w:rsid w:val="00284C7C"/>
    <w:rsid w:val="0028599E"/>
    <w:rsid w:val="00286874"/>
    <w:rsid w:val="00287962"/>
    <w:rsid w:val="00290CBA"/>
    <w:rsid w:val="002920BF"/>
    <w:rsid w:val="002924CD"/>
    <w:rsid w:val="00292F37"/>
    <w:rsid w:val="002941DE"/>
    <w:rsid w:val="00294536"/>
    <w:rsid w:val="00294D2D"/>
    <w:rsid w:val="00295B72"/>
    <w:rsid w:val="00296F66"/>
    <w:rsid w:val="00297B43"/>
    <w:rsid w:val="002A01A3"/>
    <w:rsid w:val="002A08B9"/>
    <w:rsid w:val="002A11C6"/>
    <w:rsid w:val="002A1A75"/>
    <w:rsid w:val="002A35CE"/>
    <w:rsid w:val="002A574A"/>
    <w:rsid w:val="002A59DF"/>
    <w:rsid w:val="002A5D7D"/>
    <w:rsid w:val="002A6069"/>
    <w:rsid w:val="002A6E2D"/>
    <w:rsid w:val="002B116E"/>
    <w:rsid w:val="002B25FC"/>
    <w:rsid w:val="002B2A22"/>
    <w:rsid w:val="002B42DF"/>
    <w:rsid w:val="002B4558"/>
    <w:rsid w:val="002B6539"/>
    <w:rsid w:val="002C131A"/>
    <w:rsid w:val="002C3223"/>
    <w:rsid w:val="002C3311"/>
    <w:rsid w:val="002C3CE8"/>
    <w:rsid w:val="002C40A1"/>
    <w:rsid w:val="002C451C"/>
    <w:rsid w:val="002C49B4"/>
    <w:rsid w:val="002C517A"/>
    <w:rsid w:val="002C6833"/>
    <w:rsid w:val="002C725E"/>
    <w:rsid w:val="002D08DA"/>
    <w:rsid w:val="002D1F95"/>
    <w:rsid w:val="002D3565"/>
    <w:rsid w:val="002D4656"/>
    <w:rsid w:val="002D54D2"/>
    <w:rsid w:val="002D6AB9"/>
    <w:rsid w:val="002D784C"/>
    <w:rsid w:val="002E0CF6"/>
    <w:rsid w:val="002E1DB9"/>
    <w:rsid w:val="002E4658"/>
    <w:rsid w:val="002E4754"/>
    <w:rsid w:val="002E5E1D"/>
    <w:rsid w:val="002E6F1E"/>
    <w:rsid w:val="002E77C9"/>
    <w:rsid w:val="002E7A6E"/>
    <w:rsid w:val="002F0650"/>
    <w:rsid w:val="002F0783"/>
    <w:rsid w:val="002F2211"/>
    <w:rsid w:val="002F3304"/>
    <w:rsid w:val="002F3C45"/>
    <w:rsid w:val="002F3D94"/>
    <w:rsid w:val="002F563A"/>
    <w:rsid w:val="002F5A4D"/>
    <w:rsid w:val="002F64E9"/>
    <w:rsid w:val="002F6E27"/>
    <w:rsid w:val="002F7A64"/>
    <w:rsid w:val="003000DA"/>
    <w:rsid w:val="00300740"/>
    <w:rsid w:val="00302162"/>
    <w:rsid w:val="0030237C"/>
    <w:rsid w:val="003025F8"/>
    <w:rsid w:val="00304FAA"/>
    <w:rsid w:val="00305EDB"/>
    <w:rsid w:val="0030652F"/>
    <w:rsid w:val="003073DB"/>
    <w:rsid w:val="00311ACF"/>
    <w:rsid w:val="00313CAF"/>
    <w:rsid w:val="00315AA0"/>
    <w:rsid w:val="003161FB"/>
    <w:rsid w:val="00317011"/>
    <w:rsid w:val="003201BF"/>
    <w:rsid w:val="0032185F"/>
    <w:rsid w:val="00322155"/>
    <w:rsid w:val="003243FA"/>
    <w:rsid w:val="00324E58"/>
    <w:rsid w:val="00325339"/>
    <w:rsid w:val="00326410"/>
    <w:rsid w:val="00326FC6"/>
    <w:rsid w:val="00327A88"/>
    <w:rsid w:val="003306ED"/>
    <w:rsid w:val="003335F5"/>
    <w:rsid w:val="00333D14"/>
    <w:rsid w:val="00333EE8"/>
    <w:rsid w:val="003345FE"/>
    <w:rsid w:val="0034128A"/>
    <w:rsid w:val="00342658"/>
    <w:rsid w:val="00343436"/>
    <w:rsid w:val="00345F6C"/>
    <w:rsid w:val="00346687"/>
    <w:rsid w:val="003469FC"/>
    <w:rsid w:val="00346A17"/>
    <w:rsid w:val="00347C9A"/>
    <w:rsid w:val="0035039D"/>
    <w:rsid w:val="00353F1A"/>
    <w:rsid w:val="00354D0A"/>
    <w:rsid w:val="00355380"/>
    <w:rsid w:val="00355C78"/>
    <w:rsid w:val="00356A9E"/>
    <w:rsid w:val="00357152"/>
    <w:rsid w:val="00360163"/>
    <w:rsid w:val="00360E2B"/>
    <w:rsid w:val="00361165"/>
    <w:rsid w:val="00361683"/>
    <w:rsid w:val="0036210D"/>
    <w:rsid w:val="00362EBE"/>
    <w:rsid w:val="0036534B"/>
    <w:rsid w:val="0036634A"/>
    <w:rsid w:val="00366FF8"/>
    <w:rsid w:val="00367423"/>
    <w:rsid w:val="00373FA2"/>
    <w:rsid w:val="003748CD"/>
    <w:rsid w:val="0037502C"/>
    <w:rsid w:val="00375679"/>
    <w:rsid w:val="00375F28"/>
    <w:rsid w:val="00377815"/>
    <w:rsid w:val="00380233"/>
    <w:rsid w:val="003811F4"/>
    <w:rsid w:val="00382591"/>
    <w:rsid w:val="00382A2B"/>
    <w:rsid w:val="00383754"/>
    <w:rsid w:val="00386DE4"/>
    <w:rsid w:val="0039054A"/>
    <w:rsid w:val="0039143F"/>
    <w:rsid w:val="00394653"/>
    <w:rsid w:val="00394FDB"/>
    <w:rsid w:val="0039645A"/>
    <w:rsid w:val="0039649E"/>
    <w:rsid w:val="00396AF5"/>
    <w:rsid w:val="003A0847"/>
    <w:rsid w:val="003A099A"/>
    <w:rsid w:val="003A1240"/>
    <w:rsid w:val="003A1763"/>
    <w:rsid w:val="003A2306"/>
    <w:rsid w:val="003A43B2"/>
    <w:rsid w:val="003A4498"/>
    <w:rsid w:val="003A5F15"/>
    <w:rsid w:val="003A663F"/>
    <w:rsid w:val="003A6902"/>
    <w:rsid w:val="003A7697"/>
    <w:rsid w:val="003B0D99"/>
    <w:rsid w:val="003B106F"/>
    <w:rsid w:val="003B3638"/>
    <w:rsid w:val="003B3965"/>
    <w:rsid w:val="003B3B16"/>
    <w:rsid w:val="003B4817"/>
    <w:rsid w:val="003B4C50"/>
    <w:rsid w:val="003B5781"/>
    <w:rsid w:val="003B5FAF"/>
    <w:rsid w:val="003B6AC1"/>
    <w:rsid w:val="003B6B8E"/>
    <w:rsid w:val="003B7C1E"/>
    <w:rsid w:val="003B7D04"/>
    <w:rsid w:val="003C00A9"/>
    <w:rsid w:val="003C047B"/>
    <w:rsid w:val="003C2B34"/>
    <w:rsid w:val="003C3C90"/>
    <w:rsid w:val="003C6AEB"/>
    <w:rsid w:val="003C6E01"/>
    <w:rsid w:val="003C6F22"/>
    <w:rsid w:val="003D0D74"/>
    <w:rsid w:val="003D10F6"/>
    <w:rsid w:val="003D1B22"/>
    <w:rsid w:val="003D1BF4"/>
    <w:rsid w:val="003D3CFC"/>
    <w:rsid w:val="003D4033"/>
    <w:rsid w:val="003D40F4"/>
    <w:rsid w:val="003D5114"/>
    <w:rsid w:val="003D56EF"/>
    <w:rsid w:val="003D5716"/>
    <w:rsid w:val="003D642B"/>
    <w:rsid w:val="003D6EE1"/>
    <w:rsid w:val="003E13D8"/>
    <w:rsid w:val="003E1F80"/>
    <w:rsid w:val="003E2FBF"/>
    <w:rsid w:val="003E35D9"/>
    <w:rsid w:val="003E4D96"/>
    <w:rsid w:val="003E5498"/>
    <w:rsid w:val="003E5F40"/>
    <w:rsid w:val="003E73C8"/>
    <w:rsid w:val="003E7660"/>
    <w:rsid w:val="003E7AE2"/>
    <w:rsid w:val="003F1828"/>
    <w:rsid w:val="003F3822"/>
    <w:rsid w:val="003F4CC7"/>
    <w:rsid w:val="003F501E"/>
    <w:rsid w:val="003F6948"/>
    <w:rsid w:val="003F6C41"/>
    <w:rsid w:val="00400704"/>
    <w:rsid w:val="0040079B"/>
    <w:rsid w:val="0040105C"/>
    <w:rsid w:val="004013D0"/>
    <w:rsid w:val="00401AC5"/>
    <w:rsid w:val="00402ACA"/>
    <w:rsid w:val="00403B86"/>
    <w:rsid w:val="00404AE2"/>
    <w:rsid w:val="0040658D"/>
    <w:rsid w:val="00406FD1"/>
    <w:rsid w:val="00407A39"/>
    <w:rsid w:val="00411D16"/>
    <w:rsid w:val="00411EFF"/>
    <w:rsid w:val="00412A00"/>
    <w:rsid w:val="00412A25"/>
    <w:rsid w:val="00413125"/>
    <w:rsid w:val="004141C8"/>
    <w:rsid w:val="00414B90"/>
    <w:rsid w:val="0041623B"/>
    <w:rsid w:val="00417C2F"/>
    <w:rsid w:val="0042281C"/>
    <w:rsid w:val="004229EB"/>
    <w:rsid w:val="00425F3B"/>
    <w:rsid w:val="00426EEC"/>
    <w:rsid w:val="0043015E"/>
    <w:rsid w:val="0043151B"/>
    <w:rsid w:val="00433FEE"/>
    <w:rsid w:val="0043592F"/>
    <w:rsid w:val="004360E1"/>
    <w:rsid w:val="004364CC"/>
    <w:rsid w:val="00437D1D"/>
    <w:rsid w:val="00440DEC"/>
    <w:rsid w:val="00442703"/>
    <w:rsid w:val="00443743"/>
    <w:rsid w:val="004437D2"/>
    <w:rsid w:val="00444592"/>
    <w:rsid w:val="004448B7"/>
    <w:rsid w:val="00445171"/>
    <w:rsid w:val="00446944"/>
    <w:rsid w:val="00446F9B"/>
    <w:rsid w:val="00447235"/>
    <w:rsid w:val="004472CF"/>
    <w:rsid w:val="00451CC7"/>
    <w:rsid w:val="00452228"/>
    <w:rsid w:val="004528DF"/>
    <w:rsid w:val="00454350"/>
    <w:rsid w:val="004555DD"/>
    <w:rsid w:val="00456856"/>
    <w:rsid w:val="00457A15"/>
    <w:rsid w:val="004617B5"/>
    <w:rsid w:val="00464664"/>
    <w:rsid w:val="0046570C"/>
    <w:rsid w:val="00465DCD"/>
    <w:rsid w:val="00467795"/>
    <w:rsid w:val="00470F47"/>
    <w:rsid w:val="00471AC3"/>
    <w:rsid w:val="00471EAD"/>
    <w:rsid w:val="00471F05"/>
    <w:rsid w:val="004721A0"/>
    <w:rsid w:val="00472A6F"/>
    <w:rsid w:val="004737DB"/>
    <w:rsid w:val="004750FB"/>
    <w:rsid w:val="004752FD"/>
    <w:rsid w:val="00476585"/>
    <w:rsid w:val="00480267"/>
    <w:rsid w:val="0048120E"/>
    <w:rsid w:val="00482375"/>
    <w:rsid w:val="00482FFE"/>
    <w:rsid w:val="00483B28"/>
    <w:rsid w:val="00487ACF"/>
    <w:rsid w:val="004909DB"/>
    <w:rsid w:val="00490EB0"/>
    <w:rsid w:val="00492313"/>
    <w:rsid w:val="00493CD5"/>
    <w:rsid w:val="00495EA9"/>
    <w:rsid w:val="0049606E"/>
    <w:rsid w:val="004960C0"/>
    <w:rsid w:val="0049660A"/>
    <w:rsid w:val="00497FC2"/>
    <w:rsid w:val="004A0918"/>
    <w:rsid w:val="004A2FFF"/>
    <w:rsid w:val="004A625F"/>
    <w:rsid w:val="004A64B3"/>
    <w:rsid w:val="004B0B6B"/>
    <w:rsid w:val="004B21C2"/>
    <w:rsid w:val="004B3C9B"/>
    <w:rsid w:val="004B3CE2"/>
    <w:rsid w:val="004B4BFC"/>
    <w:rsid w:val="004B547A"/>
    <w:rsid w:val="004B54A3"/>
    <w:rsid w:val="004B6AFE"/>
    <w:rsid w:val="004C0EB9"/>
    <w:rsid w:val="004C715A"/>
    <w:rsid w:val="004C7CD4"/>
    <w:rsid w:val="004D43EC"/>
    <w:rsid w:val="004D4C99"/>
    <w:rsid w:val="004D720F"/>
    <w:rsid w:val="004D74CD"/>
    <w:rsid w:val="004D755C"/>
    <w:rsid w:val="004D7DEC"/>
    <w:rsid w:val="004E07EF"/>
    <w:rsid w:val="004E105A"/>
    <w:rsid w:val="004E2B87"/>
    <w:rsid w:val="004E509F"/>
    <w:rsid w:val="004E5B94"/>
    <w:rsid w:val="004E675B"/>
    <w:rsid w:val="004E72F1"/>
    <w:rsid w:val="004F038A"/>
    <w:rsid w:val="004F05CA"/>
    <w:rsid w:val="004F29E2"/>
    <w:rsid w:val="004F30E1"/>
    <w:rsid w:val="004F6B5A"/>
    <w:rsid w:val="004F7060"/>
    <w:rsid w:val="004F79BA"/>
    <w:rsid w:val="004F7C67"/>
    <w:rsid w:val="00500038"/>
    <w:rsid w:val="00500A35"/>
    <w:rsid w:val="00501131"/>
    <w:rsid w:val="00502563"/>
    <w:rsid w:val="00504030"/>
    <w:rsid w:val="0050467E"/>
    <w:rsid w:val="00505590"/>
    <w:rsid w:val="00505F9B"/>
    <w:rsid w:val="0050636F"/>
    <w:rsid w:val="005106A1"/>
    <w:rsid w:val="0051076B"/>
    <w:rsid w:val="00513608"/>
    <w:rsid w:val="005140F8"/>
    <w:rsid w:val="00514E75"/>
    <w:rsid w:val="005169E1"/>
    <w:rsid w:val="00516D26"/>
    <w:rsid w:val="0052066D"/>
    <w:rsid w:val="00521544"/>
    <w:rsid w:val="00522FBF"/>
    <w:rsid w:val="00526CE8"/>
    <w:rsid w:val="005320CD"/>
    <w:rsid w:val="005321AD"/>
    <w:rsid w:val="0053243D"/>
    <w:rsid w:val="005342E5"/>
    <w:rsid w:val="00534C84"/>
    <w:rsid w:val="00534EF7"/>
    <w:rsid w:val="00536641"/>
    <w:rsid w:val="00540CD7"/>
    <w:rsid w:val="00547A99"/>
    <w:rsid w:val="00547AB1"/>
    <w:rsid w:val="00547B32"/>
    <w:rsid w:val="00550A57"/>
    <w:rsid w:val="00552201"/>
    <w:rsid w:val="00555917"/>
    <w:rsid w:val="005578BB"/>
    <w:rsid w:val="005610BC"/>
    <w:rsid w:val="00561304"/>
    <w:rsid w:val="00561ADA"/>
    <w:rsid w:val="00561B31"/>
    <w:rsid w:val="00561B6E"/>
    <w:rsid w:val="00561FE5"/>
    <w:rsid w:val="00564944"/>
    <w:rsid w:val="005651D2"/>
    <w:rsid w:val="0056609F"/>
    <w:rsid w:val="00566EE2"/>
    <w:rsid w:val="00571072"/>
    <w:rsid w:val="005717CC"/>
    <w:rsid w:val="00572173"/>
    <w:rsid w:val="00573203"/>
    <w:rsid w:val="00575E49"/>
    <w:rsid w:val="0057629F"/>
    <w:rsid w:val="0057719B"/>
    <w:rsid w:val="0057767F"/>
    <w:rsid w:val="0058026F"/>
    <w:rsid w:val="00581887"/>
    <w:rsid w:val="00581928"/>
    <w:rsid w:val="00583F44"/>
    <w:rsid w:val="0058496F"/>
    <w:rsid w:val="00585210"/>
    <w:rsid w:val="00586F47"/>
    <w:rsid w:val="00587266"/>
    <w:rsid w:val="00590C6B"/>
    <w:rsid w:val="00590DC4"/>
    <w:rsid w:val="005913D9"/>
    <w:rsid w:val="00591CE4"/>
    <w:rsid w:val="00592948"/>
    <w:rsid w:val="00592F37"/>
    <w:rsid w:val="005930AC"/>
    <w:rsid w:val="00594237"/>
    <w:rsid w:val="0059497A"/>
    <w:rsid w:val="005957B4"/>
    <w:rsid w:val="0059634C"/>
    <w:rsid w:val="005A0032"/>
    <w:rsid w:val="005A0830"/>
    <w:rsid w:val="005A1753"/>
    <w:rsid w:val="005A2750"/>
    <w:rsid w:val="005A2F23"/>
    <w:rsid w:val="005A457C"/>
    <w:rsid w:val="005A4618"/>
    <w:rsid w:val="005A4640"/>
    <w:rsid w:val="005A4B86"/>
    <w:rsid w:val="005A4D1C"/>
    <w:rsid w:val="005A5C69"/>
    <w:rsid w:val="005A65C5"/>
    <w:rsid w:val="005A6E1A"/>
    <w:rsid w:val="005A726E"/>
    <w:rsid w:val="005A73DF"/>
    <w:rsid w:val="005B0A03"/>
    <w:rsid w:val="005B0E0D"/>
    <w:rsid w:val="005B2BB8"/>
    <w:rsid w:val="005B32E5"/>
    <w:rsid w:val="005B3BB8"/>
    <w:rsid w:val="005B6275"/>
    <w:rsid w:val="005B6A3E"/>
    <w:rsid w:val="005B7C05"/>
    <w:rsid w:val="005C1C21"/>
    <w:rsid w:val="005C4C5B"/>
    <w:rsid w:val="005C5364"/>
    <w:rsid w:val="005C542B"/>
    <w:rsid w:val="005C55F1"/>
    <w:rsid w:val="005C646C"/>
    <w:rsid w:val="005C64D6"/>
    <w:rsid w:val="005C748B"/>
    <w:rsid w:val="005C7957"/>
    <w:rsid w:val="005D0CA2"/>
    <w:rsid w:val="005D148E"/>
    <w:rsid w:val="005D26C9"/>
    <w:rsid w:val="005D3000"/>
    <w:rsid w:val="005D57E6"/>
    <w:rsid w:val="005D5B71"/>
    <w:rsid w:val="005D7C92"/>
    <w:rsid w:val="005E1903"/>
    <w:rsid w:val="005E242A"/>
    <w:rsid w:val="005E2C64"/>
    <w:rsid w:val="005E3364"/>
    <w:rsid w:val="005E37E8"/>
    <w:rsid w:val="005E3E99"/>
    <w:rsid w:val="005E3F25"/>
    <w:rsid w:val="005E448F"/>
    <w:rsid w:val="005E4D69"/>
    <w:rsid w:val="005E581B"/>
    <w:rsid w:val="005E5A38"/>
    <w:rsid w:val="005E6B6E"/>
    <w:rsid w:val="005F20F7"/>
    <w:rsid w:val="005F356F"/>
    <w:rsid w:val="005F44E9"/>
    <w:rsid w:val="005F4F03"/>
    <w:rsid w:val="005F605F"/>
    <w:rsid w:val="00601F3B"/>
    <w:rsid w:val="0060398C"/>
    <w:rsid w:val="00604444"/>
    <w:rsid w:val="006060A0"/>
    <w:rsid w:val="00606ACA"/>
    <w:rsid w:val="00606C31"/>
    <w:rsid w:val="00607C5D"/>
    <w:rsid w:val="00610446"/>
    <w:rsid w:val="00611245"/>
    <w:rsid w:val="006113E8"/>
    <w:rsid w:val="006127D3"/>
    <w:rsid w:val="00613B75"/>
    <w:rsid w:val="00613FE8"/>
    <w:rsid w:val="00613FEE"/>
    <w:rsid w:val="006144C4"/>
    <w:rsid w:val="006151C7"/>
    <w:rsid w:val="006172B7"/>
    <w:rsid w:val="00620446"/>
    <w:rsid w:val="0062169B"/>
    <w:rsid w:val="00621F66"/>
    <w:rsid w:val="00622232"/>
    <w:rsid w:val="00623401"/>
    <w:rsid w:val="00623E8D"/>
    <w:rsid w:val="00623FD7"/>
    <w:rsid w:val="00624585"/>
    <w:rsid w:val="00627E36"/>
    <w:rsid w:val="00630173"/>
    <w:rsid w:val="0063095D"/>
    <w:rsid w:val="00630D5C"/>
    <w:rsid w:val="00631551"/>
    <w:rsid w:val="00633072"/>
    <w:rsid w:val="00633A95"/>
    <w:rsid w:val="00633EBF"/>
    <w:rsid w:val="00635AFF"/>
    <w:rsid w:val="006362D7"/>
    <w:rsid w:val="0063685F"/>
    <w:rsid w:val="00636898"/>
    <w:rsid w:val="006368C9"/>
    <w:rsid w:val="00637CF8"/>
    <w:rsid w:val="00640BBC"/>
    <w:rsid w:val="00642C7A"/>
    <w:rsid w:val="006439A6"/>
    <w:rsid w:val="006447B7"/>
    <w:rsid w:val="0064644D"/>
    <w:rsid w:val="00650624"/>
    <w:rsid w:val="006529B8"/>
    <w:rsid w:val="006532A8"/>
    <w:rsid w:val="00653538"/>
    <w:rsid w:val="00653E78"/>
    <w:rsid w:val="00654EC8"/>
    <w:rsid w:val="00654F87"/>
    <w:rsid w:val="00655063"/>
    <w:rsid w:val="00655F6E"/>
    <w:rsid w:val="00660422"/>
    <w:rsid w:val="00660462"/>
    <w:rsid w:val="00661719"/>
    <w:rsid w:val="006617FA"/>
    <w:rsid w:val="00662BF1"/>
    <w:rsid w:val="00663B58"/>
    <w:rsid w:val="00667254"/>
    <w:rsid w:val="00672022"/>
    <w:rsid w:val="0067395A"/>
    <w:rsid w:val="006742D9"/>
    <w:rsid w:val="00674833"/>
    <w:rsid w:val="0067593C"/>
    <w:rsid w:val="00676615"/>
    <w:rsid w:val="0067733D"/>
    <w:rsid w:val="006800CF"/>
    <w:rsid w:val="006802AA"/>
    <w:rsid w:val="00680BAE"/>
    <w:rsid w:val="006816E5"/>
    <w:rsid w:val="00682D29"/>
    <w:rsid w:val="006837C5"/>
    <w:rsid w:val="00683EC4"/>
    <w:rsid w:val="006852A5"/>
    <w:rsid w:val="006856F9"/>
    <w:rsid w:val="0068571F"/>
    <w:rsid w:val="006862B5"/>
    <w:rsid w:val="006869B0"/>
    <w:rsid w:val="0068786D"/>
    <w:rsid w:val="00687F8E"/>
    <w:rsid w:val="0069038B"/>
    <w:rsid w:val="00690E61"/>
    <w:rsid w:val="0069279E"/>
    <w:rsid w:val="00693AF2"/>
    <w:rsid w:val="00694ACD"/>
    <w:rsid w:val="00697123"/>
    <w:rsid w:val="006973C7"/>
    <w:rsid w:val="006A1563"/>
    <w:rsid w:val="006A1A04"/>
    <w:rsid w:val="006A1BD4"/>
    <w:rsid w:val="006A4056"/>
    <w:rsid w:val="006A512C"/>
    <w:rsid w:val="006A6C87"/>
    <w:rsid w:val="006A720F"/>
    <w:rsid w:val="006A7252"/>
    <w:rsid w:val="006A755F"/>
    <w:rsid w:val="006A75ED"/>
    <w:rsid w:val="006A7C9B"/>
    <w:rsid w:val="006A7E01"/>
    <w:rsid w:val="006B1136"/>
    <w:rsid w:val="006B1EAE"/>
    <w:rsid w:val="006B20EE"/>
    <w:rsid w:val="006B3441"/>
    <w:rsid w:val="006B3A91"/>
    <w:rsid w:val="006B4449"/>
    <w:rsid w:val="006B554D"/>
    <w:rsid w:val="006B55D4"/>
    <w:rsid w:val="006B7B5E"/>
    <w:rsid w:val="006B7CC7"/>
    <w:rsid w:val="006C0703"/>
    <w:rsid w:val="006C1B41"/>
    <w:rsid w:val="006C1D57"/>
    <w:rsid w:val="006C3B42"/>
    <w:rsid w:val="006C4608"/>
    <w:rsid w:val="006C466F"/>
    <w:rsid w:val="006D0A0B"/>
    <w:rsid w:val="006D1C33"/>
    <w:rsid w:val="006D1D0F"/>
    <w:rsid w:val="006D2241"/>
    <w:rsid w:val="006D2322"/>
    <w:rsid w:val="006D35B9"/>
    <w:rsid w:val="006D4ED4"/>
    <w:rsid w:val="006D5E3B"/>
    <w:rsid w:val="006D6AC7"/>
    <w:rsid w:val="006D710F"/>
    <w:rsid w:val="006D73A1"/>
    <w:rsid w:val="006D7478"/>
    <w:rsid w:val="006D7E11"/>
    <w:rsid w:val="006E1A68"/>
    <w:rsid w:val="006E2451"/>
    <w:rsid w:val="006E38D6"/>
    <w:rsid w:val="006E4F23"/>
    <w:rsid w:val="006E5660"/>
    <w:rsid w:val="006E65C3"/>
    <w:rsid w:val="006E6BE4"/>
    <w:rsid w:val="006E6DC2"/>
    <w:rsid w:val="006E73AE"/>
    <w:rsid w:val="006E773F"/>
    <w:rsid w:val="006E7CFC"/>
    <w:rsid w:val="006E7F54"/>
    <w:rsid w:val="006F03AC"/>
    <w:rsid w:val="006F2505"/>
    <w:rsid w:val="006F35A4"/>
    <w:rsid w:val="006F3622"/>
    <w:rsid w:val="006F4621"/>
    <w:rsid w:val="006F4C87"/>
    <w:rsid w:val="006F4E9E"/>
    <w:rsid w:val="006F50F7"/>
    <w:rsid w:val="006F5554"/>
    <w:rsid w:val="006F6DA6"/>
    <w:rsid w:val="006F7DEB"/>
    <w:rsid w:val="0070006C"/>
    <w:rsid w:val="007001A4"/>
    <w:rsid w:val="0070040D"/>
    <w:rsid w:val="007006F4"/>
    <w:rsid w:val="00701EAD"/>
    <w:rsid w:val="00702097"/>
    <w:rsid w:val="00702708"/>
    <w:rsid w:val="00702DE2"/>
    <w:rsid w:val="00703DA5"/>
    <w:rsid w:val="00704EF0"/>
    <w:rsid w:val="007069AA"/>
    <w:rsid w:val="00707A1E"/>
    <w:rsid w:val="00707C32"/>
    <w:rsid w:val="007126D4"/>
    <w:rsid w:val="00713D09"/>
    <w:rsid w:val="007145A5"/>
    <w:rsid w:val="007147CE"/>
    <w:rsid w:val="007172F9"/>
    <w:rsid w:val="00720CA4"/>
    <w:rsid w:val="007237C2"/>
    <w:rsid w:val="00723868"/>
    <w:rsid w:val="00723AE6"/>
    <w:rsid w:val="00723F36"/>
    <w:rsid w:val="00724263"/>
    <w:rsid w:val="00724337"/>
    <w:rsid w:val="00724A85"/>
    <w:rsid w:val="00726BE0"/>
    <w:rsid w:val="00726BE3"/>
    <w:rsid w:val="0072701D"/>
    <w:rsid w:val="00730D21"/>
    <w:rsid w:val="00730D68"/>
    <w:rsid w:val="00734D35"/>
    <w:rsid w:val="00735050"/>
    <w:rsid w:val="007353E9"/>
    <w:rsid w:val="00735443"/>
    <w:rsid w:val="00735869"/>
    <w:rsid w:val="00736BF3"/>
    <w:rsid w:val="00736D40"/>
    <w:rsid w:val="007400E9"/>
    <w:rsid w:val="00740C6E"/>
    <w:rsid w:val="00741458"/>
    <w:rsid w:val="007426BD"/>
    <w:rsid w:val="00742986"/>
    <w:rsid w:val="00742C89"/>
    <w:rsid w:val="0074307E"/>
    <w:rsid w:val="00743637"/>
    <w:rsid w:val="0074444E"/>
    <w:rsid w:val="00744A1E"/>
    <w:rsid w:val="0074548A"/>
    <w:rsid w:val="00745A93"/>
    <w:rsid w:val="00745E9F"/>
    <w:rsid w:val="007468B5"/>
    <w:rsid w:val="007505B7"/>
    <w:rsid w:val="007510B4"/>
    <w:rsid w:val="00751529"/>
    <w:rsid w:val="00752578"/>
    <w:rsid w:val="00752710"/>
    <w:rsid w:val="00752927"/>
    <w:rsid w:val="007541C2"/>
    <w:rsid w:val="00754CC7"/>
    <w:rsid w:val="00755DDC"/>
    <w:rsid w:val="00756887"/>
    <w:rsid w:val="007607BE"/>
    <w:rsid w:val="00760AD4"/>
    <w:rsid w:val="00761640"/>
    <w:rsid w:val="00761C94"/>
    <w:rsid w:val="007622F6"/>
    <w:rsid w:val="00764F4D"/>
    <w:rsid w:val="00765472"/>
    <w:rsid w:val="00767C8C"/>
    <w:rsid w:val="007701E4"/>
    <w:rsid w:val="00771979"/>
    <w:rsid w:val="00772DEA"/>
    <w:rsid w:val="00772EDA"/>
    <w:rsid w:val="007734C4"/>
    <w:rsid w:val="007740C2"/>
    <w:rsid w:val="007743A6"/>
    <w:rsid w:val="00777340"/>
    <w:rsid w:val="00782F0D"/>
    <w:rsid w:val="0078367C"/>
    <w:rsid w:val="00784720"/>
    <w:rsid w:val="007847DB"/>
    <w:rsid w:val="00784BC7"/>
    <w:rsid w:val="00784D52"/>
    <w:rsid w:val="007850A8"/>
    <w:rsid w:val="00792FD9"/>
    <w:rsid w:val="0079392C"/>
    <w:rsid w:val="00794563"/>
    <w:rsid w:val="00795EC8"/>
    <w:rsid w:val="00797B78"/>
    <w:rsid w:val="00797FDA"/>
    <w:rsid w:val="007A1409"/>
    <w:rsid w:val="007A1E14"/>
    <w:rsid w:val="007A2332"/>
    <w:rsid w:val="007A5C48"/>
    <w:rsid w:val="007A676B"/>
    <w:rsid w:val="007A7D6D"/>
    <w:rsid w:val="007B1FEA"/>
    <w:rsid w:val="007B204B"/>
    <w:rsid w:val="007B3002"/>
    <w:rsid w:val="007B46F6"/>
    <w:rsid w:val="007B4D28"/>
    <w:rsid w:val="007B5545"/>
    <w:rsid w:val="007B663B"/>
    <w:rsid w:val="007B72A7"/>
    <w:rsid w:val="007B79A9"/>
    <w:rsid w:val="007C094E"/>
    <w:rsid w:val="007C1AD4"/>
    <w:rsid w:val="007C2254"/>
    <w:rsid w:val="007C265B"/>
    <w:rsid w:val="007C26B1"/>
    <w:rsid w:val="007C3535"/>
    <w:rsid w:val="007C3929"/>
    <w:rsid w:val="007C42A7"/>
    <w:rsid w:val="007C4361"/>
    <w:rsid w:val="007C4C2A"/>
    <w:rsid w:val="007C4E4D"/>
    <w:rsid w:val="007C50FE"/>
    <w:rsid w:val="007C55E6"/>
    <w:rsid w:val="007C5EA9"/>
    <w:rsid w:val="007D1B06"/>
    <w:rsid w:val="007D1E4B"/>
    <w:rsid w:val="007D3A5A"/>
    <w:rsid w:val="007D3F52"/>
    <w:rsid w:val="007D446C"/>
    <w:rsid w:val="007D4E1C"/>
    <w:rsid w:val="007D65F1"/>
    <w:rsid w:val="007D6A7D"/>
    <w:rsid w:val="007D6AE1"/>
    <w:rsid w:val="007D7DAB"/>
    <w:rsid w:val="007E0C63"/>
    <w:rsid w:val="007E2FC7"/>
    <w:rsid w:val="007E3495"/>
    <w:rsid w:val="007E38C7"/>
    <w:rsid w:val="007E48EE"/>
    <w:rsid w:val="007E4D42"/>
    <w:rsid w:val="007E51E6"/>
    <w:rsid w:val="007E5F0D"/>
    <w:rsid w:val="007E7EC3"/>
    <w:rsid w:val="007F049B"/>
    <w:rsid w:val="007F131C"/>
    <w:rsid w:val="007F1B77"/>
    <w:rsid w:val="007F2082"/>
    <w:rsid w:val="007F2CBD"/>
    <w:rsid w:val="007F3748"/>
    <w:rsid w:val="007F3F71"/>
    <w:rsid w:val="007F4614"/>
    <w:rsid w:val="007F6D8F"/>
    <w:rsid w:val="007F6DFD"/>
    <w:rsid w:val="007F6FD6"/>
    <w:rsid w:val="007F7CFA"/>
    <w:rsid w:val="0080047B"/>
    <w:rsid w:val="008012A7"/>
    <w:rsid w:val="008016B6"/>
    <w:rsid w:val="00803D4C"/>
    <w:rsid w:val="00804C5F"/>
    <w:rsid w:val="0080519F"/>
    <w:rsid w:val="0080574F"/>
    <w:rsid w:val="008068A5"/>
    <w:rsid w:val="00807205"/>
    <w:rsid w:val="00807F00"/>
    <w:rsid w:val="00810AC2"/>
    <w:rsid w:val="00810B29"/>
    <w:rsid w:val="00811CAC"/>
    <w:rsid w:val="00813CCA"/>
    <w:rsid w:val="00814FFB"/>
    <w:rsid w:val="00815018"/>
    <w:rsid w:val="0081659E"/>
    <w:rsid w:val="00817BC8"/>
    <w:rsid w:val="008210D5"/>
    <w:rsid w:val="00821F57"/>
    <w:rsid w:val="00822633"/>
    <w:rsid w:val="0082352D"/>
    <w:rsid w:val="0082402F"/>
    <w:rsid w:val="00824B81"/>
    <w:rsid w:val="00824E9E"/>
    <w:rsid w:val="00826444"/>
    <w:rsid w:val="00827356"/>
    <w:rsid w:val="00832294"/>
    <w:rsid w:val="008337D2"/>
    <w:rsid w:val="00833A6F"/>
    <w:rsid w:val="00833BAF"/>
    <w:rsid w:val="00834408"/>
    <w:rsid w:val="008347DB"/>
    <w:rsid w:val="00834A34"/>
    <w:rsid w:val="00835228"/>
    <w:rsid w:val="00836C27"/>
    <w:rsid w:val="00837840"/>
    <w:rsid w:val="00837D33"/>
    <w:rsid w:val="0084054A"/>
    <w:rsid w:val="00840BB7"/>
    <w:rsid w:val="008417AA"/>
    <w:rsid w:val="00841B62"/>
    <w:rsid w:val="00842275"/>
    <w:rsid w:val="008422C2"/>
    <w:rsid w:val="00842C3C"/>
    <w:rsid w:val="0084388A"/>
    <w:rsid w:val="0084669C"/>
    <w:rsid w:val="00846AF4"/>
    <w:rsid w:val="00847254"/>
    <w:rsid w:val="008500EC"/>
    <w:rsid w:val="00852309"/>
    <w:rsid w:val="00852997"/>
    <w:rsid w:val="00853921"/>
    <w:rsid w:val="00854699"/>
    <w:rsid w:val="008551E5"/>
    <w:rsid w:val="00855730"/>
    <w:rsid w:val="00856101"/>
    <w:rsid w:val="00857391"/>
    <w:rsid w:val="00857938"/>
    <w:rsid w:val="0086154A"/>
    <w:rsid w:val="00861637"/>
    <w:rsid w:val="00861E74"/>
    <w:rsid w:val="00862C52"/>
    <w:rsid w:val="008637AD"/>
    <w:rsid w:val="00863A55"/>
    <w:rsid w:val="00864225"/>
    <w:rsid w:val="008645C2"/>
    <w:rsid w:val="00864F5B"/>
    <w:rsid w:val="00865144"/>
    <w:rsid w:val="00866726"/>
    <w:rsid w:val="00867257"/>
    <w:rsid w:val="008709DF"/>
    <w:rsid w:val="00871FAC"/>
    <w:rsid w:val="008725C1"/>
    <w:rsid w:val="008733A9"/>
    <w:rsid w:val="00873BAD"/>
    <w:rsid w:val="00876E34"/>
    <w:rsid w:val="00877DD0"/>
    <w:rsid w:val="00877DEA"/>
    <w:rsid w:val="0088060A"/>
    <w:rsid w:val="00880749"/>
    <w:rsid w:val="00880769"/>
    <w:rsid w:val="008812BA"/>
    <w:rsid w:val="008813F9"/>
    <w:rsid w:val="00882336"/>
    <w:rsid w:val="00883B8F"/>
    <w:rsid w:val="008847AA"/>
    <w:rsid w:val="00884903"/>
    <w:rsid w:val="00884D8D"/>
    <w:rsid w:val="00885CC5"/>
    <w:rsid w:val="00887510"/>
    <w:rsid w:val="008876D0"/>
    <w:rsid w:val="008876FF"/>
    <w:rsid w:val="00890AC1"/>
    <w:rsid w:val="00891CA2"/>
    <w:rsid w:val="00895B1A"/>
    <w:rsid w:val="008962F9"/>
    <w:rsid w:val="00897AAF"/>
    <w:rsid w:val="008A0825"/>
    <w:rsid w:val="008A09B6"/>
    <w:rsid w:val="008A09D7"/>
    <w:rsid w:val="008A16CF"/>
    <w:rsid w:val="008A214B"/>
    <w:rsid w:val="008A257C"/>
    <w:rsid w:val="008A3ECD"/>
    <w:rsid w:val="008B176B"/>
    <w:rsid w:val="008B1E86"/>
    <w:rsid w:val="008B2961"/>
    <w:rsid w:val="008B352C"/>
    <w:rsid w:val="008B3C89"/>
    <w:rsid w:val="008B4B0F"/>
    <w:rsid w:val="008B4D65"/>
    <w:rsid w:val="008B5193"/>
    <w:rsid w:val="008B57B5"/>
    <w:rsid w:val="008B76A2"/>
    <w:rsid w:val="008B77E4"/>
    <w:rsid w:val="008B7B45"/>
    <w:rsid w:val="008C027B"/>
    <w:rsid w:val="008C06E2"/>
    <w:rsid w:val="008C1C53"/>
    <w:rsid w:val="008C1F1D"/>
    <w:rsid w:val="008C261D"/>
    <w:rsid w:val="008C269C"/>
    <w:rsid w:val="008C2A28"/>
    <w:rsid w:val="008C401C"/>
    <w:rsid w:val="008C416B"/>
    <w:rsid w:val="008C419A"/>
    <w:rsid w:val="008C6664"/>
    <w:rsid w:val="008D4154"/>
    <w:rsid w:val="008D418A"/>
    <w:rsid w:val="008D4E78"/>
    <w:rsid w:val="008E0126"/>
    <w:rsid w:val="008E134F"/>
    <w:rsid w:val="008E3873"/>
    <w:rsid w:val="008E4E82"/>
    <w:rsid w:val="008E574E"/>
    <w:rsid w:val="008E5E63"/>
    <w:rsid w:val="008E7DA8"/>
    <w:rsid w:val="008E7DDB"/>
    <w:rsid w:val="008F08D2"/>
    <w:rsid w:val="008F3209"/>
    <w:rsid w:val="008F4706"/>
    <w:rsid w:val="008F4863"/>
    <w:rsid w:val="008F613C"/>
    <w:rsid w:val="008F6CD4"/>
    <w:rsid w:val="008F7473"/>
    <w:rsid w:val="008F755B"/>
    <w:rsid w:val="0090165E"/>
    <w:rsid w:val="00901BA0"/>
    <w:rsid w:val="00902BDE"/>
    <w:rsid w:val="00902F20"/>
    <w:rsid w:val="009038F9"/>
    <w:rsid w:val="00905D38"/>
    <w:rsid w:val="009118B1"/>
    <w:rsid w:val="0091727E"/>
    <w:rsid w:val="00924D00"/>
    <w:rsid w:val="009264DE"/>
    <w:rsid w:val="00926A54"/>
    <w:rsid w:val="00927B83"/>
    <w:rsid w:val="0093074B"/>
    <w:rsid w:val="009309BF"/>
    <w:rsid w:val="00930B82"/>
    <w:rsid w:val="0093181A"/>
    <w:rsid w:val="00931D26"/>
    <w:rsid w:val="0093228E"/>
    <w:rsid w:val="00932948"/>
    <w:rsid w:val="00933DD6"/>
    <w:rsid w:val="00934433"/>
    <w:rsid w:val="00935EA7"/>
    <w:rsid w:val="0093758D"/>
    <w:rsid w:val="00937B99"/>
    <w:rsid w:val="00941F41"/>
    <w:rsid w:val="00941F7D"/>
    <w:rsid w:val="0094243B"/>
    <w:rsid w:val="009435A4"/>
    <w:rsid w:val="00943BD6"/>
    <w:rsid w:val="00943DFD"/>
    <w:rsid w:val="00944AB3"/>
    <w:rsid w:val="00945B05"/>
    <w:rsid w:val="00945FDD"/>
    <w:rsid w:val="00946F2F"/>
    <w:rsid w:val="00947D0D"/>
    <w:rsid w:val="009504EF"/>
    <w:rsid w:val="00950B5E"/>
    <w:rsid w:val="00951F70"/>
    <w:rsid w:val="00952A57"/>
    <w:rsid w:val="009563CE"/>
    <w:rsid w:val="009569A9"/>
    <w:rsid w:val="009578D2"/>
    <w:rsid w:val="0095799A"/>
    <w:rsid w:val="0096018A"/>
    <w:rsid w:val="00963453"/>
    <w:rsid w:val="0096349F"/>
    <w:rsid w:val="00963E3F"/>
    <w:rsid w:val="00966AE7"/>
    <w:rsid w:val="00971983"/>
    <w:rsid w:val="0097395B"/>
    <w:rsid w:val="00974230"/>
    <w:rsid w:val="0097433A"/>
    <w:rsid w:val="00974384"/>
    <w:rsid w:val="009746E6"/>
    <w:rsid w:val="00974872"/>
    <w:rsid w:val="00974A21"/>
    <w:rsid w:val="00974B88"/>
    <w:rsid w:val="009761A6"/>
    <w:rsid w:val="009770B0"/>
    <w:rsid w:val="00977121"/>
    <w:rsid w:val="009777F1"/>
    <w:rsid w:val="00980AF0"/>
    <w:rsid w:val="0098147D"/>
    <w:rsid w:val="00982E76"/>
    <w:rsid w:val="0098467A"/>
    <w:rsid w:val="00984934"/>
    <w:rsid w:val="0098636F"/>
    <w:rsid w:val="00993B57"/>
    <w:rsid w:val="00994277"/>
    <w:rsid w:val="009956C6"/>
    <w:rsid w:val="009958B9"/>
    <w:rsid w:val="009A11CD"/>
    <w:rsid w:val="009A2A60"/>
    <w:rsid w:val="009A2E5E"/>
    <w:rsid w:val="009A359B"/>
    <w:rsid w:val="009A3E2C"/>
    <w:rsid w:val="009A519A"/>
    <w:rsid w:val="009A539F"/>
    <w:rsid w:val="009A54C4"/>
    <w:rsid w:val="009A6557"/>
    <w:rsid w:val="009A65DC"/>
    <w:rsid w:val="009A677B"/>
    <w:rsid w:val="009B06B2"/>
    <w:rsid w:val="009B096E"/>
    <w:rsid w:val="009B3290"/>
    <w:rsid w:val="009C0F06"/>
    <w:rsid w:val="009C1B65"/>
    <w:rsid w:val="009C253A"/>
    <w:rsid w:val="009C58E8"/>
    <w:rsid w:val="009C5E4C"/>
    <w:rsid w:val="009C65BD"/>
    <w:rsid w:val="009D044E"/>
    <w:rsid w:val="009D258C"/>
    <w:rsid w:val="009D27C1"/>
    <w:rsid w:val="009D2BFD"/>
    <w:rsid w:val="009D3DD8"/>
    <w:rsid w:val="009D7564"/>
    <w:rsid w:val="009E0B5C"/>
    <w:rsid w:val="009E1222"/>
    <w:rsid w:val="009E16AC"/>
    <w:rsid w:val="009E1B88"/>
    <w:rsid w:val="009E1F54"/>
    <w:rsid w:val="009E30A8"/>
    <w:rsid w:val="009E34EA"/>
    <w:rsid w:val="009E40C2"/>
    <w:rsid w:val="009E5F6F"/>
    <w:rsid w:val="009E6299"/>
    <w:rsid w:val="009E7091"/>
    <w:rsid w:val="009E799D"/>
    <w:rsid w:val="009E7A2B"/>
    <w:rsid w:val="009E7FA6"/>
    <w:rsid w:val="009F0226"/>
    <w:rsid w:val="009F086F"/>
    <w:rsid w:val="009F1E16"/>
    <w:rsid w:val="009F2742"/>
    <w:rsid w:val="009F2874"/>
    <w:rsid w:val="009F3397"/>
    <w:rsid w:val="009F5757"/>
    <w:rsid w:val="009F5994"/>
    <w:rsid w:val="009F645C"/>
    <w:rsid w:val="009F6BD5"/>
    <w:rsid w:val="009F727E"/>
    <w:rsid w:val="00A0033E"/>
    <w:rsid w:val="00A005F6"/>
    <w:rsid w:val="00A00A3B"/>
    <w:rsid w:val="00A00B89"/>
    <w:rsid w:val="00A00F1E"/>
    <w:rsid w:val="00A01BFC"/>
    <w:rsid w:val="00A01CD7"/>
    <w:rsid w:val="00A023BA"/>
    <w:rsid w:val="00A03912"/>
    <w:rsid w:val="00A0553A"/>
    <w:rsid w:val="00A0708A"/>
    <w:rsid w:val="00A07676"/>
    <w:rsid w:val="00A0775D"/>
    <w:rsid w:val="00A10C15"/>
    <w:rsid w:val="00A17D6E"/>
    <w:rsid w:val="00A21476"/>
    <w:rsid w:val="00A21E2D"/>
    <w:rsid w:val="00A22059"/>
    <w:rsid w:val="00A22A3D"/>
    <w:rsid w:val="00A245AC"/>
    <w:rsid w:val="00A24F4C"/>
    <w:rsid w:val="00A25172"/>
    <w:rsid w:val="00A254FF"/>
    <w:rsid w:val="00A2569C"/>
    <w:rsid w:val="00A26A57"/>
    <w:rsid w:val="00A30904"/>
    <w:rsid w:val="00A316A6"/>
    <w:rsid w:val="00A324D1"/>
    <w:rsid w:val="00A33416"/>
    <w:rsid w:val="00A334C2"/>
    <w:rsid w:val="00A3401D"/>
    <w:rsid w:val="00A35D10"/>
    <w:rsid w:val="00A365A7"/>
    <w:rsid w:val="00A36653"/>
    <w:rsid w:val="00A36CB6"/>
    <w:rsid w:val="00A41618"/>
    <w:rsid w:val="00A427F6"/>
    <w:rsid w:val="00A428F9"/>
    <w:rsid w:val="00A42E7E"/>
    <w:rsid w:val="00A43764"/>
    <w:rsid w:val="00A446C5"/>
    <w:rsid w:val="00A44ECB"/>
    <w:rsid w:val="00A479BF"/>
    <w:rsid w:val="00A47C39"/>
    <w:rsid w:val="00A51346"/>
    <w:rsid w:val="00A51F52"/>
    <w:rsid w:val="00A53DDB"/>
    <w:rsid w:val="00A53F80"/>
    <w:rsid w:val="00A546F2"/>
    <w:rsid w:val="00A5481C"/>
    <w:rsid w:val="00A558DA"/>
    <w:rsid w:val="00A56931"/>
    <w:rsid w:val="00A5701F"/>
    <w:rsid w:val="00A62F16"/>
    <w:rsid w:val="00A634D4"/>
    <w:rsid w:val="00A65D1A"/>
    <w:rsid w:val="00A65D3E"/>
    <w:rsid w:val="00A6636A"/>
    <w:rsid w:val="00A669E6"/>
    <w:rsid w:val="00A66FA7"/>
    <w:rsid w:val="00A67C63"/>
    <w:rsid w:val="00A70295"/>
    <w:rsid w:val="00A70630"/>
    <w:rsid w:val="00A70DA8"/>
    <w:rsid w:val="00A7197D"/>
    <w:rsid w:val="00A73273"/>
    <w:rsid w:val="00A74229"/>
    <w:rsid w:val="00A74231"/>
    <w:rsid w:val="00A751D5"/>
    <w:rsid w:val="00A75D6E"/>
    <w:rsid w:val="00A806A7"/>
    <w:rsid w:val="00A8143E"/>
    <w:rsid w:val="00A8205A"/>
    <w:rsid w:val="00A84018"/>
    <w:rsid w:val="00A85540"/>
    <w:rsid w:val="00A85D21"/>
    <w:rsid w:val="00A85FAD"/>
    <w:rsid w:val="00A86936"/>
    <w:rsid w:val="00A90898"/>
    <w:rsid w:val="00A91246"/>
    <w:rsid w:val="00A926EB"/>
    <w:rsid w:val="00A92773"/>
    <w:rsid w:val="00A9415A"/>
    <w:rsid w:val="00A959F0"/>
    <w:rsid w:val="00A95AF4"/>
    <w:rsid w:val="00AA091A"/>
    <w:rsid w:val="00AA2106"/>
    <w:rsid w:val="00AA2B40"/>
    <w:rsid w:val="00AA452F"/>
    <w:rsid w:val="00AA4CE9"/>
    <w:rsid w:val="00AA6487"/>
    <w:rsid w:val="00AA6950"/>
    <w:rsid w:val="00AA7099"/>
    <w:rsid w:val="00AB0F83"/>
    <w:rsid w:val="00AB11B7"/>
    <w:rsid w:val="00AB1487"/>
    <w:rsid w:val="00AB177B"/>
    <w:rsid w:val="00AB1BA5"/>
    <w:rsid w:val="00AB259C"/>
    <w:rsid w:val="00AB31EB"/>
    <w:rsid w:val="00AB35D7"/>
    <w:rsid w:val="00AB5A00"/>
    <w:rsid w:val="00AB6355"/>
    <w:rsid w:val="00AB757B"/>
    <w:rsid w:val="00AB7D8D"/>
    <w:rsid w:val="00AC0A4D"/>
    <w:rsid w:val="00AC0ED6"/>
    <w:rsid w:val="00AC2D7C"/>
    <w:rsid w:val="00AC3E80"/>
    <w:rsid w:val="00AC452E"/>
    <w:rsid w:val="00AC6695"/>
    <w:rsid w:val="00AC6A07"/>
    <w:rsid w:val="00AD2348"/>
    <w:rsid w:val="00AD23E4"/>
    <w:rsid w:val="00AD4563"/>
    <w:rsid w:val="00AD550F"/>
    <w:rsid w:val="00AD585C"/>
    <w:rsid w:val="00AD59FD"/>
    <w:rsid w:val="00AD5C9B"/>
    <w:rsid w:val="00AD5D2A"/>
    <w:rsid w:val="00AD6AD6"/>
    <w:rsid w:val="00AD6E72"/>
    <w:rsid w:val="00AD6F0D"/>
    <w:rsid w:val="00AD753D"/>
    <w:rsid w:val="00AD7CFF"/>
    <w:rsid w:val="00AE101B"/>
    <w:rsid w:val="00AE2118"/>
    <w:rsid w:val="00AE31E2"/>
    <w:rsid w:val="00AE359A"/>
    <w:rsid w:val="00AE393E"/>
    <w:rsid w:val="00AE464B"/>
    <w:rsid w:val="00AE4F18"/>
    <w:rsid w:val="00AE5A33"/>
    <w:rsid w:val="00AE6609"/>
    <w:rsid w:val="00AE752F"/>
    <w:rsid w:val="00AE7888"/>
    <w:rsid w:val="00AE793A"/>
    <w:rsid w:val="00AF0392"/>
    <w:rsid w:val="00AF0F5B"/>
    <w:rsid w:val="00AF2031"/>
    <w:rsid w:val="00AF3210"/>
    <w:rsid w:val="00AF342E"/>
    <w:rsid w:val="00AF4FB9"/>
    <w:rsid w:val="00AF530E"/>
    <w:rsid w:val="00AF58E2"/>
    <w:rsid w:val="00AF67E2"/>
    <w:rsid w:val="00AF75EA"/>
    <w:rsid w:val="00B01600"/>
    <w:rsid w:val="00B01AF6"/>
    <w:rsid w:val="00B01C41"/>
    <w:rsid w:val="00B03CB3"/>
    <w:rsid w:val="00B047FE"/>
    <w:rsid w:val="00B04EAF"/>
    <w:rsid w:val="00B06D55"/>
    <w:rsid w:val="00B113E9"/>
    <w:rsid w:val="00B121F3"/>
    <w:rsid w:val="00B12B80"/>
    <w:rsid w:val="00B13992"/>
    <w:rsid w:val="00B14DCA"/>
    <w:rsid w:val="00B14F7D"/>
    <w:rsid w:val="00B168BD"/>
    <w:rsid w:val="00B16C00"/>
    <w:rsid w:val="00B1749E"/>
    <w:rsid w:val="00B20438"/>
    <w:rsid w:val="00B2244D"/>
    <w:rsid w:val="00B2291C"/>
    <w:rsid w:val="00B23D77"/>
    <w:rsid w:val="00B23E70"/>
    <w:rsid w:val="00B24BFE"/>
    <w:rsid w:val="00B25A00"/>
    <w:rsid w:val="00B25B7C"/>
    <w:rsid w:val="00B27E72"/>
    <w:rsid w:val="00B30161"/>
    <w:rsid w:val="00B32200"/>
    <w:rsid w:val="00B32BB3"/>
    <w:rsid w:val="00B33251"/>
    <w:rsid w:val="00B371BA"/>
    <w:rsid w:val="00B378CE"/>
    <w:rsid w:val="00B37D81"/>
    <w:rsid w:val="00B401CE"/>
    <w:rsid w:val="00B4120E"/>
    <w:rsid w:val="00B41A20"/>
    <w:rsid w:val="00B41BFC"/>
    <w:rsid w:val="00B41D89"/>
    <w:rsid w:val="00B4275B"/>
    <w:rsid w:val="00B42C18"/>
    <w:rsid w:val="00B43231"/>
    <w:rsid w:val="00B44769"/>
    <w:rsid w:val="00B44F8C"/>
    <w:rsid w:val="00B4504E"/>
    <w:rsid w:val="00B46EAD"/>
    <w:rsid w:val="00B5053C"/>
    <w:rsid w:val="00B51059"/>
    <w:rsid w:val="00B527DA"/>
    <w:rsid w:val="00B5535C"/>
    <w:rsid w:val="00B55987"/>
    <w:rsid w:val="00B571F1"/>
    <w:rsid w:val="00B57487"/>
    <w:rsid w:val="00B57F52"/>
    <w:rsid w:val="00B61B73"/>
    <w:rsid w:val="00B623DB"/>
    <w:rsid w:val="00B650FC"/>
    <w:rsid w:val="00B651C2"/>
    <w:rsid w:val="00B65C6E"/>
    <w:rsid w:val="00B66105"/>
    <w:rsid w:val="00B66308"/>
    <w:rsid w:val="00B66A63"/>
    <w:rsid w:val="00B66CDB"/>
    <w:rsid w:val="00B676B0"/>
    <w:rsid w:val="00B70D2D"/>
    <w:rsid w:val="00B7145B"/>
    <w:rsid w:val="00B721DD"/>
    <w:rsid w:val="00B7367F"/>
    <w:rsid w:val="00B7573F"/>
    <w:rsid w:val="00B75B5C"/>
    <w:rsid w:val="00B75F0E"/>
    <w:rsid w:val="00B76843"/>
    <w:rsid w:val="00B775FD"/>
    <w:rsid w:val="00B77798"/>
    <w:rsid w:val="00B80303"/>
    <w:rsid w:val="00B81801"/>
    <w:rsid w:val="00B82CBF"/>
    <w:rsid w:val="00B85DEE"/>
    <w:rsid w:val="00B872AE"/>
    <w:rsid w:val="00B9133B"/>
    <w:rsid w:val="00B9138F"/>
    <w:rsid w:val="00B9187C"/>
    <w:rsid w:val="00B92496"/>
    <w:rsid w:val="00B92B9E"/>
    <w:rsid w:val="00B92D88"/>
    <w:rsid w:val="00B93248"/>
    <w:rsid w:val="00B93F5B"/>
    <w:rsid w:val="00B950B7"/>
    <w:rsid w:val="00B96203"/>
    <w:rsid w:val="00B96502"/>
    <w:rsid w:val="00B96CAF"/>
    <w:rsid w:val="00B9730E"/>
    <w:rsid w:val="00BA2B03"/>
    <w:rsid w:val="00BA2F7C"/>
    <w:rsid w:val="00BA2FF5"/>
    <w:rsid w:val="00BA3484"/>
    <w:rsid w:val="00BA44FC"/>
    <w:rsid w:val="00BA5FE3"/>
    <w:rsid w:val="00BA743D"/>
    <w:rsid w:val="00BA7456"/>
    <w:rsid w:val="00BB0641"/>
    <w:rsid w:val="00BB1368"/>
    <w:rsid w:val="00BB1714"/>
    <w:rsid w:val="00BB1944"/>
    <w:rsid w:val="00BB2DD2"/>
    <w:rsid w:val="00BB354A"/>
    <w:rsid w:val="00BC05D2"/>
    <w:rsid w:val="00BC2B25"/>
    <w:rsid w:val="00BC33D4"/>
    <w:rsid w:val="00BC38A4"/>
    <w:rsid w:val="00BC467C"/>
    <w:rsid w:val="00BC51BB"/>
    <w:rsid w:val="00BC6D27"/>
    <w:rsid w:val="00BC7815"/>
    <w:rsid w:val="00BD09D8"/>
    <w:rsid w:val="00BD0DA2"/>
    <w:rsid w:val="00BD128B"/>
    <w:rsid w:val="00BD1458"/>
    <w:rsid w:val="00BD197A"/>
    <w:rsid w:val="00BD20CD"/>
    <w:rsid w:val="00BD4091"/>
    <w:rsid w:val="00BD4A93"/>
    <w:rsid w:val="00BD5A64"/>
    <w:rsid w:val="00BD72F0"/>
    <w:rsid w:val="00BE0B10"/>
    <w:rsid w:val="00BE1015"/>
    <w:rsid w:val="00BE3B18"/>
    <w:rsid w:val="00BE5181"/>
    <w:rsid w:val="00BE6592"/>
    <w:rsid w:val="00BE70CC"/>
    <w:rsid w:val="00BF07B6"/>
    <w:rsid w:val="00BF0B0F"/>
    <w:rsid w:val="00BF503E"/>
    <w:rsid w:val="00BF55BC"/>
    <w:rsid w:val="00BF5999"/>
    <w:rsid w:val="00BF5EA7"/>
    <w:rsid w:val="00C01013"/>
    <w:rsid w:val="00C01712"/>
    <w:rsid w:val="00C02E61"/>
    <w:rsid w:val="00C03C46"/>
    <w:rsid w:val="00C03F83"/>
    <w:rsid w:val="00C05597"/>
    <w:rsid w:val="00C05E9A"/>
    <w:rsid w:val="00C06E89"/>
    <w:rsid w:val="00C10BEC"/>
    <w:rsid w:val="00C1107B"/>
    <w:rsid w:val="00C114B3"/>
    <w:rsid w:val="00C129E2"/>
    <w:rsid w:val="00C12D23"/>
    <w:rsid w:val="00C13FE6"/>
    <w:rsid w:val="00C1518B"/>
    <w:rsid w:val="00C1593B"/>
    <w:rsid w:val="00C16526"/>
    <w:rsid w:val="00C1741C"/>
    <w:rsid w:val="00C1779E"/>
    <w:rsid w:val="00C2147C"/>
    <w:rsid w:val="00C21A20"/>
    <w:rsid w:val="00C22585"/>
    <w:rsid w:val="00C22ACA"/>
    <w:rsid w:val="00C232E7"/>
    <w:rsid w:val="00C24755"/>
    <w:rsid w:val="00C252BE"/>
    <w:rsid w:val="00C25BFE"/>
    <w:rsid w:val="00C2682D"/>
    <w:rsid w:val="00C27154"/>
    <w:rsid w:val="00C30D1D"/>
    <w:rsid w:val="00C3127C"/>
    <w:rsid w:val="00C31515"/>
    <w:rsid w:val="00C3318A"/>
    <w:rsid w:val="00C33D63"/>
    <w:rsid w:val="00C34D4A"/>
    <w:rsid w:val="00C34D53"/>
    <w:rsid w:val="00C35EE5"/>
    <w:rsid w:val="00C36FAB"/>
    <w:rsid w:val="00C3739C"/>
    <w:rsid w:val="00C379AC"/>
    <w:rsid w:val="00C4017A"/>
    <w:rsid w:val="00C403DC"/>
    <w:rsid w:val="00C419FE"/>
    <w:rsid w:val="00C42F96"/>
    <w:rsid w:val="00C438F6"/>
    <w:rsid w:val="00C44D04"/>
    <w:rsid w:val="00C455AA"/>
    <w:rsid w:val="00C457C8"/>
    <w:rsid w:val="00C45862"/>
    <w:rsid w:val="00C474A0"/>
    <w:rsid w:val="00C47822"/>
    <w:rsid w:val="00C512A0"/>
    <w:rsid w:val="00C515E4"/>
    <w:rsid w:val="00C51986"/>
    <w:rsid w:val="00C51F68"/>
    <w:rsid w:val="00C52204"/>
    <w:rsid w:val="00C528E9"/>
    <w:rsid w:val="00C53171"/>
    <w:rsid w:val="00C532B6"/>
    <w:rsid w:val="00C53C53"/>
    <w:rsid w:val="00C53C84"/>
    <w:rsid w:val="00C54225"/>
    <w:rsid w:val="00C575E7"/>
    <w:rsid w:val="00C57979"/>
    <w:rsid w:val="00C60632"/>
    <w:rsid w:val="00C60F70"/>
    <w:rsid w:val="00C623A7"/>
    <w:rsid w:val="00C62D6F"/>
    <w:rsid w:val="00C641D9"/>
    <w:rsid w:val="00C64BB2"/>
    <w:rsid w:val="00C656BD"/>
    <w:rsid w:val="00C65873"/>
    <w:rsid w:val="00C663F4"/>
    <w:rsid w:val="00C70241"/>
    <w:rsid w:val="00C70C69"/>
    <w:rsid w:val="00C7496B"/>
    <w:rsid w:val="00C76DFF"/>
    <w:rsid w:val="00C77425"/>
    <w:rsid w:val="00C80D87"/>
    <w:rsid w:val="00C83165"/>
    <w:rsid w:val="00C83170"/>
    <w:rsid w:val="00C83A7B"/>
    <w:rsid w:val="00C86BF2"/>
    <w:rsid w:val="00C86D82"/>
    <w:rsid w:val="00C86E22"/>
    <w:rsid w:val="00C901E7"/>
    <w:rsid w:val="00C90E30"/>
    <w:rsid w:val="00C913D3"/>
    <w:rsid w:val="00C9239E"/>
    <w:rsid w:val="00C92C46"/>
    <w:rsid w:val="00C93398"/>
    <w:rsid w:val="00C93499"/>
    <w:rsid w:val="00C93ACB"/>
    <w:rsid w:val="00C93FA3"/>
    <w:rsid w:val="00C9402E"/>
    <w:rsid w:val="00C947E2"/>
    <w:rsid w:val="00C94AB7"/>
    <w:rsid w:val="00CA1541"/>
    <w:rsid w:val="00CA4190"/>
    <w:rsid w:val="00CA4682"/>
    <w:rsid w:val="00CA5421"/>
    <w:rsid w:val="00CA60FC"/>
    <w:rsid w:val="00CA624F"/>
    <w:rsid w:val="00CA6DD2"/>
    <w:rsid w:val="00CB015C"/>
    <w:rsid w:val="00CB02DF"/>
    <w:rsid w:val="00CB05EC"/>
    <w:rsid w:val="00CB15E9"/>
    <w:rsid w:val="00CB1DCB"/>
    <w:rsid w:val="00CB313D"/>
    <w:rsid w:val="00CB47DB"/>
    <w:rsid w:val="00CB4E5A"/>
    <w:rsid w:val="00CB56BB"/>
    <w:rsid w:val="00CB5E64"/>
    <w:rsid w:val="00CB6F45"/>
    <w:rsid w:val="00CC0245"/>
    <w:rsid w:val="00CC0C01"/>
    <w:rsid w:val="00CC0C37"/>
    <w:rsid w:val="00CC1C8D"/>
    <w:rsid w:val="00CC403D"/>
    <w:rsid w:val="00CC49F6"/>
    <w:rsid w:val="00CC6793"/>
    <w:rsid w:val="00CC679E"/>
    <w:rsid w:val="00CC7710"/>
    <w:rsid w:val="00CC7A77"/>
    <w:rsid w:val="00CD00BD"/>
    <w:rsid w:val="00CD0FD5"/>
    <w:rsid w:val="00CD1C51"/>
    <w:rsid w:val="00CD1E0F"/>
    <w:rsid w:val="00CD2D57"/>
    <w:rsid w:val="00CD67DE"/>
    <w:rsid w:val="00CD6F75"/>
    <w:rsid w:val="00CE0DC2"/>
    <w:rsid w:val="00CE35FF"/>
    <w:rsid w:val="00CE39D0"/>
    <w:rsid w:val="00CE3A95"/>
    <w:rsid w:val="00CE3F52"/>
    <w:rsid w:val="00CE4E97"/>
    <w:rsid w:val="00CE5EAC"/>
    <w:rsid w:val="00CE6F90"/>
    <w:rsid w:val="00CF0310"/>
    <w:rsid w:val="00CF059E"/>
    <w:rsid w:val="00CF1718"/>
    <w:rsid w:val="00CF4F55"/>
    <w:rsid w:val="00CF4FDE"/>
    <w:rsid w:val="00CF580B"/>
    <w:rsid w:val="00CF5D84"/>
    <w:rsid w:val="00CF6C08"/>
    <w:rsid w:val="00CF7590"/>
    <w:rsid w:val="00D00091"/>
    <w:rsid w:val="00D0328F"/>
    <w:rsid w:val="00D037AB"/>
    <w:rsid w:val="00D0498D"/>
    <w:rsid w:val="00D05B08"/>
    <w:rsid w:val="00D061FD"/>
    <w:rsid w:val="00D07113"/>
    <w:rsid w:val="00D07BEE"/>
    <w:rsid w:val="00D12B67"/>
    <w:rsid w:val="00D13564"/>
    <w:rsid w:val="00D151A8"/>
    <w:rsid w:val="00D157F0"/>
    <w:rsid w:val="00D15D53"/>
    <w:rsid w:val="00D16A7C"/>
    <w:rsid w:val="00D17C91"/>
    <w:rsid w:val="00D21C56"/>
    <w:rsid w:val="00D22431"/>
    <w:rsid w:val="00D23032"/>
    <w:rsid w:val="00D23ABC"/>
    <w:rsid w:val="00D25BC3"/>
    <w:rsid w:val="00D26DE7"/>
    <w:rsid w:val="00D3042F"/>
    <w:rsid w:val="00D30B57"/>
    <w:rsid w:val="00D30BF6"/>
    <w:rsid w:val="00D3102B"/>
    <w:rsid w:val="00D34239"/>
    <w:rsid w:val="00D351D7"/>
    <w:rsid w:val="00D351DA"/>
    <w:rsid w:val="00D36A82"/>
    <w:rsid w:val="00D37E3E"/>
    <w:rsid w:val="00D41806"/>
    <w:rsid w:val="00D4362D"/>
    <w:rsid w:val="00D448A9"/>
    <w:rsid w:val="00D47ACA"/>
    <w:rsid w:val="00D47F96"/>
    <w:rsid w:val="00D50AC7"/>
    <w:rsid w:val="00D51DCB"/>
    <w:rsid w:val="00D52129"/>
    <w:rsid w:val="00D52700"/>
    <w:rsid w:val="00D53840"/>
    <w:rsid w:val="00D5393A"/>
    <w:rsid w:val="00D53D76"/>
    <w:rsid w:val="00D600B2"/>
    <w:rsid w:val="00D60260"/>
    <w:rsid w:val="00D61C34"/>
    <w:rsid w:val="00D6203A"/>
    <w:rsid w:val="00D64011"/>
    <w:rsid w:val="00D64CF5"/>
    <w:rsid w:val="00D67111"/>
    <w:rsid w:val="00D67278"/>
    <w:rsid w:val="00D70725"/>
    <w:rsid w:val="00D70789"/>
    <w:rsid w:val="00D71500"/>
    <w:rsid w:val="00D721C8"/>
    <w:rsid w:val="00D73478"/>
    <w:rsid w:val="00D73EC3"/>
    <w:rsid w:val="00D7522D"/>
    <w:rsid w:val="00D76234"/>
    <w:rsid w:val="00D76634"/>
    <w:rsid w:val="00D8182D"/>
    <w:rsid w:val="00D81B1F"/>
    <w:rsid w:val="00D820A1"/>
    <w:rsid w:val="00D84082"/>
    <w:rsid w:val="00D8424B"/>
    <w:rsid w:val="00D84D9F"/>
    <w:rsid w:val="00D8510D"/>
    <w:rsid w:val="00D85246"/>
    <w:rsid w:val="00D8714C"/>
    <w:rsid w:val="00D918A4"/>
    <w:rsid w:val="00D92205"/>
    <w:rsid w:val="00D92ED4"/>
    <w:rsid w:val="00D931AF"/>
    <w:rsid w:val="00D94382"/>
    <w:rsid w:val="00D949FE"/>
    <w:rsid w:val="00D95027"/>
    <w:rsid w:val="00D95456"/>
    <w:rsid w:val="00D96F06"/>
    <w:rsid w:val="00D9701D"/>
    <w:rsid w:val="00DA0A0B"/>
    <w:rsid w:val="00DA18A1"/>
    <w:rsid w:val="00DA2D30"/>
    <w:rsid w:val="00DA3498"/>
    <w:rsid w:val="00DA47ED"/>
    <w:rsid w:val="00DA4A77"/>
    <w:rsid w:val="00DA4D88"/>
    <w:rsid w:val="00DA5D0D"/>
    <w:rsid w:val="00DA609F"/>
    <w:rsid w:val="00DA6FB7"/>
    <w:rsid w:val="00DA7338"/>
    <w:rsid w:val="00DA7D95"/>
    <w:rsid w:val="00DB027A"/>
    <w:rsid w:val="00DB3238"/>
    <w:rsid w:val="00DB35EB"/>
    <w:rsid w:val="00DB3908"/>
    <w:rsid w:val="00DB3E18"/>
    <w:rsid w:val="00DB4164"/>
    <w:rsid w:val="00DB6D0C"/>
    <w:rsid w:val="00DC3275"/>
    <w:rsid w:val="00DC3976"/>
    <w:rsid w:val="00DC398F"/>
    <w:rsid w:val="00DC3DC3"/>
    <w:rsid w:val="00DC4B94"/>
    <w:rsid w:val="00DC5803"/>
    <w:rsid w:val="00DC6080"/>
    <w:rsid w:val="00DD0BB4"/>
    <w:rsid w:val="00DD15E0"/>
    <w:rsid w:val="00DD55FE"/>
    <w:rsid w:val="00DD5C4B"/>
    <w:rsid w:val="00DD6298"/>
    <w:rsid w:val="00DD70EC"/>
    <w:rsid w:val="00DD7B02"/>
    <w:rsid w:val="00DD7C08"/>
    <w:rsid w:val="00DE079E"/>
    <w:rsid w:val="00DE2F2A"/>
    <w:rsid w:val="00DE440A"/>
    <w:rsid w:val="00DE5BB3"/>
    <w:rsid w:val="00DE6364"/>
    <w:rsid w:val="00DF1317"/>
    <w:rsid w:val="00DF226F"/>
    <w:rsid w:val="00DF22F2"/>
    <w:rsid w:val="00DF363D"/>
    <w:rsid w:val="00DF3762"/>
    <w:rsid w:val="00DF472F"/>
    <w:rsid w:val="00DF7FEF"/>
    <w:rsid w:val="00E001AE"/>
    <w:rsid w:val="00E025F5"/>
    <w:rsid w:val="00E034C4"/>
    <w:rsid w:val="00E04300"/>
    <w:rsid w:val="00E05D79"/>
    <w:rsid w:val="00E05F8F"/>
    <w:rsid w:val="00E0615D"/>
    <w:rsid w:val="00E061ED"/>
    <w:rsid w:val="00E06314"/>
    <w:rsid w:val="00E07549"/>
    <w:rsid w:val="00E11514"/>
    <w:rsid w:val="00E1192A"/>
    <w:rsid w:val="00E11FF2"/>
    <w:rsid w:val="00E20088"/>
    <w:rsid w:val="00E20615"/>
    <w:rsid w:val="00E25FC2"/>
    <w:rsid w:val="00E26755"/>
    <w:rsid w:val="00E27924"/>
    <w:rsid w:val="00E27C93"/>
    <w:rsid w:val="00E30533"/>
    <w:rsid w:val="00E319E4"/>
    <w:rsid w:val="00E31F45"/>
    <w:rsid w:val="00E320A3"/>
    <w:rsid w:val="00E324CB"/>
    <w:rsid w:val="00E326A5"/>
    <w:rsid w:val="00E33B87"/>
    <w:rsid w:val="00E3403F"/>
    <w:rsid w:val="00E349EA"/>
    <w:rsid w:val="00E40311"/>
    <w:rsid w:val="00E40667"/>
    <w:rsid w:val="00E41267"/>
    <w:rsid w:val="00E41432"/>
    <w:rsid w:val="00E41A4B"/>
    <w:rsid w:val="00E41A86"/>
    <w:rsid w:val="00E424F7"/>
    <w:rsid w:val="00E42846"/>
    <w:rsid w:val="00E42D5C"/>
    <w:rsid w:val="00E432EF"/>
    <w:rsid w:val="00E4458A"/>
    <w:rsid w:val="00E45AA2"/>
    <w:rsid w:val="00E46635"/>
    <w:rsid w:val="00E501E0"/>
    <w:rsid w:val="00E50D34"/>
    <w:rsid w:val="00E53069"/>
    <w:rsid w:val="00E53863"/>
    <w:rsid w:val="00E555C4"/>
    <w:rsid w:val="00E55BBF"/>
    <w:rsid w:val="00E56287"/>
    <w:rsid w:val="00E566AA"/>
    <w:rsid w:val="00E5702F"/>
    <w:rsid w:val="00E576A0"/>
    <w:rsid w:val="00E605F8"/>
    <w:rsid w:val="00E61A24"/>
    <w:rsid w:val="00E62299"/>
    <w:rsid w:val="00E62C0F"/>
    <w:rsid w:val="00E63190"/>
    <w:rsid w:val="00E63424"/>
    <w:rsid w:val="00E63919"/>
    <w:rsid w:val="00E64CD6"/>
    <w:rsid w:val="00E66AE5"/>
    <w:rsid w:val="00E674E0"/>
    <w:rsid w:val="00E6753F"/>
    <w:rsid w:val="00E67E50"/>
    <w:rsid w:val="00E70959"/>
    <w:rsid w:val="00E71078"/>
    <w:rsid w:val="00E71283"/>
    <w:rsid w:val="00E718F8"/>
    <w:rsid w:val="00E726B3"/>
    <w:rsid w:val="00E73187"/>
    <w:rsid w:val="00E74538"/>
    <w:rsid w:val="00E7521F"/>
    <w:rsid w:val="00E75ABA"/>
    <w:rsid w:val="00E766B1"/>
    <w:rsid w:val="00E76EA6"/>
    <w:rsid w:val="00E81173"/>
    <w:rsid w:val="00E81769"/>
    <w:rsid w:val="00E848DC"/>
    <w:rsid w:val="00E85D1A"/>
    <w:rsid w:val="00E86CE6"/>
    <w:rsid w:val="00E91011"/>
    <w:rsid w:val="00E928C0"/>
    <w:rsid w:val="00E93097"/>
    <w:rsid w:val="00E93E8E"/>
    <w:rsid w:val="00E94F91"/>
    <w:rsid w:val="00E95F86"/>
    <w:rsid w:val="00E96AC5"/>
    <w:rsid w:val="00EA0B82"/>
    <w:rsid w:val="00EA0D29"/>
    <w:rsid w:val="00EA1670"/>
    <w:rsid w:val="00EA256E"/>
    <w:rsid w:val="00EA37AD"/>
    <w:rsid w:val="00EA432A"/>
    <w:rsid w:val="00EA4E96"/>
    <w:rsid w:val="00EA5956"/>
    <w:rsid w:val="00EA6B69"/>
    <w:rsid w:val="00EA75E7"/>
    <w:rsid w:val="00EA77AC"/>
    <w:rsid w:val="00EB0CA8"/>
    <w:rsid w:val="00EB1082"/>
    <w:rsid w:val="00EB12F3"/>
    <w:rsid w:val="00EB1697"/>
    <w:rsid w:val="00EB2022"/>
    <w:rsid w:val="00EB2C99"/>
    <w:rsid w:val="00EB46E2"/>
    <w:rsid w:val="00EB4A82"/>
    <w:rsid w:val="00EB631F"/>
    <w:rsid w:val="00EC0DBE"/>
    <w:rsid w:val="00EC21D9"/>
    <w:rsid w:val="00EC3153"/>
    <w:rsid w:val="00EC38C8"/>
    <w:rsid w:val="00EC4AD0"/>
    <w:rsid w:val="00EC4E12"/>
    <w:rsid w:val="00EC564B"/>
    <w:rsid w:val="00EC5687"/>
    <w:rsid w:val="00EC738E"/>
    <w:rsid w:val="00EC7481"/>
    <w:rsid w:val="00ED047F"/>
    <w:rsid w:val="00ED1E4A"/>
    <w:rsid w:val="00ED1F5F"/>
    <w:rsid w:val="00ED3889"/>
    <w:rsid w:val="00ED5CB6"/>
    <w:rsid w:val="00ED6C23"/>
    <w:rsid w:val="00EE0BEB"/>
    <w:rsid w:val="00EE3190"/>
    <w:rsid w:val="00EF0123"/>
    <w:rsid w:val="00EF0782"/>
    <w:rsid w:val="00EF1715"/>
    <w:rsid w:val="00EF439A"/>
    <w:rsid w:val="00EF4507"/>
    <w:rsid w:val="00EF5153"/>
    <w:rsid w:val="00EF55A7"/>
    <w:rsid w:val="00EF5703"/>
    <w:rsid w:val="00EF5955"/>
    <w:rsid w:val="00EF5A1A"/>
    <w:rsid w:val="00EF63DE"/>
    <w:rsid w:val="00EF6CE1"/>
    <w:rsid w:val="00EF73B2"/>
    <w:rsid w:val="00EF73C9"/>
    <w:rsid w:val="00EF79F0"/>
    <w:rsid w:val="00F001B6"/>
    <w:rsid w:val="00F00A1A"/>
    <w:rsid w:val="00F00A9F"/>
    <w:rsid w:val="00F00D4B"/>
    <w:rsid w:val="00F02B00"/>
    <w:rsid w:val="00F02D2E"/>
    <w:rsid w:val="00F053CC"/>
    <w:rsid w:val="00F05761"/>
    <w:rsid w:val="00F05D8B"/>
    <w:rsid w:val="00F07AA3"/>
    <w:rsid w:val="00F07B63"/>
    <w:rsid w:val="00F10DD2"/>
    <w:rsid w:val="00F15DA6"/>
    <w:rsid w:val="00F17C41"/>
    <w:rsid w:val="00F17F50"/>
    <w:rsid w:val="00F201BD"/>
    <w:rsid w:val="00F210FB"/>
    <w:rsid w:val="00F224A4"/>
    <w:rsid w:val="00F23CA0"/>
    <w:rsid w:val="00F240F8"/>
    <w:rsid w:val="00F241CC"/>
    <w:rsid w:val="00F25940"/>
    <w:rsid w:val="00F26358"/>
    <w:rsid w:val="00F26D72"/>
    <w:rsid w:val="00F26E95"/>
    <w:rsid w:val="00F31205"/>
    <w:rsid w:val="00F317DC"/>
    <w:rsid w:val="00F32039"/>
    <w:rsid w:val="00F324B2"/>
    <w:rsid w:val="00F32AAA"/>
    <w:rsid w:val="00F33130"/>
    <w:rsid w:val="00F33940"/>
    <w:rsid w:val="00F3447D"/>
    <w:rsid w:val="00F3466D"/>
    <w:rsid w:val="00F34F27"/>
    <w:rsid w:val="00F34F51"/>
    <w:rsid w:val="00F35754"/>
    <w:rsid w:val="00F35CCA"/>
    <w:rsid w:val="00F405FD"/>
    <w:rsid w:val="00F41399"/>
    <w:rsid w:val="00F42AB7"/>
    <w:rsid w:val="00F44CCE"/>
    <w:rsid w:val="00F46586"/>
    <w:rsid w:val="00F46596"/>
    <w:rsid w:val="00F46808"/>
    <w:rsid w:val="00F4681C"/>
    <w:rsid w:val="00F46E8D"/>
    <w:rsid w:val="00F47D82"/>
    <w:rsid w:val="00F47F41"/>
    <w:rsid w:val="00F50FCA"/>
    <w:rsid w:val="00F51A48"/>
    <w:rsid w:val="00F51AAB"/>
    <w:rsid w:val="00F52838"/>
    <w:rsid w:val="00F53ADD"/>
    <w:rsid w:val="00F5420E"/>
    <w:rsid w:val="00F54E77"/>
    <w:rsid w:val="00F55A8A"/>
    <w:rsid w:val="00F616E5"/>
    <w:rsid w:val="00F61AC3"/>
    <w:rsid w:val="00F63A73"/>
    <w:rsid w:val="00F651B8"/>
    <w:rsid w:val="00F6566D"/>
    <w:rsid w:val="00F67036"/>
    <w:rsid w:val="00F672D2"/>
    <w:rsid w:val="00F701DB"/>
    <w:rsid w:val="00F7062E"/>
    <w:rsid w:val="00F70D23"/>
    <w:rsid w:val="00F71522"/>
    <w:rsid w:val="00F7178D"/>
    <w:rsid w:val="00F71E0B"/>
    <w:rsid w:val="00F72CD4"/>
    <w:rsid w:val="00F730C4"/>
    <w:rsid w:val="00F736C3"/>
    <w:rsid w:val="00F73824"/>
    <w:rsid w:val="00F73841"/>
    <w:rsid w:val="00F74686"/>
    <w:rsid w:val="00F74E57"/>
    <w:rsid w:val="00F75AF9"/>
    <w:rsid w:val="00F76166"/>
    <w:rsid w:val="00F77CFF"/>
    <w:rsid w:val="00F80387"/>
    <w:rsid w:val="00F815AC"/>
    <w:rsid w:val="00F81FC0"/>
    <w:rsid w:val="00F82BD5"/>
    <w:rsid w:val="00F82DD4"/>
    <w:rsid w:val="00F83A97"/>
    <w:rsid w:val="00F83EF9"/>
    <w:rsid w:val="00F8410C"/>
    <w:rsid w:val="00F84560"/>
    <w:rsid w:val="00F856E0"/>
    <w:rsid w:val="00F85A35"/>
    <w:rsid w:val="00F87844"/>
    <w:rsid w:val="00F87E8B"/>
    <w:rsid w:val="00F907FB"/>
    <w:rsid w:val="00F91563"/>
    <w:rsid w:val="00F93098"/>
    <w:rsid w:val="00F93BEB"/>
    <w:rsid w:val="00F97DF4"/>
    <w:rsid w:val="00FA08A8"/>
    <w:rsid w:val="00FA138E"/>
    <w:rsid w:val="00FA1F5E"/>
    <w:rsid w:val="00FA3535"/>
    <w:rsid w:val="00FA3F17"/>
    <w:rsid w:val="00FA4901"/>
    <w:rsid w:val="00FA5BAE"/>
    <w:rsid w:val="00FA695B"/>
    <w:rsid w:val="00FB061D"/>
    <w:rsid w:val="00FB0807"/>
    <w:rsid w:val="00FB0C5B"/>
    <w:rsid w:val="00FB193F"/>
    <w:rsid w:val="00FB31AC"/>
    <w:rsid w:val="00FB429C"/>
    <w:rsid w:val="00FB4D74"/>
    <w:rsid w:val="00FB4FD0"/>
    <w:rsid w:val="00FB544C"/>
    <w:rsid w:val="00FB5F6D"/>
    <w:rsid w:val="00FB638B"/>
    <w:rsid w:val="00FB653E"/>
    <w:rsid w:val="00FB662A"/>
    <w:rsid w:val="00FB75A8"/>
    <w:rsid w:val="00FC05E9"/>
    <w:rsid w:val="00FC193C"/>
    <w:rsid w:val="00FC29A3"/>
    <w:rsid w:val="00FC3DA1"/>
    <w:rsid w:val="00FC4932"/>
    <w:rsid w:val="00FC5F37"/>
    <w:rsid w:val="00FC7024"/>
    <w:rsid w:val="00FC7AAD"/>
    <w:rsid w:val="00FC7D44"/>
    <w:rsid w:val="00FD0533"/>
    <w:rsid w:val="00FD0FCF"/>
    <w:rsid w:val="00FD1DA3"/>
    <w:rsid w:val="00FD2837"/>
    <w:rsid w:val="00FD2E37"/>
    <w:rsid w:val="00FD4182"/>
    <w:rsid w:val="00FD46A4"/>
    <w:rsid w:val="00FD74E3"/>
    <w:rsid w:val="00FE0065"/>
    <w:rsid w:val="00FE006D"/>
    <w:rsid w:val="00FE2CF1"/>
    <w:rsid w:val="00FE2EDB"/>
    <w:rsid w:val="00FE4581"/>
    <w:rsid w:val="00FE6089"/>
    <w:rsid w:val="00FE6A1D"/>
    <w:rsid w:val="00FE70FA"/>
    <w:rsid w:val="00FE768E"/>
    <w:rsid w:val="00FE7DE7"/>
    <w:rsid w:val="00FF0DFF"/>
    <w:rsid w:val="00FF17A7"/>
    <w:rsid w:val="00FF1DA8"/>
    <w:rsid w:val="00FF29BE"/>
    <w:rsid w:val="00FF3398"/>
    <w:rsid w:val="00FF4033"/>
    <w:rsid w:val="00FF4E7E"/>
    <w:rsid w:val="00FF5278"/>
    <w:rsid w:val="00FF5298"/>
    <w:rsid w:val="00FF6070"/>
    <w:rsid w:val="00FF7CAF"/>
    <w:rsid w:val="012E0ED4"/>
    <w:rsid w:val="01E0CCAB"/>
    <w:rsid w:val="02369ACA"/>
    <w:rsid w:val="023D762A"/>
    <w:rsid w:val="04C5E7BC"/>
    <w:rsid w:val="04EC4E21"/>
    <w:rsid w:val="07244FB8"/>
    <w:rsid w:val="07323C2A"/>
    <w:rsid w:val="0736CB77"/>
    <w:rsid w:val="075136C1"/>
    <w:rsid w:val="076ED862"/>
    <w:rsid w:val="077A960C"/>
    <w:rsid w:val="07985ACD"/>
    <w:rsid w:val="079A5313"/>
    <w:rsid w:val="085422BD"/>
    <w:rsid w:val="09165015"/>
    <w:rsid w:val="09A1EC96"/>
    <w:rsid w:val="0CEFB8F1"/>
    <w:rsid w:val="0DC48F70"/>
    <w:rsid w:val="0E9E0656"/>
    <w:rsid w:val="0F3D532D"/>
    <w:rsid w:val="10094E10"/>
    <w:rsid w:val="12060393"/>
    <w:rsid w:val="122AE401"/>
    <w:rsid w:val="125D8F34"/>
    <w:rsid w:val="1327AAA5"/>
    <w:rsid w:val="141FCE51"/>
    <w:rsid w:val="14C4DF39"/>
    <w:rsid w:val="158F832E"/>
    <w:rsid w:val="15BB9EB2"/>
    <w:rsid w:val="16D719C1"/>
    <w:rsid w:val="17E3C46E"/>
    <w:rsid w:val="18A6726B"/>
    <w:rsid w:val="194F1C9C"/>
    <w:rsid w:val="197F94CF"/>
    <w:rsid w:val="1A81FBB9"/>
    <w:rsid w:val="1B32954F"/>
    <w:rsid w:val="1BEDC7E3"/>
    <w:rsid w:val="1CC8C5D1"/>
    <w:rsid w:val="1CCC86E0"/>
    <w:rsid w:val="1DCB41FB"/>
    <w:rsid w:val="1E46C5DD"/>
    <w:rsid w:val="1F012426"/>
    <w:rsid w:val="2016866A"/>
    <w:rsid w:val="205643EB"/>
    <w:rsid w:val="216ED7AC"/>
    <w:rsid w:val="2192943A"/>
    <w:rsid w:val="219B1FE5"/>
    <w:rsid w:val="21D34528"/>
    <w:rsid w:val="22232036"/>
    <w:rsid w:val="227EB448"/>
    <w:rsid w:val="228E962E"/>
    <w:rsid w:val="24EEC9F9"/>
    <w:rsid w:val="250AB220"/>
    <w:rsid w:val="256D7D0D"/>
    <w:rsid w:val="26279A33"/>
    <w:rsid w:val="26DB3461"/>
    <w:rsid w:val="276A9657"/>
    <w:rsid w:val="2800B9A2"/>
    <w:rsid w:val="286AD41A"/>
    <w:rsid w:val="28E4AB77"/>
    <w:rsid w:val="2A72CD88"/>
    <w:rsid w:val="2B1C0BA8"/>
    <w:rsid w:val="2D0689C0"/>
    <w:rsid w:val="2D556FD3"/>
    <w:rsid w:val="2E4EE1A7"/>
    <w:rsid w:val="2F08D988"/>
    <w:rsid w:val="2FEAE094"/>
    <w:rsid w:val="30502D23"/>
    <w:rsid w:val="3155409C"/>
    <w:rsid w:val="3287AC6E"/>
    <w:rsid w:val="3318EBA9"/>
    <w:rsid w:val="33916BB3"/>
    <w:rsid w:val="33BDA679"/>
    <w:rsid w:val="33C835CD"/>
    <w:rsid w:val="33CC9DE7"/>
    <w:rsid w:val="34AA0815"/>
    <w:rsid w:val="3653E663"/>
    <w:rsid w:val="3696B236"/>
    <w:rsid w:val="38DC9994"/>
    <w:rsid w:val="38F2941E"/>
    <w:rsid w:val="3914A9F5"/>
    <w:rsid w:val="39F72518"/>
    <w:rsid w:val="3A883200"/>
    <w:rsid w:val="3CB56E7E"/>
    <w:rsid w:val="3CBA25F7"/>
    <w:rsid w:val="3D2EC5DA"/>
    <w:rsid w:val="3E24DD3D"/>
    <w:rsid w:val="3FBA6C26"/>
    <w:rsid w:val="3FFD4036"/>
    <w:rsid w:val="40376DEA"/>
    <w:rsid w:val="416E4AC8"/>
    <w:rsid w:val="436AAAD0"/>
    <w:rsid w:val="439D2E60"/>
    <w:rsid w:val="445C33C9"/>
    <w:rsid w:val="44B0EAB0"/>
    <w:rsid w:val="450E87D8"/>
    <w:rsid w:val="45646B97"/>
    <w:rsid w:val="46E98E5E"/>
    <w:rsid w:val="4906E510"/>
    <w:rsid w:val="49C73069"/>
    <w:rsid w:val="4B4540A4"/>
    <w:rsid w:val="4B949E22"/>
    <w:rsid w:val="4C13380C"/>
    <w:rsid w:val="4C4D270B"/>
    <w:rsid w:val="4CE0A435"/>
    <w:rsid w:val="4E4F5A87"/>
    <w:rsid w:val="4E9180D4"/>
    <w:rsid w:val="4EBBF103"/>
    <w:rsid w:val="50021920"/>
    <w:rsid w:val="504BFBCD"/>
    <w:rsid w:val="506A80FF"/>
    <w:rsid w:val="5169BD6D"/>
    <w:rsid w:val="52095DC0"/>
    <w:rsid w:val="52587072"/>
    <w:rsid w:val="52C0DF4F"/>
    <w:rsid w:val="5312BB85"/>
    <w:rsid w:val="54A47470"/>
    <w:rsid w:val="55754BC1"/>
    <w:rsid w:val="569CB6CD"/>
    <w:rsid w:val="575A68D9"/>
    <w:rsid w:val="57C6A13E"/>
    <w:rsid w:val="58C9D8DC"/>
    <w:rsid w:val="593107DA"/>
    <w:rsid w:val="5A014A2E"/>
    <w:rsid w:val="5A11388A"/>
    <w:rsid w:val="5A6F2231"/>
    <w:rsid w:val="5BCF55EB"/>
    <w:rsid w:val="5C9D10BC"/>
    <w:rsid w:val="5E2CECE9"/>
    <w:rsid w:val="5EE3DC5C"/>
    <w:rsid w:val="60F961B4"/>
    <w:rsid w:val="61742B1E"/>
    <w:rsid w:val="617832D2"/>
    <w:rsid w:val="61AD068D"/>
    <w:rsid w:val="621D43BA"/>
    <w:rsid w:val="62D937B1"/>
    <w:rsid w:val="640AB8AB"/>
    <w:rsid w:val="6450733D"/>
    <w:rsid w:val="645F04C3"/>
    <w:rsid w:val="6762A9F3"/>
    <w:rsid w:val="68B716B1"/>
    <w:rsid w:val="696F2CFF"/>
    <w:rsid w:val="699B823D"/>
    <w:rsid w:val="6B598274"/>
    <w:rsid w:val="6BC66D2C"/>
    <w:rsid w:val="6C4226B2"/>
    <w:rsid w:val="6CC63DA6"/>
    <w:rsid w:val="6E4EB5F2"/>
    <w:rsid w:val="7076D8B3"/>
    <w:rsid w:val="73A71EAC"/>
    <w:rsid w:val="73ADEBE5"/>
    <w:rsid w:val="75E42939"/>
    <w:rsid w:val="77EF4FCE"/>
    <w:rsid w:val="780E246B"/>
    <w:rsid w:val="78FE8976"/>
    <w:rsid w:val="7AD8C06B"/>
    <w:rsid w:val="7BB05366"/>
    <w:rsid w:val="7C8B3991"/>
    <w:rsid w:val="7D4C23C7"/>
    <w:rsid w:val="7D646C50"/>
    <w:rsid w:val="7D7930F3"/>
    <w:rsid w:val="7DD3B3C5"/>
    <w:rsid w:val="7DF088AD"/>
    <w:rsid w:val="7E23DAC3"/>
    <w:rsid w:val="7E607B2E"/>
    <w:rsid w:val="7EBD8FE8"/>
    <w:rsid w:val="7F1CF9B7"/>
    <w:rsid w:val="7FD21FA6"/>
    <w:rsid w:val="7FF76F2E"/>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1341E8"/>
  <w15:docId w15:val="{134E76CE-716A-4936-AD76-00B1B4AC39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2CF"/>
    <w:rPr>
      <w:rFonts w:ascii="Garamond" w:hAnsi="Garamond"/>
      <w:sz w:val="26"/>
    </w:rPr>
  </w:style>
  <w:style w:type="paragraph" w:styleId="Rubrik1">
    <w:name w:val="heading 1"/>
    <w:basedOn w:val="Normal"/>
    <w:next w:val="Normal"/>
    <w:link w:val="Rubrik1Char"/>
    <w:uiPriority w:val="9"/>
    <w:qFormat/>
    <w:rsid w:val="006856F9"/>
    <w:pPr>
      <w:keepNext/>
      <w:keepLines/>
      <w:spacing w:after="0"/>
      <w:outlineLvl w:val="0"/>
    </w:pPr>
    <w:rPr>
      <w:rFonts w:ascii="Frutiger 55 Roman" w:eastAsiaTheme="majorEastAsia" w:hAnsi="Frutiger 55 Roman" w:cstheme="majorBidi"/>
      <w:bCs/>
      <w:color w:val="244061" w:themeColor="accent1" w:themeShade="80"/>
      <w:sz w:val="52"/>
      <w:szCs w:val="28"/>
    </w:rPr>
  </w:style>
  <w:style w:type="paragraph" w:styleId="Rubrik2">
    <w:name w:val="heading 2"/>
    <w:basedOn w:val="Normal"/>
    <w:next w:val="Normal"/>
    <w:link w:val="Rubrik2Char"/>
    <w:uiPriority w:val="9"/>
    <w:unhideWhenUsed/>
    <w:qFormat/>
    <w:rsid w:val="00B33251"/>
    <w:pPr>
      <w:keepNext/>
      <w:keepLines/>
      <w:spacing w:before="200" w:after="0"/>
      <w:outlineLvl w:val="1"/>
    </w:pPr>
    <w:rPr>
      <w:rFonts w:ascii="Frutiger 55 Roman" w:eastAsiaTheme="majorEastAsia" w:hAnsi="Frutiger 55 Roman" w:cstheme="majorBidi"/>
      <w:bCs/>
      <w:color w:val="244061" w:themeColor="accent1" w:themeShade="80"/>
      <w:sz w:val="28"/>
      <w:szCs w:val="26"/>
    </w:rPr>
  </w:style>
  <w:style w:type="paragraph" w:styleId="Rubrik3">
    <w:name w:val="heading 3"/>
    <w:basedOn w:val="Normal"/>
    <w:next w:val="Normal"/>
    <w:link w:val="Rubrik3Char"/>
    <w:uiPriority w:val="9"/>
    <w:unhideWhenUsed/>
    <w:qFormat/>
    <w:rsid w:val="002041CE"/>
    <w:pPr>
      <w:keepNext/>
      <w:keepLines/>
      <w:spacing w:before="200" w:after="0"/>
      <w:outlineLvl w:val="2"/>
    </w:pPr>
    <w:rPr>
      <w:rFonts w:ascii="Frutiger 55 Roman" w:eastAsiaTheme="majorEastAsia" w:hAnsi="Frutiger 55 Roman" w:cstheme="majorBidi"/>
      <w:bCs/>
      <w:color w:val="244061" w:themeColor="accent1" w:themeShade="8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B75B5C"/>
    <w:pPr>
      <w:ind w:left="720"/>
      <w:contextualSpacing/>
    </w:pPr>
  </w:style>
  <w:style w:type="paragraph" w:styleId="Rubrik">
    <w:name w:val="Title"/>
    <w:basedOn w:val="Normal"/>
    <w:next w:val="Normal"/>
    <w:link w:val="RubrikChar"/>
    <w:uiPriority w:val="10"/>
    <w:qFormat/>
    <w:rsid w:val="00D50AC7"/>
    <w:pPr>
      <w:pBdr>
        <w:bottom w:val="single" w:sz="8" w:space="4" w:color="4F81BD" w:themeColor="accent1"/>
      </w:pBdr>
      <w:spacing w:after="300" w:line="240" w:lineRule="auto"/>
      <w:contextualSpacing/>
    </w:pPr>
    <w:rPr>
      <w:rFonts w:ascii="Frutiger 55 Roman" w:eastAsiaTheme="majorEastAsia" w:hAnsi="Frutiger 55 Roman" w:cstheme="majorBidi"/>
      <w:color w:val="17365D" w:themeColor="text2" w:themeShade="BF"/>
      <w:spacing w:val="5"/>
      <w:kern w:val="28"/>
      <w:sz w:val="52"/>
      <w:szCs w:val="52"/>
    </w:rPr>
  </w:style>
  <w:style w:type="character" w:customStyle="1" w:styleId="RubrikChar">
    <w:name w:val="Rubrik Char"/>
    <w:basedOn w:val="Standardstycketeckensnitt"/>
    <w:link w:val="Rubrik"/>
    <w:uiPriority w:val="10"/>
    <w:rsid w:val="00D50AC7"/>
    <w:rPr>
      <w:rFonts w:ascii="Frutiger 55 Roman" w:eastAsiaTheme="majorEastAsia" w:hAnsi="Frutiger 55 Roman" w:cstheme="majorBidi"/>
      <w:color w:val="17365D" w:themeColor="text2" w:themeShade="BF"/>
      <w:spacing w:val="5"/>
      <w:kern w:val="28"/>
      <w:sz w:val="52"/>
      <w:szCs w:val="52"/>
    </w:rPr>
  </w:style>
  <w:style w:type="character" w:customStyle="1" w:styleId="Rubrik2Char">
    <w:name w:val="Rubrik 2 Char"/>
    <w:basedOn w:val="Standardstycketeckensnitt"/>
    <w:link w:val="Rubrik2"/>
    <w:uiPriority w:val="9"/>
    <w:rsid w:val="00B33251"/>
    <w:rPr>
      <w:rFonts w:ascii="Frutiger 55 Roman" w:eastAsiaTheme="majorEastAsia" w:hAnsi="Frutiger 55 Roman" w:cstheme="majorBidi"/>
      <w:bCs/>
      <w:color w:val="244061" w:themeColor="accent1" w:themeShade="80"/>
      <w:sz w:val="28"/>
      <w:szCs w:val="26"/>
    </w:rPr>
  </w:style>
  <w:style w:type="character" w:customStyle="1" w:styleId="Rubrik1Char">
    <w:name w:val="Rubrik 1 Char"/>
    <w:basedOn w:val="Standardstycketeckensnitt"/>
    <w:link w:val="Rubrik1"/>
    <w:uiPriority w:val="9"/>
    <w:rsid w:val="006856F9"/>
    <w:rPr>
      <w:rFonts w:ascii="Frutiger 55 Roman" w:eastAsiaTheme="majorEastAsia" w:hAnsi="Frutiger 55 Roman" w:cstheme="majorBidi"/>
      <w:bCs/>
      <w:color w:val="244061" w:themeColor="accent1" w:themeShade="80"/>
      <w:sz w:val="52"/>
      <w:szCs w:val="28"/>
    </w:rPr>
  </w:style>
  <w:style w:type="paragraph" w:styleId="Underrubrik">
    <w:name w:val="Subtitle"/>
    <w:basedOn w:val="Normal"/>
    <w:next w:val="Normal"/>
    <w:link w:val="UnderrubrikChar"/>
    <w:uiPriority w:val="11"/>
    <w:qFormat/>
    <w:rsid w:val="00250E69"/>
    <w:pPr>
      <w:numPr>
        <w:ilvl w:val="1"/>
      </w:numPr>
    </w:pPr>
    <w:rPr>
      <w:rFonts w:asciiTheme="majorHAnsi" w:eastAsiaTheme="majorEastAsia" w:hAnsiTheme="majorHAnsi" w:cstheme="majorBidi"/>
      <w:i/>
      <w:iCs/>
      <w:color w:val="4F81BD" w:themeColor="accent1"/>
      <w:spacing w:val="15"/>
      <w:szCs w:val="24"/>
    </w:rPr>
  </w:style>
  <w:style w:type="character" w:customStyle="1" w:styleId="UnderrubrikChar">
    <w:name w:val="Underrubrik Char"/>
    <w:basedOn w:val="Standardstycketeckensnitt"/>
    <w:link w:val="Underrubrik"/>
    <w:uiPriority w:val="11"/>
    <w:rsid w:val="00250E69"/>
    <w:rPr>
      <w:rFonts w:asciiTheme="majorHAnsi" w:eastAsiaTheme="majorEastAsia" w:hAnsiTheme="majorHAnsi" w:cstheme="majorBidi"/>
      <w:i/>
      <w:iCs/>
      <w:color w:val="4F81BD" w:themeColor="accent1"/>
      <w:spacing w:val="15"/>
      <w:sz w:val="24"/>
      <w:szCs w:val="24"/>
    </w:rPr>
  </w:style>
  <w:style w:type="paragraph" w:styleId="Innehllsfrteckningsrubrik">
    <w:name w:val="TOC Heading"/>
    <w:basedOn w:val="Rubrik1"/>
    <w:next w:val="Normal"/>
    <w:uiPriority w:val="39"/>
    <w:unhideWhenUsed/>
    <w:qFormat/>
    <w:rsid w:val="00F3447D"/>
    <w:pPr>
      <w:outlineLvl w:val="9"/>
    </w:pPr>
    <w:rPr>
      <w:rFonts w:asciiTheme="majorHAnsi" w:hAnsiTheme="majorHAnsi"/>
      <w:b/>
      <w:color w:val="365F91" w:themeColor="accent1" w:themeShade="BF"/>
      <w:lang w:eastAsia="sv-SE"/>
    </w:rPr>
  </w:style>
  <w:style w:type="paragraph" w:styleId="Ballongtext">
    <w:name w:val="Balloon Text"/>
    <w:basedOn w:val="Normal"/>
    <w:link w:val="BallongtextChar"/>
    <w:uiPriority w:val="99"/>
    <w:semiHidden/>
    <w:unhideWhenUsed/>
    <w:rsid w:val="00F3447D"/>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F3447D"/>
    <w:rPr>
      <w:rFonts w:ascii="Tahoma" w:hAnsi="Tahoma" w:cs="Tahoma"/>
      <w:sz w:val="16"/>
      <w:szCs w:val="16"/>
    </w:rPr>
  </w:style>
  <w:style w:type="paragraph" w:styleId="Innehll1">
    <w:name w:val="toc 1"/>
    <w:basedOn w:val="Normal"/>
    <w:next w:val="Normal"/>
    <w:autoRedefine/>
    <w:uiPriority w:val="39"/>
    <w:unhideWhenUsed/>
    <w:rsid w:val="00F3447D"/>
    <w:pPr>
      <w:spacing w:after="100"/>
    </w:pPr>
  </w:style>
  <w:style w:type="character" w:styleId="Hyperlnk">
    <w:name w:val="Hyperlink"/>
    <w:basedOn w:val="Standardstycketeckensnitt"/>
    <w:uiPriority w:val="99"/>
    <w:unhideWhenUsed/>
    <w:rsid w:val="00F3447D"/>
    <w:rPr>
      <w:color w:val="0000FF" w:themeColor="hyperlink"/>
      <w:u w:val="single"/>
    </w:rPr>
  </w:style>
  <w:style w:type="paragraph" w:styleId="Ingetavstnd">
    <w:name w:val="No Spacing"/>
    <w:link w:val="IngetavstndChar"/>
    <w:uiPriority w:val="1"/>
    <w:qFormat/>
    <w:rsid w:val="00413125"/>
    <w:pPr>
      <w:spacing w:after="0" w:line="240" w:lineRule="auto"/>
    </w:pPr>
    <w:rPr>
      <w:rFonts w:ascii="Sabon" w:eastAsiaTheme="minorEastAsia" w:hAnsi="Sabon"/>
      <w:sz w:val="24"/>
      <w:lang w:eastAsia="sv-SE"/>
    </w:rPr>
  </w:style>
  <w:style w:type="character" w:customStyle="1" w:styleId="IngetavstndChar">
    <w:name w:val="Inget avstånd Char"/>
    <w:basedOn w:val="Standardstycketeckensnitt"/>
    <w:link w:val="Ingetavstnd"/>
    <w:uiPriority w:val="1"/>
    <w:rsid w:val="00413125"/>
    <w:rPr>
      <w:rFonts w:ascii="Sabon" w:eastAsiaTheme="minorEastAsia" w:hAnsi="Sabon"/>
      <w:sz w:val="24"/>
      <w:lang w:eastAsia="sv-SE"/>
    </w:rPr>
  </w:style>
  <w:style w:type="paragraph" w:styleId="Sidhuvud">
    <w:name w:val="header"/>
    <w:basedOn w:val="Normal"/>
    <w:link w:val="SidhuvudChar"/>
    <w:uiPriority w:val="99"/>
    <w:unhideWhenUsed/>
    <w:rsid w:val="00F3447D"/>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F3447D"/>
    <w:rPr>
      <w:rFonts w:ascii="Sabon" w:hAnsi="Sabon"/>
      <w:sz w:val="24"/>
    </w:rPr>
  </w:style>
  <w:style w:type="paragraph" w:styleId="Sidfot">
    <w:name w:val="footer"/>
    <w:basedOn w:val="Normal"/>
    <w:link w:val="SidfotChar"/>
    <w:uiPriority w:val="99"/>
    <w:unhideWhenUsed/>
    <w:rsid w:val="00F3447D"/>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F3447D"/>
    <w:rPr>
      <w:rFonts w:ascii="Sabon" w:hAnsi="Sabon"/>
      <w:sz w:val="24"/>
    </w:rPr>
  </w:style>
  <w:style w:type="character" w:customStyle="1" w:styleId="Rubrik3Char">
    <w:name w:val="Rubrik 3 Char"/>
    <w:basedOn w:val="Standardstycketeckensnitt"/>
    <w:link w:val="Rubrik3"/>
    <w:uiPriority w:val="9"/>
    <w:rsid w:val="002041CE"/>
    <w:rPr>
      <w:rFonts w:ascii="Frutiger 55 Roman" w:eastAsiaTheme="majorEastAsia" w:hAnsi="Frutiger 55 Roman" w:cstheme="majorBidi"/>
      <w:bCs/>
      <w:color w:val="244061" w:themeColor="accent1" w:themeShade="80"/>
      <w:sz w:val="26"/>
    </w:rPr>
  </w:style>
  <w:style w:type="paragraph" w:styleId="Innehll2">
    <w:name w:val="toc 2"/>
    <w:basedOn w:val="Normal"/>
    <w:next w:val="Normal"/>
    <w:autoRedefine/>
    <w:uiPriority w:val="39"/>
    <w:unhideWhenUsed/>
    <w:rsid w:val="00B33251"/>
    <w:pPr>
      <w:spacing w:after="100"/>
      <w:ind w:left="240"/>
    </w:pPr>
  </w:style>
  <w:style w:type="paragraph" w:styleId="Innehll3">
    <w:name w:val="toc 3"/>
    <w:basedOn w:val="Normal"/>
    <w:next w:val="Normal"/>
    <w:autoRedefine/>
    <w:uiPriority w:val="39"/>
    <w:unhideWhenUsed/>
    <w:rsid w:val="00B33251"/>
    <w:pPr>
      <w:spacing w:after="100"/>
      <w:ind w:left="480"/>
    </w:pPr>
  </w:style>
  <w:style w:type="paragraph" w:customStyle="1" w:styleId="Pa7">
    <w:name w:val="Pa7"/>
    <w:basedOn w:val="Normal"/>
    <w:next w:val="Normal"/>
    <w:uiPriority w:val="99"/>
    <w:rsid w:val="00A324D1"/>
    <w:pPr>
      <w:autoSpaceDE w:val="0"/>
      <w:autoSpaceDN w:val="0"/>
      <w:adjustRightInd w:val="0"/>
      <w:spacing w:after="0" w:line="211" w:lineRule="atLeast"/>
    </w:pPr>
    <w:rPr>
      <w:rFonts w:ascii="Frutiger" w:hAnsi="Frutiger"/>
      <w:szCs w:val="24"/>
    </w:rPr>
  </w:style>
  <w:style w:type="paragraph" w:customStyle="1" w:styleId="Pa5">
    <w:name w:val="Pa5"/>
    <w:basedOn w:val="Normal"/>
    <w:next w:val="Normal"/>
    <w:uiPriority w:val="99"/>
    <w:rsid w:val="00A324D1"/>
    <w:pPr>
      <w:autoSpaceDE w:val="0"/>
      <w:autoSpaceDN w:val="0"/>
      <w:adjustRightInd w:val="0"/>
      <w:spacing w:after="0" w:line="201" w:lineRule="atLeast"/>
    </w:pPr>
    <w:rPr>
      <w:rFonts w:ascii="Frutiger" w:hAnsi="Frutiger"/>
      <w:szCs w:val="24"/>
    </w:rPr>
  </w:style>
  <w:style w:type="paragraph" w:customStyle="1" w:styleId="Pa8">
    <w:name w:val="Pa8"/>
    <w:basedOn w:val="Normal"/>
    <w:next w:val="Normal"/>
    <w:uiPriority w:val="99"/>
    <w:rsid w:val="00A324D1"/>
    <w:pPr>
      <w:autoSpaceDE w:val="0"/>
      <w:autoSpaceDN w:val="0"/>
      <w:adjustRightInd w:val="0"/>
      <w:spacing w:after="0" w:line="201" w:lineRule="atLeast"/>
    </w:pPr>
    <w:rPr>
      <w:rFonts w:ascii="Frutiger" w:hAnsi="Frutiger"/>
      <w:szCs w:val="24"/>
    </w:rPr>
  </w:style>
  <w:style w:type="character" w:customStyle="1" w:styleId="A6">
    <w:name w:val="A6"/>
    <w:uiPriority w:val="99"/>
    <w:rsid w:val="00A324D1"/>
    <w:rPr>
      <w:rFonts w:cs="Frutiger"/>
      <w:b/>
      <w:bCs/>
      <w:color w:val="000000"/>
      <w:sz w:val="21"/>
      <w:szCs w:val="21"/>
    </w:rPr>
  </w:style>
  <w:style w:type="paragraph" w:customStyle="1" w:styleId="Pa9">
    <w:name w:val="Pa9"/>
    <w:basedOn w:val="Normal"/>
    <w:next w:val="Normal"/>
    <w:uiPriority w:val="99"/>
    <w:rsid w:val="009A519A"/>
    <w:pPr>
      <w:autoSpaceDE w:val="0"/>
      <w:autoSpaceDN w:val="0"/>
      <w:adjustRightInd w:val="0"/>
      <w:spacing w:after="0" w:line="151" w:lineRule="atLeast"/>
    </w:pPr>
    <w:rPr>
      <w:szCs w:val="24"/>
    </w:rPr>
  </w:style>
  <w:style w:type="paragraph" w:customStyle="1" w:styleId="Pa10">
    <w:name w:val="Pa10"/>
    <w:basedOn w:val="Normal"/>
    <w:next w:val="Normal"/>
    <w:uiPriority w:val="99"/>
    <w:rsid w:val="009A519A"/>
    <w:pPr>
      <w:autoSpaceDE w:val="0"/>
      <w:autoSpaceDN w:val="0"/>
      <w:adjustRightInd w:val="0"/>
      <w:spacing w:after="0" w:line="151" w:lineRule="atLeast"/>
    </w:pPr>
    <w:rPr>
      <w:szCs w:val="24"/>
    </w:rPr>
  </w:style>
  <w:style w:type="paragraph" w:customStyle="1" w:styleId="Default">
    <w:name w:val="Default"/>
    <w:rsid w:val="009A519A"/>
    <w:pPr>
      <w:autoSpaceDE w:val="0"/>
      <w:autoSpaceDN w:val="0"/>
      <w:adjustRightInd w:val="0"/>
      <w:spacing w:after="0" w:line="240" w:lineRule="auto"/>
    </w:pPr>
    <w:rPr>
      <w:rFonts w:ascii="Sabon" w:hAnsi="Sabon" w:cs="Sabon"/>
      <w:color w:val="000000"/>
      <w:sz w:val="24"/>
      <w:szCs w:val="24"/>
    </w:rPr>
  </w:style>
  <w:style w:type="character" w:customStyle="1" w:styleId="A5">
    <w:name w:val="A5"/>
    <w:uiPriority w:val="99"/>
    <w:rsid w:val="00A92773"/>
    <w:rPr>
      <w:rFonts w:ascii="Sabon" w:hAnsi="Sabon" w:cs="Sabon"/>
      <w:color w:val="000000"/>
      <w:sz w:val="20"/>
      <w:szCs w:val="20"/>
    </w:rPr>
  </w:style>
  <w:style w:type="table" w:styleId="Tabellrutnt">
    <w:name w:val="Table Grid"/>
    <w:basedOn w:val="Normaltabell"/>
    <w:uiPriority w:val="59"/>
    <w:rsid w:val="009F33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F74E5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74E57"/>
    <w:pPr>
      <w:widowControl w:val="0"/>
      <w:spacing w:after="0" w:line="240" w:lineRule="auto"/>
    </w:pPr>
    <w:rPr>
      <w:rFonts w:asciiTheme="minorHAnsi" w:hAnsiTheme="minorHAnsi"/>
      <w:sz w:val="22"/>
      <w:lang w:val="en-US"/>
    </w:rPr>
  </w:style>
  <w:style w:type="character" w:styleId="Kommentarsreferens">
    <w:name w:val="annotation reference"/>
    <w:basedOn w:val="Standardstycketeckensnitt"/>
    <w:uiPriority w:val="99"/>
    <w:semiHidden/>
    <w:unhideWhenUsed/>
    <w:rsid w:val="00F6566D"/>
    <w:rPr>
      <w:sz w:val="16"/>
      <w:szCs w:val="16"/>
    </w:rPr>
  </w:style>
  <w:style w:type="paragraph" w:styleId="Kommentarer">
    <w:name w:val="annotation text"/>
    <w:basedOn w:val="Normal"/>
    <w:link w:val="KommentarerChar"/>
    <w:uiPriority w:val="99"/>
    <w:semiHidden/>
    <w:unhideWhenUsed/>
    <w:rsid w:val="00F6566D"/>
    <w:pPr>
      <w:spacing w:line="240" w:lineRule="auto"/>
    </w:pPr>
    <w:rPr>
      <w:sz w:val="20"/>
      <w:szCs w:val="20"/>
    </w:rPr>
  </w:style>
  <w:style w:type="character" w:customStyle="1" w:styleId="KommentarerChar">
    <w:name w:val="Kommentarer Char"/>
    <w:basedOn w:val="Standardstycketeckensnitt"/>
    <w:link w:val="Kommentarer"/>
    <w:uiPriority w:val="99"/>
    <w:semiHidden/>
    <w:rsid w:val="00F6566D"/>
    <w:rPr>
      <w:rFonts w:ascii="Sabon" w:hAnsi="Sabon"/>
      <w:sz w:val="20"/>
      <w:szCs w:val="20"/>
    </w:rPr>
  </w:style>
  <w:style w:type="paragraph" w:styleId="Kommentarsmne">
    <w:name w:val="annotation subject"/>
    <w:basedOn w:val="Kommentarer"/>
    <w:next w:val="Kommentarer"/>
    <w:link w:val="KommentarsmneChar"/>
    <w:uiPriority w:val="99"/>
    <w:semiHidden/>
    <w:unhideWhenUsed/>
    <w:rsid w:val="00F6566D"/>
    <w:rPr>
      <w:b/>
      <w:bCs/>
    </w:rPr>
  </w:style>
  <w:style w:type="character" w:customStyle="1" w:styleId="KommentarsmneChar">
    <w:name w:val="Kommentarsämne Char"/>
    <w:basedOn w:val="KommentarerChar"/>
    <w:link w:val="Kommentarsmne"/>
    <w:uiPriority w:val="99"/>
    <w:semiHidden/>
    <w:rsid w:val="00F6566D"/>
    <w:rPr>
      <w:rFonts w:ascii="Sabon" w:hAnsi="Sabon"/>
      <w:b/>
      <w:bCs/>
      <w:sz w:val="20"/>
      <w:szCs w:val="20"/>
    </w:rPr>
  </w:style>
  <w:style w:type="paragraph" w:customStyle="1" w:styleId="Pa3">
    <w:name w:val="Pa3"/>
    <w:basedOn w:val="Default"/>
    <w:next w:val="Default"/>
    <w:uiPriority w:val="99"/>
    <w:rsid w:val="0048120E"/>
    <w:pPr>
      <w:spacing w:line="221" w:lineRule="atLeast"/>
    </w:pPr>
    <w:rPr>
      <w:rFonts w:ascii="Frutiger" w:hAnsi="Frutiger" w:cstheme="minorBidi"/>
      <w:color w:val="auto"/>
    </w:rPr>
  </w:style>
  <w:style w:type="paragraph" w:customStyle="1" w:styleId="Pa13">
    <w:name w:val="Pa13"/>
    <w:basedOn w:val="Default"/>
    <w:next w:val="Default"/>
    <w:uiPriority w:val="99"/>
    <w:rsid w:val="0048120E"/>
    <w:pPr>
      <w:spacing w:line="181" w:lineRule="atLeast"/>
    </w:pPr>
    <w:rPr>
      <w:rFonts w:ascii="Frutiger" w:hAnsi="Frutiger" w:cstheme="minorBidi"/>
      <w:color w:val="auto"/>
    </w:rPr>
  </w:style>
  <w:style w:type="paragraph" w:customStyle="1" w:styleId="Pa1">
    <w:name w:val="Pa1"/>
    <w:basedOn w:val="Default"/>
    <w:next w:val="Default"/>
    <w:uiPriority w:val="99"/>
    <w:rsid w:val="0048120E"/>
    <w:pPr>
      <w:spacing w:line="281" w:lineRule="atLeast"/>
    </w:pPr>
    <w:rPr>
      <w:rFonts w:ascii="Frutiger" w:hAnsi="Frutiger" w:cstheme="minorBidi"/>
      <w:color w:val="auto"/>
    </w:rPr>
  </w:style>
  <w:style w:type="character" w:customStyle="1" w:styleId="A2">
    <w:name w:val="A2"/>
    <w:uiPriority w:val="99"/>
    <w:rsid w:val="0048120E"/>
    <w:rPr>
      <w:rFonts w:cs="Frutiger"/>
      <w:color w:val="000000"/>
      <w:sz w:val="22"/>
      <w:szCs w:val="22"/>
    </w:rPr>
  </w:style>
  <w:style w:type="character" w:customStyle="1" w:styleId="A3">
    <w:name w:val="A3"/>
    <w:uiPriority w:val="99"/>
    <w:rsid w:val="0048120E"/>
    <w:rPr>
      <w:rFonts w:cs="Frutiger"/>
      <w:color w:val="00000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8910">
      <w:bodyDiv w:val="1"/>
      <w:marLeft w:val="0"/>
      <w:marRight w:val="0"/>
      <w:marTop w:val="0"/>
      <w:marBottom w:val="0"/>
      <w:divBdr>
        <w:top w:val="none" w:sz="0" w:space="0" w:color="auto"/>
        <w:left w:val="none" w:sz="0" w:space="0" w:color="auto"/>
        <w:bottom w:val="none" w:sz="0" w:space="0" w:color="auto"/>
        <w:right w:val="none" w:sz="0" w:space="0" w:color="auto"/>
      </w:divBdr>
    </w:div>
    <w:div w:id="54819277">
      <w:bodyDiv w:val="1"/>
      <w:marLeft w:val="0"/>
      <w:marRight w:val="0"/>
      <w:marTop w:val="0"/>
      <w:marBottom w:val="0"/>
      <w:divBdr>
        <w:top w:val="none" w:sz="0" w:space="0" w:color="auto"/>
        <w:left w:val="none" w:sz="0" w:space="0" w:color="auto"/>
        <w:bottom w:val="none" w:sz="0" w:space="0" w:color="auto"/>
        <w:right w:val="none" w:sz="0" w:space="0" w:color="auto"/>
      </w:divBdr>
    </w:div>
    <w:div w:id="79299727">
      <w:bodyDiv w:val="1"/>
      <w:marLeft w:val="0"/>
      <w:marRight w:val="0"/>
      <w:marTop w:val="0"/>
      <w:marBottom w:val="0"/>
      <w:divBdr>
        <w:top w:val="none" w:sz="0" w:space="0" w:color="auto"/>
        <w:left w:val="none" w:sz="0" w:space="0" w:color="auto"/>
        <w:bottom w:val="none" w:sz="0" w:space="0" w:color="auto"/>
        <w:right w:val="none" w:sz="0" w:space="0" w:color="auto"/>
      </w:divBdr>
    </w:div>
    <w:div w:id="85880452">
      <w:bodyDiv w:val="1"/>
      <w:marLeft w:val="0"/>
      <w:marRight w:val="0"/>
      <w:marTop w:val="0"/>
      <w:marBottom w:val="0"/>
      <w:divBdr>
        <w:top w:val="none" w:sz="0" w:space="0" w:color="auto"/>
        <w:left w:val="none" w:sz="0" w:space="0" w:color="auto"/>
        <w:bottom w:val="none" w:sz="0" w:space="0" w:color="auto"/>
        <w:right w:val="none" w:sz="0" w:space="0" w:color="auto"/>
      </w:divBdr>
    </w:div>
    <w:div w:id="141623624">
      <w:bodyDiv w:val="1"/>
      <w:marLeft w:val="0"/>
      <w:marRight w:val="0"/>
      <w:marTop w:val="0"/>
      <w:marBottom w:val="0"/>
      <w:divBdr>
        <w:top w:val="none" w:sz="0" w:space="0" w:color="auto"/>
        <w:left w:val="none" w:sz="0" w:space="0" w:color="auto"/>
        <w:bottom w:val="none" w:sz="0" w:space="0" w:color="auto"/>
        <w:right w:val="none" w:sz="0" w:space="0" w:color="auto"/>
      </w:divBdr>
    </w:div>
    <w:div w:id="159320344">
      <w:bodyDiv w:val="1"/>
      <w:marLeft w:val="0"/>
      <w:marRight w:val="0"/>
      <w:marTop w:val="0"/>
      <w:marBottom w:val="0"/>
      <w:divBdr>
        <w:top w:val="none" w:sz="0" w:space="0" w:color="auto"/>
        <w:left w:val="none" w:sz="0" w:space="0" w:color="auto"/>
        <w:bottom w:val="none" w:sz="0" w:space="0" w:color="auto"/>
        <w:right w:val="none" w:sz="0" w:space="0" w:color="auto"/>
      </w:divBdr>
    </w:div>
    <w:div w:id="213733781">
      <w:bodyDiv w:val="1"/>
      <w:marLeft w:val="0"/>
      <w:marRight w:val="0"/>
      <w:marTop w:val="0"/>
      <w:marBottom w:val="0"/>
      <w:divBdr>
        <w:top w:val="none" w:sz="0" w:space="0" w:color="auto"/>
        <w:left w:val="none" w:sz="0" w:space="0" w:color="auto"/>
        <w:bottom w:val="none" w:sz="0" w:space="0" w:color="auto"/>
        <w:right w:val="none" w:sz="0" w:space="0" w:color="auto"/>
      </w:divBdr>
    </w:div>
    <w:div w:id="242179516">
      <w:bodyDiv w:val="1"/>
      <w:marLeft w:val="0"/>
      <w:marRight w:val="0"/>
      <w:marTop w:val="0"/>
      <w:marBottom w:val="0"/>
      <w:divBdr>
        <w:top w:val="none" w:sz="0" w:space="0" w:color="auto"/>
        <w:left w:val="none" w:sz="0" w:space="0" w:color="auto"/>
        <w:bottom w:val="none" w:sz="0" w:space="0" w:color="auto"/>
        <w:right w:val="none" w:sz="0" w:space="0" w:color="auto"/>
      </w:divBdr>
    </w:div>
    <w:div w:id="245118181">
      <w:bodyDiv w:val="1"/>
      <w:marLeft w:val="0"/>
      <w:marRight w:val="0"/>
      <w:marTop w:val="0"/>
      <w:marBottom w:val="0"/>
      <w:divBdr>
        <w:top w:val="none" w:sz="0" w:space="0" w:color="auto"/>
        <w:left w:val="none" w:sz="0" w:space="0" w:color="auto"/>
        <w:bottom w:val="none" w:sz="0" w:space="0" w:color="auto"/>
        <w:right w:val="none" w:sz="0" w:space="0" w:color="auto"/>
      </w:divBdr>
    </w:div>
    <w:div w:id="302001188">
      <w:bodyDiv w:val="1"/>
      <w:marLeft w:val="0"/>
      <w:marRight w:val="0"/>
      <w:marTop w:val="0"/>
      <w:marBottom w:val="0"/>
      <w:divBdr>
        <w:top w:val="none" w:sz="0" w:space="0" w:color="auto"/>
        <w:left w:val="none" w:sz="0" w:space="0" w:color="auto"/>
        <w:bottom w:val="none" w:sz="0" w:space="0" w:color="auto"/>
        <w:right w:val="none" w:sz="0" w:space="0" w:color="auto"/>
      </w:divBdr>
    </w:div>
    <w:div w:id="334764278">
      <w:bodyDiv w:val="1"/>
      <w:marLeft w:val="0"/>
      <w:marRight w:val="0"/>
      <w:marTop w:val="0"/>
      <w:marBottom w:val="0"/>
      <w:divBdr>
        <w:top w:val="none" w:sz="0" w:space="0" w:color="auto"/>
        <w:left w:val="none" w:sz="0" w:space="0" w:color="auto"/>
        <w:bottom w:val="none" w:sz="0" w:space="0" w:color="auto"/>
        <w:right w:val="none" w:sz="0" w:space="0" w:color="auto"/>
      </w:divBdr>
    </w:div>
    <w:div w:id="356582210">
      <w:bodyDiv w:val="1"/>
      <w:marLeft w:val="0"/>
      <w:marRight w:val="0"/>
      <w:marTop w:val="0"/>
      <w:marBottom w:val="0"/>
      <w:divBdr>
        <w:top w:val="none" w:sz="0" w:space="0" w:color="auto"/>
        <w:left w:val="none" w:sz="0" w:space="0" w:color="auto"/>
        <w:bottom w:val="none" w:sz="0" w:space="0" w:color="auto"/>
        <w:right w:val="none" w:sz="0" w:space="0" w:color="auto"/>
      </w:divBdr>
    </w:div>
    <w:div w:id="396779663">
      <w:bodyDiv w:val="1"/>
      <w:marLeft w:val="0"/>
      <w:marRight w:val="0"/>
      <w:marTop w:val="0"/>
      <w:marBottom w:val="0"/>
      <w:divBdr>
        <w:top w:val="none" w:sz="0" w:space="0" w:color="auto"/>
        <w:left w:val="none" w:sz="0" w:space="0" w:color="auto"/>
        <w:bottom w:val="none" w:sz="0" w:space="0" w:color="auto"/>
        <w:right w:val="none" w:sz="0" w:space="0" w:color="auto"/>
      </w:divBdr>
    </w:div>
    <w:div w:id="444235047">
      <w:bodyDiv w:val="1"/>
      <w:marLeft w:val="0"/>
      <w:marRight w:val="0"/>
      <w:marTop w:val="0"/>
      <w:marBottom w:val="0"/>
      <w:divBdr>
        <w:top w:val="none" w:sz="0" w:space="0" w:color="auto"/>
        <w:left w:val="none" w:sz="0" w:space="0" w:color="auto"/>
        <w:bottom w:val="none" w:sz="0" w:space="0" w:color="auto"/>
        <w:right w:val="none" w:sz="0" w:space="0" w:color="auto"/>
      </w:divBdr>
    </w:div>
    <w:div w:id="445003905">
      <w:bodyDiv w:val="1"/>
      <w:marLeft w:val="0"/>
      <w:marRight w:val="0"/>
      <w:marTop w:val="0"/>
      <w:marBottom w:val="0"/>
      <w:divBdr>
        <w:top w:val="none" w:sz="0" w:space="0" w:color="auto"/>
        <w:left w:val="none" w:sz="0" w:space="0" w:color="auto"/>
        <w:bottom w:val="none" w:sz="0" w:space="0" w:color="auto"/>
        <w:right w:val="none" w:sz="0" w:space="0" w:color="auto"/>
      </w:divBdr>
    </w:div>
    <w:div w:id="473640606">
      <w:bodyDiv w:val="1"/>
      <w:marLeft w:val="0"/>
      <w:marRight w:val="0"/>
      <w:marTop w:val="0"/>
      <w:marBottom w:val="0"/>
      <w:divBdr>
        <w:top w:val="none" w:sz="0" w:space="0" w:color="auto"/>
        <w:left w:val="none" w:sz="0" w:space="0" w:color="auto"/>
        <w:bottom w:val="none" w:sz="0" w:space="0" w:color="auto"/>
        <w:right w:val="none" w:sz="0" w:space="0" w:color="auto"/>
      </w:divBdr>
    </w:div>
    <w:div w:id="480393993">
      <w:bodyDiv w:val="1"/>
      <w:marLeft w:val="0"/>
      <w:marRight w:val="0"/>
      <w:marTop w:val="0"/>
      <w:marBottom w:val="0"/>
      <w:divBdr>
        <w:top w:val="none" w:sz="0" w:space="0" w:color="auto"/>
        <w:left w:val="none" w:sz="0" w:space="0" w:color="auto"/>
        <w:bottom w:val="none" w:sz="0" w:space="0" w:color="auto"/>
        <w:right w:val="none" w:sz="0" w:space="0" w:color="auto"/>
      </w:divBdr>
    </w:div>
    <w:div w:id="498693737">
      <w:bodyDiv w:val="1"/>
      <w:marLeft w:val="0"/>
      <w:marRight w:val="0"/>
      <w:marTop w:val="0"/>
      <w:marBottom w:val="0"/>
      <w:divBdr>
        <w:top w:val="none" w:sz="0" w:space="0" w:color="auto"/>
        <w:left w:val="none" w:sz="0" w:space="0" w:color="auto"/>
        <w:bottom w:val="none" w:sz="0" w:space="0" w:color="auto"/>
        <w:right w:val="none" w:sz="0" w:space="0" w:color="auto"/>
      </w:divBdr>
    </w:div>
    <w:div w:id="531920168">
      <w:bodyDiv w:val="1"/>
      <w:marLeft w:val="0"/>
      <w:marRight w:val="0"/>
      <w:marTop w:val="0"/>
      <w:marBottom w:val="0"/>
      <w:divBdr>
        <w:top w:val="none" w:sz="0" w:space="0" w:color="auto"/>
        <w:left w:val="none" w:sz="0" w:space="0" w:color="auto"/>
        <w:bottom w:val="none" w:sz="0" w:space="0" w:color="auto"/>
        <w:right w:val="none" w:sz="0" w:space="0" w:color="auto"/>
      </w:divBdr>
    </w:div>
    <w:div w:id="538399602">
      <w:bodyDiv w:val="1"/>
      <w:marLeft w:val="0"/>
      <w:marRight w:val="0"/>
      <w:marTop w:val="0"/>
      <w:marBottom w:val="0"/>
      <w:divBdr>
        <w:top w:val="none" w:sz="0" w:space="0" w:color="auto"/>
        <w:left w:val="none" w:sz="0" w:space="0" w:color="auto"/>
        <w:bottom w:val="none" w:sz="0" w:space="0" w:color="auto"/>
        <w:right w:val="none" w:sz="0" w:space="0" w:color="auto"/>
      </w:divBdr>
    </w:div>
    <w:div w:id="571352791">
      <w:bodyDiv w:val="1"/>
      <w:marLeft w:val="0"/>
      <w:marRight w:val="0"/>
      <w:marTop w:val="0"/>
      <w:marBottom w:val="0"/>
      <w:divBdr>
        <w:top w:val="none" w:sz="0" w:space="0" w:color="auto"/>
        <w:left w:val="none" w:sz="0" w:space="0" w:color="auto"/>
        <w:bottom w:val="none" w:sz="0" w:space="0" w:color="auto"/>
        <w:right w:val="none" w:sz="0" w:space="0" w:color="auto"/>
      </w:divBdr>
    </w:div>
    <w:div w:id="572814621">
      <w:bodyDiv w:val="1"/>
      <w:marLeft w:val="0"/>
      <w:marRight w:val="0"/>
      <w:marTop w:val="0"/>
      <w:marBottom w:val="0"/>
      <w:divBdr>
        <w:top w:val="none" w:sz="0" w:space="0" w:color="auto"/>
        <w:left w:val="none" w:sz="0" w:space="0" w:color="auto"/>
        <w:bottom w:val="none" w:sz="0" w:space="0" w:color="auto"/>
        <w:right w:val="none" w:sz="0" w:space="0" w:color="auto"/>
      </w:divBdr>
    </w:div>
    <w:div w:id="592905531">
      <w:bodyDiv w:val="1"/>
      <w:marLeft w:val="0"/>
      <w:marRight w:val="0"/>
      <w:marTop w:val="0"/>
      <w:marBottom w:val="0"/>
      <w:divBdr>
        <w:top w:val="none" w:sz="0" w:space="0" w:color="auto"/>
        <w:left w:val="none" w:sz="0" w:space="0" w:color="auto"/>
        <w:bottom w:val="none" w:sz="0" w:space="0" w:color="auto"/>
        <w:right w:val="none" w:sz="0" w:space="0" w:color="auto"/>
      </w:divBdr>
    </w:div>
    <w:div w:id="595795400">
      <w:bodyDiv w:val="1"/>
      <w:marLeft w:val="0"/>
      <w:marRight w:val="0"/>
      <w:marTop w:val="0"/>
      <w:marBottom w:val="0"/>
      <w:divBdr>
        <w:top w:val="none" w:sz="0" w:space="0" w:color="auto"/>
        <w:left w:val="none" w:sz="0" w:space="0" w:color="auto"/>
        <w:bottom w:val="none" w:sz="0" w:space="0" w:color="auto"/>
        <w:right w:val="none" w:sz="0" w:space="0" w:color="auto"/>
      </w:divBdr>
    </w:div>
    <w:div w:id="614677407">
      <w:bodyDiv w:val="1"/>
      <w:marLeft w:val="0"/>
      <w:marRight w:val="0"/>
      <w:marTop w:val="0"/>
      <w:marBottom w:val="0"/>
      <w:divBdr>
        <w:top w:val="none" w:sz="0" w:space="0" w:color="auto"/>
        <w:left w:val="none" w:sz="0" w:space="0" w:color="auto"/>
        <w:bottom w:val="none" w:sz="0" w:space="0" w:color="auto"/>
        <w:right w:val="none" w:sz="0" w:space="0" w:color="auto"/>
      </w:divBdr>
    </w:div>
    <w:div w:id="631138151">
      <w:bodyDiv w:val="1"/>
      <w:marLeft w:val="0"/>
      <w:marRight w:val="0"/>
      <w:marTop w:val="0"/>
      <w:marBottom w:val="0"/>
      <w:divBdr>
        <w:top w:val="none" w:sz="0" w:space="0" w:color="auto"/>
        <w:left w:val="none" w:sz="0" w:space="0" w:color="auto"/>
        <w:bottom w:val="none" w:sz="0" w:space="0" w:color="auto"/>
        <w:right w:val="none" w:sz="0" w:space="0" w:color="auto"/>
      </w:divBdr>
    </w:div>
    <w:div w:id="703556043">
      <w:bodyDiv w:val="1"/>
      <w:marLeft w:val="0"/>
      <w:marRight w:val="0"/>
      <w:marTop w:val="0"/>
      <w:marBottom w:val="0"/>
      <w:divBdr>
        <w:top w:val="none" w:sz="0" w:space="0" w:color="auto"/>
        <w:left w:val="none" w:sz="0" w:space="0" w:color="auto"/>
        <w:bottom w:val="none" w:sz="0" w:space="0" w:color="auto"/>
        <w:right w:val="none" w:sz="0" w:space="0" w:color="auto"/>
      </w:divBdr>
    </w:div>
    <w:div w:id="710037370">
      <w:bodyDiv w:val="1"/>
      <w:marLeft w:val="0"/>
      <w:marRight w:val="0"/>
      <w:marTop w:val="0"/>
      <w:marBottom w:val="0"/>
      <w:divBdr>
        <w:top w:val="none" w:sz="0" w:space="0" w:color="auto"/>
        <w:left w:val="none" w:sz="0" w:space="0" w:color="auto"/>
        <w:bottom w:val="none" w:sz="0" w:space="0" w:color="auto"/>
        <w:right w:val="none" w:sz="0" w:space="0" w:color="auto"/>
      </w:divBdr>
    </w:div>
    <w:div w:id="723795635">
      <w:bodyDiv w:val="1"/>
      <w:marLeft w:val="0"/>
      <w:marRight w:val="0"/>
      <w:marTop w:val="0"/>
      <w:marBottom w:val="0"/>
      <w:divBdr>
        <w:top w:val="none" w:sz="0" w:space="0" w:color="auto"/>
        <w:left w:val="none" w:sz="0" w:space="0" w:color="auto"/>
        <w:bottom w:val="none" w:sz="0" w:space="0" w:color="auto"/>
        <w:right w:val="none" w:sz="0" w:space="0" w:color="auto"/>
      </w:divBdr>
    </w:div>
    <w:div w:id="742407566">
      <w:bodyDiv w:val="1"/>
      <w:marLeft w:val="0"/>
      <w:marRight w:val="0"/>
      <w:marTop w:val="0"/>
      <w:marBottom w:val="0"/>
      <w:divBdr>
        <w:top w:val="none" w:sz="0" w:space="0" w:color="auto"/>
        <w:left w:val="none" w:sz="0" w:space="0" w:color="auto"/>
        <w:bottom w:val="none" w:sz="0" w:space="0" w:color="auto"/>
        <w:right w:val="none" w:sz="0" w:space="0" w:color="auto"/>
      </w:divBdr>
    </w:div>
    <w:div w:id="781533502">
      <w:bodyDiv w:val="1"/>
      <w:marLeft w:val="0"/>
      <w:marRight w:val="0"/>
      <w:marTop w:val="0"/>
      <w:marBottom w:val="0"/>
      <w:divBdr>
        <w:top w:val="none" w:sz="0" w:space="0" w:color="auto"/>
        <w:left w:val="none" w:sz="0" w:space="0" w:color="auto"/>
        <w:bottom w:val="none" w:sz="0" w:space="0" w:color="auto"/>
        <w:right w:val="none" w:sz="0" w:space="0" w:color="auto"/>
      </w:divBdr>
    </w:div>
    <w:div w:id="798885099">
      <w:bodyDiv w:val="1"/>
      <w:marLeft w:val="0"/>
      <w:marRight w:val="0"/>
      <w:marTop w:val="0"/>
      <w:marBottom w:val="0"/>
      <w:divBdr>
        <w:top w:val="none" w:sz="0" w:space="0" w:color="auto"/>
        <w:left w:val="none" w:sz="0" w:space="0" w:color="auto"/>
        <w:bottom w:val="none" w:sz="0" w:space="0" w:color="auto"/>
        <w:right w:val="none" w:sz="0" w:space="0" w:color="auto"/>
      </w:divBdr>
    </w:div>
    <w:div w:id="821390215">
      <w:bodyDiv w:val="1"/>
      <w:marLeft w:val="0"/>
      <w:marRight w:val="0"/>
      <w:marTop w:val="0"/>
      <w:marBottom w:val="0"/>
      <w:divBdr>
        <w:top w:val="none" w:sz="0" w:space="0" w:color="auto"/>
        <w:left w:val="none" w:sz="0" w:space="0" w:color="auto"/>
        <w:bottom w:val="none" w:sz="0" w:space="0" w:color="auto"/>
        <w:right w:val="none" w:sz="0" w:space="0" w:color="auto"/>
      </w:divBdr>
    </w:div>
    <w:div w:id="933128705">
      <w:bodyDiv w:val="1"/>
      <w:marLeft w:val="0"/>
      <w:marRight w:val="0"/>
      <w:marTop w:val="0"/>
      <w:marBottom w:val="0"/>
      <w:divBdr>
        <w:top w:val="none" w:sz="0" w:space="0" w:color="auto"/>
        <w:left w:val="none" w:sz="0" w:space="0" w:color="auto"/>
        <w:bottom w:val="none" w:sz="0" w:space="0" w:color="auto"/>
        <w:right w:val="none" w:sz="0" w:space="0" w:color="auto"/>
      </w:divBdr>
    </w:div>
    <w:div w:id="934901536">
      <w:bodyDiv w:val="1"/>
      <w:marLeft w:val="0"/>
      <w:marRight w:val="0"/>
      <w:marTop w:val="0"/>
      <w:marBottom w:val="0"/>
      <w:divBdr>
        <w:top w:val="none" w:sz="0" w:space="0" w:color="auto"/>
        <w:left w:val="none" w:sz="0" w:space="0" w:color="auto"/>
        <w:bottom w:val="none" w:sz="0" w:space="0" w:color="auto"/>
        <w:right w:val="none" w:sz="0" w:space="0" w:color="auto"/>
      </w:divBdr>
    </w:div>
    <w:div w:id="972756427">
      <w:bodyDiv w:val="1"/>
      <w:marLeft w:val="0"/>
      <w:marRight w:val="0"/>
      <w:marTop w:val="0"/>
      <w:marBottom w:val="0"/>
      <w:divBdr>
        <w:top w:val="none" w:sz="0" w:space="0" w:color="auto"/>
        <w:left w:val="none" w:sz="0" w:space="0" w:color="auto"/>
        <w:bottom w:val="none" w:sz="0" w:space="0" w:color="auto"/>
        <w:right w:val="none" w:sz="0" w:space="0" w:color="auto"/>
      </w:divBdr>
    </w:div>
    <w:div w:id="993988525">
      <w:bodyDiv w:val="1"/>
      <w:marLeft w:val="0"/>
      <w:marRight w:val="0"/>
      <w:marTop w:val="0"/>
      <w:marBottom w:val="0"/>
      <w:divBdr>
        <w:top w:val="none" w:sz="0" w:space="0" w:color="auto"/>
        <w:left w:val="none" w:sz="0" w:space="0" w:color="auto"/>
        <w:bottom w:val="none" w:sz="0" w:space="0" w:color="auto"/>
        <w:right w:val="none" w:sz="0" w:space="0" w:color="auto"/>
      </w:divBdr>
    </w:div>
    <w:div w:id="1015571084">
      <w:bodyDiv w:val="1"/>
      <w:marLeft w:val="0"/>
      <w:marRight w:val="0"/>
      <w:marTop w:val="0"/>
      <w:marBottom w:val="0"/>
      <w:divBdr>
        <w:top w:val="none" w:sz="0" w:space="0" w:color="auto"/>
        <w:left w:val="none" w:sz="0" w:space="0" w:color="auto"/>
        <w:bottom w:val="none" w:sz="0" w:space="0" w:color="auto"/>
        <w:right w:val="none" w:sz="0" w:space="0" w:color="auto"/>
      </w:divBdr>
    </w:div>
    <w:div w:id="1022392696">
      <w:bodyDiv w:val="1"/>
      <w:marLeft w:val="0"/>
      <w:marRight w:val="0"/>
      <w:marTop w:val="0"/>
      <w:marBottom w:val="0"/>
      <w:divBdr>
        <w:top w:val="none" w:sz="0" w:space="0" w:color="auto"/>
        <w:left w:val="none" w:sz="0" w:space="0" w:color="auto"/>
        <w:bottom w:val="none" w:sz="0" w:space="0" w:color="auto"/>
        <w:right w:val="none" w:sz="0" w:space="0" w:color="auto"/>
      </w:divBdr>
    </w:div>
    <w:div w:id="1026980818">
      <w:bodyDiv w:val="1"/>
      <w:marLeft w:val="0"/>
      <w:marRight w:val="0"/>
      <w:marTop w:val="0"/>
      <w:marBottom w:val="0"/>
      <w:divBdr>
        <w:top w:val="none" w:sz="0" w:space="0" w:color="auto"/>
        <w:left w:val="none" w:sz="0" w:space="0" w:color="auto"/>
        <w:bottom w:val="none" w:sz="0" w:space="0" w:color="auto"/>
        <w:right w:val="none" w:sz="0" w:space="0" w:color="auto"/>
      </w:divBdr>
    </w:div>
    <w:div w:id="1048383181">
      <w:bodyDiv w:val="1"/>
      <w:marLeft w:val="0"/>
      <w:marRight w:val="0"/>
      <w:marTop w:val="0"/>
      <w:marBottom w:val="0"/>
      <w:divBdr>
        <w:top w:val="none" w:sz="0" w:space="0" w:color="auto"/>
        <w:left w:val="none" w:sz="0" w:space="0" w:color="auto"/>
        <w:bottom w:val="none" w:sz="0" w:space="0" w:color="auto"/>
        <w:right w:val="none" w:sz="0" w:space="0" w:color="auto"/>
      </w:divBdr>
    </w:div>
    <w:div w:id="1076173204">
      <w:bodyDiv w:val="1"/>
      <w:marLeft w:val="0"/>
      <w:marRight w:val="0"/>
      <w:marTop w:val="0"/>
      <w:marBottom w:val="0"/>
      <w:divBdr>
        <w:top w:val="none" w:sz="0" w:space="0" w:color="auto"/>
        <w:left w:val="none" w:sz="0" w:space="0" w:color="auto"/>
        <w:bottom w:val="none" w:sz="0" w:space="0" w:color="auto"/>
        <w:right w:val="none" w:sz="0" w:space="0" w:color="auto"/>
      </w:divBdr>
    </w:div>
    <w:div w:id="1076442582">
      <w:bodyDiv w:val="1"/>
      <w:marLeft w:val="0"/>
      <w:marRight w:val="0"/>
      <w:marTop w:val="0"/>
      <w:marBottom w:val="0"/>
      <w:divBdr>
        <w:top w:val="none" w:sz="0" w:space="0" w:color="auto"/>
        <w:left w:val="none" w:sz="0" w:space="0" w:color="auto"/>
        <w:bottom w:val="none" w:sz="0" w:space="0" w:color="auto"/>
        <w:right w:val="none" w:sz="0" w:space="0" w:color="auto"/>
      </w:divBdr>
    </w:div>
    <w:div w:id="1097024031">
      <w:bodyDiv w:val="1"/>
      <w:marLeft w:val="0"/>
      <w:marRight w:val="0"/>
      <w:marTop w:val="0"/>
      <w:marBottom w:val="0"/>
      <w:divBdr>
        <w:top w:val="none" w:sz="0" w:space="0" w:color="auto"/>
        <w:left w:val="none" w:sz="0" w:space="0" w:color="auto"/>
        <w:bottom w:val="none" w:sz="0" w:space="0" w:color="auto"/>
        <w:right w:val="none" w:sz="0" w:space="0" w:color="auto"/>
      </w:divBdr>
    </w:div>
    <w:div w:id="1101801799">
      <w:bodyDiv w:val="1"/>
      <w:marLeft w:val="0"/>
      <w:marRight w:val="0"/>
      <w:marTop w:val="0"/>
      <w:marBottom w:val="0"/>
      <w:divBdr>
        <w:top w:val="none" w:sz="0" w:space="0" w:color="auto"/>
        <w:left w:val="none" w:sz="0" w:space="0" w:color="auto"/>
        <w:bottom w:val="none" w:sz="0" w:space="0" w:color="auto"/>
        <w:right w:val="none" w:sz="0" w:space="0" w:color="auto"/>
      </w:divBdr>
    </w:div>
    <w:div w:id="1110901440">
      <w:bodyDiv w:val="1"/>
      <w:marLeft w:val="0"/>
      <w:marRight w:val="0"/>
      <w:marTop w:val="0"/>
      <w:marBottom w:val="0"/>
      <w:divBdr>
        <w:top w:val="none" w:sz="0" w:space="0" w:color="auto"/>
        <w:left w:val="none" w:sz="0" w:space="0" w:color="auto"/>
        <w:bottom w:val="none" w:sz="0" w:space="0" w:color="auto"/>
        <w:right w:val="none" w:sz="0" w:space="0" w:color="auto"/>
      </w:divBdr>
    </w:div>
    <w:div w:id="1116481349">
      <w:bodyDiv w:val="1"/>
      <w:marLeft w:val="0"/>
      <w:marRight w:val="0"/>
      <w:marTop w:val="0"/>
      <w:marBottom w:val="0"/>
      <w:divBdr>
        <w:top w:val="none" w:sz="0" w:space="0" w:color="auto"/>
        <w:left w:val="none" w:sz="0" w:space="0" w:color="auto"/>
        <w:bottom w:val="none" w:sz="0" w:space="0" w:color="auto"/>
        <w:right w:val="none" w:sz="0" w:space="0" w:color="auto"/>
      </w:divBdr>
    </w:div>
    <w:div w:id="1118717742">
      <w:bodyDiv w:val="1"/>
      <w:marLeft w:val="0"/>
      <w:marRight w:val="0"/>
      <w:marTop w:val="0"/>
      <w:marBottom w:val="0"/>
      <w:divBdr>
        <w:top w:val="none" w:sz="0" w:space="0" w:color="auto"/>
        <w:left w:val="none" w:sz="0" w:space="0" w:color="auto"/>
        <w:bottom w:val="none" w:sz="0" w:space="0" w:color="auto"/>
        <w:right w:val="none" w:sz="0" w:space="0" w:color="auto"/>
      </w:divBdr>
    </w:div>
    <w:div w:id="1119370757">
      <w:bodyDiv w:val="1"/>
      <w:marLeft w:val="0"/>
      <w:marRight w:val="0"/>
      <w:marTop w:val="0"/>
      <w:marBottom w:val="0"/>
      <w:divBdr>
        <w:top w:val="none" w:sz="0" w:space="0" w:color="auto"/>
        <w:left w:val="none" w:sz="0" w:space="0" w:color="auto"/>
        <w:bottom w:val="none" w:sz="0" w:space="0" w:color="auto"/>
        <w:right w:val="none" w:sz="0" w:space="0" w:color="auto"/>
      </w:divBdr>
    </w:div>
    <w:div w:id="1188330119">
      <w:bodyDiv w:val="1"/>
      <w:marLeft w:val="0"/>
      <w:marRight w:val="0"/>
      <w:marTop w:val="0"/>
      <w:marBottom w:val="0"/>
      <w:divBdr>
        <w:top w:val="none" w:sz="0" w:space="0" w:color="auto"/>
        <w:left w:val="none" w:sz="0" w:space="0" w:color="auto"/>
        <w:bottom w:val="none" w:sz="0" w:space="0" w:color="auto"/>
        <w:right w:val="none" w:sz="0" w:space="0" w:color="auto"/>
      </w:divBdr>
    </w:div>
    <w:div w:id="1207257937">
      <w:bodyDiv w:val="1"/>
      <w:marLeft w:val="0"/>
      <w:marRight w:val="0"/>
      <w:marTop w:val="0"/>
      <w:marBottom w:val="0"/>
      <w:divBdr>
        <w:top w:val="none" w:sz="0" w:space="0" w:color="auto"/>
        <w:left w:val="none" w:sz="0" w:space="0" w:color="auto"/>
        <w:bottom w:val="none" w:sz="0" w:space="0" w:color="auto"/>
        <w:right w:val="none" w:sz="0" w:space="0" w:color="auto"/>
      </w:divBdr>
    </w:div>
    <w:div w:id="1284507676">
      <w:bodyDiv w:val="1"/>
      <w:marLeft w:val="0"/>
      <w:marRight w:val="0"/>
      <w:marTop w:val="0"/>
      <w:marBottom w:val="0"/>
      <w:divBdr>
        <w:top w:val="none" w:sz="0" w:space="0" w:color="auto"/>
        <w:left w:val="none" w:sz="0" w:space="0" w:color="auto"/>
        <w:bottom w:val="none" w:sz="0" w:space="0" w:color="auto"/>
        <w:right w:val="none" w:sz="0" w:space="0" w:color="auto"/>
      </w:divBdr>
    </w:div>
    <w:div w:id="1285962029">
      <w:bodyDiv w:val="1"/>
      <w:marLeft w:val="0"/>
      <w:marRight w:val="0"/>
      <w:marTop w:val="0"/>
      <w:marBottom w:val="0"/>
      <w:divBdr>
        <w:top w:val="none" w:sz="0" w:space="0" w:color="auto"/>
        <w:left w:val="none" w:sz="0" w:space="0" w:color="auto"/>
        <w:bottom w:val="none" w:sz="0" w:space="0" w:color="auto"/>
        <w:right w:val="none" w:sz="0" w:space="0" w:color="auto"/>
      </w:divBdr>
    </w:div>
    <w:div w:id="1352225222">
      <w:bodyDiv w:val="1"/>
      <w:marLeft w:val="0"/>
      <w:marRight w:val="0"/>
      <w:marTop w:val="0"/>
      <w:marBottom w:val="0"/>
      <w:divBdr>
        <w:top w:val="none" w:sz="0" w:space="0" w:color="auto"/>
        <w:left w:val="none" w:sz="0" w:space="0" w:color="auto"/>
        <w:bottom w:val="none" w:sz="0" w:space="0" w:color="auto"/>
        <w:right w:val="none" w:sz="0" w:space="0" w:color="auto"/>
      </w:divBdr>
    </w:div>
    <w:div w:id="1405956268">
      <w:bodyDiv w:val="1"/>
      <w:marLeft w:val="0"/>
      <w:marRight w:val="0"/>
      <w:marTop w:val="0"/>
      <w:marBottom w:val="0"/>
      <w:divBdr>
        <w:top w:val="none" w:sz="0" w:space="0" w:color="auto"/>
        <w:left w:val="none" w:sz="0" w:space="0" w:color="auto"/>
        <w:bottom w:val="none" w:sz="0" w:space="0" w:color="auto"/>
        <w:right w:val="none" w:sz="0" w:space="0" w:color="auto"/>
      </w:divBdr>
    </w:div>
    <w:div w:id="1412893178">
      <w:bodyDiv w:val="1"/>
      <w:marLeft w:val="0"/>
      <w:marRight w:val="0"/>
      <w:marTop w:val="0"/>
      <w:marBottom w:val="0"/>
      <w:divBdr>
        <w:top w:val="none" w:sz="0" w:space="0" w:color="auto"/>
        <w:left w:val="none" w:sz="0" w:space="0" w:color="auto"/>
        <w:bottom w:val="none" w:sz="0" w:space="0" w:color="auto"/>
        <w:right w:val="none" w:sz="0" w:space="0" w:color="auto"/>
      </w:divBdr>
    </w:div>
    <w:div w:id="1417632013">
      <w:bodyDiv w:val="1"/>
      <w:marLeft w:val="0"/>
      <w:marRight w:val="0"/>
      <w:marTop w:val="0"/>
      <w:marBottom w:val="0"/>
      <w:divBdr>
        <w:top w:val="none" w:sz="0" w:space="0" w:color="auto"/>
        <w:left w:val="none" w:sz="0" w:space="0" w:color="auto"/>
        <w:bottom w:val="none" w:sz="0" w:space="0" w:color="auto"/>
        <w:right w:val="none" w:sz="0" w:space="0" w:color="auto"/>
      </w:divBdr>
    </w:div>
    <w:div w:id="1465075270">
      <w:bodyDiv w:val="1"/>
      <w:marLeft w:val="0"/>
      <w:marRight w:val="0"/>
      <w:marTop w:val="0"/>
      <w:marBottom w:val="0"/>
      <w:divBdr>
        <w:top w:val="none" w:sz="0" w:space="0" w:color="auto"/>
        <w:left w:val="none" w:sz="0" w:space="0" w:color="auto"/>
        <w:bottom w:val="none" w:sz="0" w:space="0" w:color="auto"/>
        <w:right w:val="none" w:sz="0" w:space="0" w:color="auto"/>
      </w:divBdr>
    </w:div>
    <w:div w:id="1470855253">
      <w:bodyDiv w:val="1"/>
      <w:marLeft w:val="0"/>
      <w:marRight w:val="0"/>
      <w:marTop w:val="0"/>
      <w:marBottom w:val="0"/>
      <w:divBdr>
        <w:top w:val="none" w:sz="0" w:space="0" w:color="auto"/>
        <w:left w:val="none" w:sz="0" w:space="0" w:color="auto"/>
        <w:bottom w:val="none" w:sz="0" w:space="0" w:color="auto"/>
        <w:right w:val="none" w:sz="0" w:space="0" w:color="auto"/>
      </w:divBdr>
    </w:div>
    <w:div w:id="1517814980">
      <w:bodyDiv w:val="1"/>
      <w:marLeft w:val="0"/>
      <w:marRight w:val="0"/>
      <w:marTop w:val="0"/>
      <w:marBottom w:val="0"/>
      <w:divBdr>
        <w:top w:val="none" w:sz="0" w:space="0" w:color="auto"/>
        <w:left w:val="none" w:sz="0" w:space="0" w:color="auto"/>
        <w:bottom w:val="none" w:sz="0" w:space="0" w:color="auto"/>
        <w:right w:val="none" w:sz="0" w:space="0" w:color="auto"/>
      </w:divBdr>
    </w:div>
    <w:div w:id="1562061661">
      <w:bodyDiv w:val="1"/>
      <w:marLeft w:val="0"/>
      <w:marRight w:val="0"/>
      <w:marTop w:val="0"/>
      <w:marBottom w:val="0"/>
      <w:divBdr>
        <w:top w:val="none" w:sz="0" w:space="0" w:color="auto"/>
        <w:left w:val="none" w:sz="0" w:space="0" w:color="auto"/>
        <w:bottom w:val="none" w:sz="0" w:space="0" w:color="auto"/>
        <w:right w:val="none" w:sz="0" w:space="0" w:color="auto"/>
      </w:divBdr>
    </w:div>
    <w:div w:id="1605452063">
      <w:bodyDiv w:val="1"/>
      <w:marLeft w:val="0"/>
      <w:marRight w:val="0"/>
      <w:marTop w:val="0"/>
      <w:marBottom w:val="0"/>
      <w:divBdr>
        <w:top w:val="none" w:sz="0" w:space="0" w:color="auto"/>
        <w:left w:val="none" w:sz="0" w:space="0" w:color="auto"/>
        <w:bottom w:val="none" w:sz="0" w:space="0" w:color="auto"/>
        <w:right w:val="none" w:sz="0" w:space="0" w:color="auto"/>
      </w:divBdr>
    </w:div>
    <w:div w:id="1708338181">
      <w:bodyDiv w:val="1"/>
      <w:marLeft w:val="0"/>
      <w:marRight w:val="0"/>
      <w:marTop w:val="0"/>
      <w:marBottom w:val="0"/>
      <w:divBdr>
        <w:top w:val="none" w:sz="0" w:space="0" w:color="auto"/>
        <w:left w:val="none" w:sz="0" w:space="0" w:color="auto"/>
        <w:bottom w:val="none" w:sz="0" w:space="0" w:color="auto"/>
        <w:right w:val="none" w:sz="0" w:space="0" w:color="auto"/>
      </w:divBdr>
    </w:div>
    <w:div w:id="1710648257">
      <w:bodyDiv w:val="1"/>
      <w:marLeft w:val="0"/>
      <w:marRight w:val="0"/>
      <w:marTop w:val="0"/>
      <w:marBottom w:val="0"/>
      <w:divBdr>
        <w:top w:val="none" w:sz="0" w:space="0" w:color="auto"/>
        <w:left w:val="none" w:sz="0" w:space="0" w:color="auto"/>
        <w:bottom w:val="none" w:sz="0" w:space="0" w:color="auto"/>
        <w:right w:val="none" w:sz="0" w:space="0" w:color="auto"/>
      </w:divBdr>
    </w:div>
    <w:div w:id="1724596881">
      <w:bodyDiv w:val="1"/>
      <w:marLeft w:val="0"/>
      <w:marRight w:val="0"/>
      <w:marTop w:val="0"/>
      <w:marBottom w:val="0"/>
      <w:divBdr>
        <w:top w:val="none" w:sz="0" w:space="0" w:color="auto"/>
        <w:left w:val="none" w:sz="0" w:space="0" w:color="auto"/>
        <w:bottom w:val="none" w:sz="0" w:space="0" w:color="auto"/>
        <w:right w:val="none" w:sz="0" w:space="0" w:color="auto"/>
      </w:divBdr>
    </w:div>
    <w:div w:id="1777093996">
      <w:bodyDiv w:val="1"/>
      <w:marLeft w:val="0"/>
      <w:marRight w:val="0"/>
      <w:marTop w:val="0"/>
      <w:marBottom w:val="0"/>
      <w:divBdr>
        <w:top w:val="none" w:sz="0" w:space="0" w:color="auto"/>
        <w:left w:val="none" w:sz="0" w:space="0" w:color="auto"/>
        <w:bottom w:val="none" w:sz="0" w:space="0" w:color="auto"/>
        <w:right w:val="none" w:sz="0" w:space="0" w:color="auto"/>
      </w:divBdr>
    </w:div>
    <w:div w:id="1801991050">
      <w:bodyDiv w:val="1"/>
      <w:marLeft w:val="0"/>
      <w:marRight w:val="0"/>
      <w:marTop w:val="0"/>
      <w:marBottom w:val="0"/>
      <w:divBdr>
        <w:top w:val="none" w:sz="0" w:space="0" w:color="auto"/>
        <w:left w:val="none" w:sz="0" w:space="0" w:color="auto"/>
        <w:bottom w:val="none" w:sz="0" w:space="0" w:color="auto"/>
        <w:right w:val="none" w:sz="0" w:space="0" w:color="auto"/>
      </w:divBdr>
    </w:div>
    <w:div w:id="1815679125">
      <w:bodyDiv w:val="1"/>
      <w:marLeft w:val="0"/>
      <w:marRight w:val="0"/>
      <w:marTop w:val="0"/>
      <w:marBottom w:val="0"/>
      <w:divBdr>
        <w:top w:val="none" w:sz="0" w:space="0" w:color="auto"/>
        <w:left w:val="none" w:sz="0" w:space="0" w:color="auto"/>
        <w:bottom w:val="none" w:sz="0" w:space="0" w:color="auto"/>
        <w:right w:val="none" w:sz="0" w:space="0" w:color="auto"/>
      </w:divBdr>
    </w:div>
    <w:div w:id="1817841148">
      <w:bodyDiv w:val="1"/>
      <w:marLeft w:val="0"/>
      <w:marRight w:val="0"/>
      <w:marTop w:val="0"/>
      <w:marBottom w:val="0"/>
      <w:divBdr>
        <w:top w:val="none" w:sz="0" w:space="0" w:color="auto"/>
        <w:left w:val="none" w:sz="0" w:space="0" w:color="auto"/>
        <w:bottom w:val="none" w:sz="0" w:space="0" w:color="auto"/>
        <w:right w:val="none" w:sz="0" w:space="0" w:color="auto"/>
      </w:divBdr>
    </w:div>
    <w:div w:id="1821262960">
      <w:bodyDiv w:val="1"/>
      <w:marLeft w:val="0"/>
      <w:marRight w:val="0"/>
      <w:marTop w:val="0"/>
      <w:marBottom w:val="0"/>
      <w:divBdr>
        <w:top w:val="none" w:sz="0" w:space="0" w:color="auto"/>
        <w:left w:val="none" w:sz="0" w:space="0" w:color="auto"/>
        <w:bottom w:val="none" w:sz="0" w:space="0" w:color="auto"/>
        <w:right w:val="none" w:sz="0" w:space="0" w:color="auto"/>
      </w:divBdr>
    </w:div>
    <w:div w:id="1831827891">
      <w:bodyDiv w:val="1"/>
      <w:marLeft w:val="0"/>
      <w:marRight w:val="0"/>
      <w:marTop w:val="0"/>
      <w:marBottom w:val="0"/>
      <w:divBdr>
        <w:top w:val="none" w:sz="0" w:space="0" w:color="auto"/>
        <w:left w:val="none" w:sz="0" w:space="0" w:color="auto"/>
        <w:bottom w:val="none" w:sz="0" w:space="0" w:color="auto"/>
        <w:right w:val="none" w:sz="0" w:space="0" w:color="auto"/>
      </w:divBdr>
    </w:div>
    <w:div w:id="1840005389">
      <w:bodyDiv w:val="1"/>
      <w:marLeft w:val="0"/>
      <w:marRight w:val="0"/>
      <w:marTop w:val="0"/>
      <w:marBottom w:val="0"/>
      <w:divBdr>
        <w:top w:val="none" w:sz="0" w:space="0" w:color="auto"/>
        <w:left w:val="none" w:sz="0" w:space="0" w:color="auto"/>
        <w:bottom w:val="none" w:sz="0" w:space="0" w:color="auto"/>
        <w:right w:val="none" w:sz="0" w:space="0" w:color="auto"/>
      </w:divBdr>
    </w:div>
    <w:div w:id="1852405051">
      <w:bodyDiv w:val="1"/>
      <w:marLeft w:val="0"/>
      <w:marRight w:val="0"/>
      <w:marTop w:val="0"/>
      <w:marBottom w:val="0"/>
      <w:divBdr>
        <w:top w:val="none" w:sz="0" w:space="0" w:color="auto"/>
        <w:left w:val="none" w:sz="0" w:space="0" w:color="auto"/>
        <w:bottom w:val="none" w:sz="0" w:space="0" w:color="auto"/>
        <w:right w:val="none" w:sz="0" w:space="0" w:color="auto"/>
      </w:divBdr>
    </w:div>
    <w:div w:id="1872843516">
      <w:bodyDiv w:val="1"/>
      <w:marLeft w:val="0"/>
      <w:marRight w:val="0"/>
      <w:marTop w:val="0"/>
      <w:marBottom w:val="0"/>
      <w:divBdr>
        <w:top w:val="none" w:sz="0" w:space="0" w:color="auto"/>
        <w:left w:val="none" w:sz="0" w:space="0" w:color="auto"/>
        <w:bottom w:val="none" w:sz="0" w:space="0" w:color="auto"/>
        <w:right w:val="none" w:sz="0" w:space="0" w:color="auto"/>
      </w:divBdr>
    </w:div>
    <w:div w:id="1875800924">
      <w:bodyDiv w:val="1"/>
      <w:marLeft w:val="0"/>
      <w:marRight w:val="0"/>
      <w:marTop w:val="0"/>
      <w:marBottom w:val="0"/>
      <w:divBdr>
        <w:top w:val="none" w:sz="0" w:space="0" w:color="auto"/>
        <w:left w:val="none" w:sz="0" w:space="0" w:color="auto"/>
        <w:bottom w:val="none" w:sz="0" w:space="0" w:color="auto"/>
        <w:right w:val="none" w:sz="0" w:space="0" w:color="auto"/>
      </w:divBdr>
    </w:div>
    <w:div w:id="1925458449">
      <w:bodyDiv w:val="1"/>
      <w:marLeft w:val="0"/>
      <w:marRight w:val="0"/>
      <w:marTop w:val="0"/>
      <w:marBottom w:val="0"/>
      <w:divBdr>
        <w:top w:val="none" w:sz="0" w:space="0" w:color="auto"/>
        <w:left w:val="none" w:sz="0" w:space="0" w:color="auto"/>
        <w:bottom w:val="none" w:sz="0" w:space="0" w:color="auto"/>
        <w:right w:val="none" w:sz="0" w:space="0" w:color="auto"/>
      </w:divBdr>
    </w:div>
    <w:div w:id="1961254716">
      <w:bodyDiv w:val="1"/>
      <w:marLeft w:val="0"/>
      <w:marRight w:val="0"/>
      <w:marTop w:val="0"/>
      <w:marBottom w:val="0"/>
      <w:divBdr>
        <w:top w:val="none" w:sz="0" w:space="0" w:color="auto"/>
        <w:left w:val="none" w:sz="0" w:space="0" w:color="auto"/>
        <w:bottom w:val="none" w:sz="0" w:space="0" w:color="auto"/>
        <w:right w:val="none" w:sz="0" w:space="0" w:color="auto"/>
      </w:divBdr>
    </w:div>
    <w:div w:id="2032996478">
      <w:bodyDiv w:val="1"/>
      <w:marLeft w:val="0"/>
      <w:marRight w:val="0"/>
      <w:marTop w:val="0"/>
      <w:marBottom w:val="0"/>
      <w:divBdr>
        <w:top w:val="none" w:sz="0" w:space="0" w:color="auto"/>
        <w:left w:val="none" w:sz="0" w:space="0" w:color="auto"/>
        <w:bottom w:val="none" w:sz="0" w:space="0" w:color="auto"/>
        <w:right w:val="none" w:sz="0" w:space="0" w:color="auto"/>
      </w:divBdr>
    </w:div>
    <w:div w:id="2035764962">
      <w:bodyDiv w:val="1"/>
      <w:marLeft w:val="0"/>
      <w:marRight w:val="0"/>
      <w:marTop w:val="0"/>
      <w:marBottom w:val="0"/>
      <w:divBdr>
        <w:top w:val="none" w:sz="0" w:space="0" w:color="auto"/>
        <w:left w:val="none" w:sz="0" w:space="0" w:color="auto"/>
        <w:bottom w:val="none" w:sz="0" w:space="0" w:color="auto"/>
        <w:right w:val="none" w:sz="0" w:space="0" w:color="auto"/>
      </w:divBdr>
    </w:div>
    <w:div w:id="2044286752">
      <w:bodyDiv w:val="1"/>
      <w:marLeft w:val="0"/>
      <w:marRight w:val="0"/>
      <w:marTop w:val="0"/>
      <w:marBottom w:val="0"/>
      <w:divBdr>
        <w:top w:val="none" w:sz="0" w:space="0" w:color="auto"/>
        <w:left w:val="none" w:sz="0" w:space="0" w:color="auto"/>
        <w:bottom w:val="none" w:sz="0" w:space="0" w:color="auto"/>
        <w:right w:val="none" w:sz="0" w:space="0" w:color="auto"/>
      </w:divBdr>
    </w:div>
    <w:div w:id="2068186288">
      <w:bodyDiv w:val="1"/>
      <w:marLeft w:val="0"/>
      <w:marRight w:val="0"/>
      <w:marTop w:val="0"/>
      <w:marBottom w:val="0"/>
      <w:divBdr>
        <w:top w:val="none" w:sz="0" w:space="0" w:color="auto"/>
        <w:left w:val="none" w:sz="0" w:space="0" w:color="auto"/>
        <w:bottom w:val="none" w:sz="0" w:space="0" w:color="auto"/>
        <w:right w:val="none" w:sz="0" w:space="0" w:color="auto"/>
      </w:divBdr>
    </w:div>
    <w:div w:id="2087726448">
      <w:bodyDiv w:val="1"/>
      <w:marLeft w:val="0"/>
      <w:marRight w:val="0"/>
      <w:marTop w:val="0"/>
      <w:marBottom w:val="0"/>
      <w:divBdr>
        <w:top w:val="none" w:sz="0" w:space="0" w:color="auto"/>
        <w:left w:val="none" w:sz="0" w:space="0" w:color="auto"/>
        <w:bottom w:val="none" w:sz="0" w:space="0" w:color="auto"/>
        <w:right w:val="none" w:sz="0" w:space="0" w:color="auto"/>
      </w:divBdr>
    </w:div>
    <w:div w:id="2090689705">
      <w:bodyDiv w:val="1"/>
      <w:marLeft w:val="0"/>
      <w:marRight w:val="0"/>
      <w:marTop w:val="0"/>
      <w:marBottom w:val="0"/>
      <w:divBdr>
        <w:top w:val="none" w:sz="0" w:space="0" w:color="auto"/>
        <w:left w:val="none" w:sz="0" w:space="0" w:color="auto"/>
        <w:bottom w:val="none" w:sz="0" w:space="0" w:color="auto"/>
        <w:right w:val="none" w:sz="0" w:space="0" w:color="auto"/>
      </w:divBdr>
    </w:div>
    <w:div w:id="2100254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eader" Target="header3.xml"/><Relationship Id="rId25" Type="http://schemas.openxmlformats.org/officeDocument/2006/relationships/chart" Target="charts/chart4.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4.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chart" Target="charts/chart3.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chart" Target="charts/chart2.xml"/><Relationship Id="rId28"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3.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chart" Target="charts/chart1.xml"/><Relationship Id="rId27" Type="http://schemas.openxmlformats.org/officeDocument/2006/relationships/fontTable" Target="fontTable.xml"/></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75" b="1" i="0" u="none" strike="noStrike" baseline="0">
                <a:solidFill>
                  <a:srgbClr val="000000"/>
                </a:solidFill>
                <a:latin typeface="Frutiger 45 Light"/>
                <a:ea typeface="Frutiger 45 Light"/>
                <a:cs typeface="Frutiger 45 Light"/>
              </a:defRPr>
            </a:pPr>
            <a:r>
              <a:rPr lang="sv-SE"/>
              <a:t>Årets resultat 
</a:t>
            </a:r>
          </a:p>
        </c:rich>
      </c:tx>
      <c:layout>
        <c:manualLayout>
          <c:xMode val="edge"/>
          <c:yMode val="edge"/>
          <c:x val="0.38297954943132106"/>
          <c:y val="3.8194372044957792E-2"/>
        </c:manualLayout>
      </c:layout>
      <c:overlay val="0"/>
      <c:spPr>
        <a:noFill/>
        <a:ln w="25400">
          <a:noFill/>
        </a:ln>
      </c:spPr>
    </c:title>
    <c:autoTitleDeleted val="0"/>
    <c:plotArea>
      <c:layout>
        <c:manualLayout>
          <c:layoutTarget val="inner"/>
          <c:xMode val="edge"/>
          <c:yMode val="edge"/>
          <c:x val="0.10874729597761519"/>
          <c:y val="0.20833403976114828"/>
          <c:w val="0.8037843615736775"/>
          <c:h val="0.56597414135111945"/>
        </c:manualLayout>
      </c:layout>
      <c:lineChart>
        <c:grouping val="standard"/>
        <c:varyColors val="0"/>
        <c:ser>
          <c:idx val="0"/>
          <c:order val="0"/>
          <c:spPr>
            <a:ln w="25400">
              <a:solidFill>
                <a:srgbClr val="164A69"/>
              </a:solidFill>
              <a:prstDash val="solid"/>
            </a:ln>
          </c:spPr>
          <c:marker>
            <c:symbol val="diamond"/>
            <c:size val="7"/>
            <c:spPr>
              <a:solidFill>
                <a:srgbClr val="164A69"/>
              </a:solidFill>
              <a:ln>
                <a:solidFill>
                  <a:srgbClr val="164A69"/>
                </a:solidFill>
                <a:prstDash val="solid"/>
              </a:ln>
            </c:spPr>
          </c:marker>
          <c:dLbls>
            <c:dLbl>
              <c:idx val="0"/>
              <c:layout>
                <c:manualLayout>
                  <c:x val="-4.4917257683215132E-2"/>
                  <c:y val="-6.1801910177894472E-2"/>
                </c:manualLayout>
              </c:layout>
              <c:spPr>
                <a:noFill/>
                <a:ln w="25400">
                  <a:noFill/>
                </a:ln>
              </c:spPr>
              <c:txPr>
                <a:bodyPr/>
                <a:lstStyle/>
                <a:p>
                  <a:pPr>
                    <a:defRPr sz="10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33-4CE4-B590-5D6F0FA953CF}"/>
                </c:ext>
              </c:extLst>
            </c:dLbl>
            <c:dLbl>
              <c:idx val="1"/>
              <c:layout>
                <c:manualLayout>
                  <c:x val="-3.9401103230890466E-2"/>
                  <c:y val="-6.6361184018664338E-2"/>
                </c:manualLayout>
              </c:layout>
              <c:spPr>
                <a:noFill/>
                <a:ln w="25400">
                  <a:noFill/>
                </a:ln>
              </c:spPr>
              <c:txPr>
                <a:bodyPr/>
                <a:lstStyle/>
                <a:p>
                  <a:pPr>
                    <a:defRPr sz="10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33-4CE4-B590-5D6F0FA953CF}"/>
                </c:ext>
              </c:extLst>
            </c:dLbl>
            <c:dLbl>
              <c:idx val="2"/>
              <c:layout>
                <c:manualLayout>
                  <c:x val="-5.6251255443672148E-2"/>
                  <c:y val="-8.4248834749797205E-2"/>
                </c:manualLayout>
              </c:layout>
              <c:spPr>
                <a:noFill/>
                <a:ln w="25400">
                  <a:noFill/>
                </a:ln>
              </c:spPr>
              <c:txPr>
                <a:bodyPr/>
                <a:lstStyle/>
                <a:p>
                  <a:pPr>
                    <a:defRPr sz="10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33-4CE4-B590-5D6F0FA953CF}"/>
                </c:ext>
              </c:extLst>
            </c:dLbl>
            <c:dLbl>
              <c:idx val="3"/>
              <c:layout>
                <c:manualLayout>
                  <c:x val="-7.1710007880220653E-2"/>
                  <c:y val="-4.9278944298629335E-2"/>
                </c:manualLayout>
              </c:layout>
              <c:spPr>
                <a:noFill/>
                <a:ln w="25400">
                  <a:noFill/>
                </a:ln>
              </c:spPr>
              <c:txPr>
                <a:bodyPr/>
                <a:lstStyle/>
                <a:p>
                  <a:pPr>
                    <a:defRPr sz="10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33-4CE4-B590-5D6F0FA953CF}"/>
                </c:ext>
              </c:extLst>
            </c:dLbl>
            <c:dLbl>
              <c:idx val="4"/>
              <c:layout>
                <c:manualLayout>
                  <c:x val="-6.4617809298660359E-2"/>
                  <c:y val="-6.5464421114027407E-2"/>
                </c:manualLayout>
              </c:layout>
              <c:spPr>
                <a:noFill/>
                <a:ln w="25400">
                  <a:noFill/>
                </a:ln>
              </c:spPr>
              <c:txPr>
                <a:bodyPr/>
                <a:lstStyle/>
                <a:p>
                  <a:pPr>
                    <a:defRPr sz="10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B33-4CE4-B590-5D6F0FA953CF}"/>
                </c:ext>
              </c:extLst>
            </c:dLbl>
            <c:dLbl>
              <c:idx val="5"/>
              <c:layout>
                <c:manualLayout>
                  <c:xMode val="edge"/>
                  <c:yMode val="edge"/>
                  <c:x val="0.72576999706799705"/>
                  <c:y val="0.64930775725557877"/>
                </c:manualLayout>
              </c:layout>
              <c:spPr>
                <a:noFill/>
                <a:ln w="25400">
                  <a:noFill/>
                </a:ln>
              </c:spPr>
              <c:txPr>
                <a:bodyPr/>
                <a:lstStyle/>
                <a:p>
                  <a:pPr>
                    <a:defRPr sz="825"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33-4CE4-B590-5D6F0FA953CF}"/>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Frutiger 45 Light"/>
                    <a:ea typeface="Frutiger 45 Light"/>
                    <a:cs typeface="Frutiger 45 Light"/>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Diagram!$B$58:$F$59</c:f>
              <c:multiLvlStrCache>
                <c:ptCount val="5"/>
                <c:lvl>
                  <c:pt idx="0">
                    <c:v>2021</c:v>
                  </c:pt>
                  <c:pt idx="1">
                    <c:v>2022</c:v>
                  </c:pt>
                  <c:pt idx="2">
                    <c:v>2023</c:v>
                  </c:pt>
                  <c:pt idx="3">
                    <c:v>2024</c:v>
                  </c:pt>
                  <c:pt idx="4">
                    <c:v>2025</c:v>
                  </c:pt>
                </c:lvl>
                <c:lvl>
                  <c:pt idx="0">
                    <c:v>Bokslut</c:v>
                  </c:pt>
                  <c:pt idx="1">
                    <c:v>Delårs</c:v>
                  </c:pt>
                  <c:pt idx="2">
                    <c:v>Budget</c:v>
                  </c:pt>
                  <c:pt idx="3">
                    <c:v>Plan</c:v>
                  </c:pt>
                  <c:pt idx="4">
                    <c:v>Plan</c:v>
                  </c:pt>
                </c:lvl>
              </c:multiLvlStrCache>
            </c:multiLvlStrRef>
          </c:cat>
          <c:val>
            <c:numRef>
              <c:f>Diagram!$B$60:$F$60</c:f>
              <c:numCache>
                <c:formatCode>0.0</c:formatCode>
                <c:ptCount val="5"/>
                <c:pt idx="0">
                  <c:v>171.9</c:v>
                </c:pt>
                <c:pt idx="1">
                  <c:v>102.4</c:v>
                </c:pt>
                <c:pt idx="2">
                  <c:v>-29.991000000000064</c:v>
                </c:pt>
                <c:pt idx="3">
                  <c:v>17.030000000000474</c:v>
                </c:pt>
                <c:pt idx="4">
                  <c:v>17.955999999999815</c:v>
                </c:pt>
              </c:numCache>
            </c:numRef>
          </c:val>
          <c:smooth val="0"/>
          <c:extLst>
            <c:ext xmlns:c16="http://schemas.microsoft.com/office/drawing/2014/chart" uri="{C3380CC4-5D6E-409C-BE32-E72D297353CC}">
              <c16:uniqueId val="{00000006-2B33-4CE4-B590-5D6F0FA953CF}"/>
            </c:ext>
          </c:extLst>
        </c:ser>
        <c:dLbls>
          <c:showLegendKey val="0"/>
          <c:showVal val="0"/>
          <c:showCatName val="0"/>
          <c:showSerName val="0"/>
          <c:showPercent val="0"/>
          <c:showBubbleSize val="0"/>
        </c:dLbls>
        <c:marker val="1"/>
        <c:smooth val="0"/>
        <c:axId val="539245976"/>
        <c:axId val="1"/>
      </c:lineChart>
      <c:catAx>
        <c:axId val="53924597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sv-SE"/>
          </a:p>
        </c:txPr>
        <c:crossAx val="1"/>
        <c:crossesAt val="-30"/>
        <c:auto val="1"/>
        <c:lblAlgn val="ctr"/>
        <c:lblOffset val="100"/>
        <c:tickLblSkip val="1"/>
        <c:tickMarkSkip val="1"/>
        <c:noMultiLvlLbl val="0"/>
      </c:catAx>
      <c:valAx>
        <c:axId val="1"/>
        <c:scaling>
          <c:orientation val="minMax"/>
        </c:scaling>
        <c:delete val="0"/>
        <c:axPos val="l"/>
        <c:numFmt formatCode="0.0" sourceLinked="1"/>
        <c:majorTickMark val="out"/>
        <c:minorTickMark val="none"/>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sv-SE"/>
          </a:p>
        </c:txPr>
        <c:crossAx val="539245976"/>
        <c:crossesAt val="0"/>
        <c:crossBetween val="between"/>
      </c:valAx>
      <c:spPr>
        <a:noFill/>
        <a:ln w="25400">
          <a:noFill/>
        </a:ln>
      </c:spPr>
    </c:plotArea>
    <c:plotVisOnly val="1"/>
    <c:dispBlanksAs val="gap"/>
    <c:showDLblsOverMax val="0"/>
  </c:chart>
  <c:spPr>
    <a:solidFill>
      <a:srgbClr val="FFFFFF"/>
    </a:solidFill>
    <a:ln w="9525">
      <a:noFill/>
    </a:ln>
  </c:spPr>
  <c:txPr>
    <a:bodyPr/>
    <a:lstStyle/>
    <a:p>
      <a:pPr>
        <a:defRPr sz="900" b="0" i="0" u="none" strike="noStrike" baseline="0">
          <a:solidFill>
            <a:srgbClr val="000000"/>
          </a:solidFill>
          <a:latin typeface="Arial"/>
          <a:ea typeface="Arial"/>
          <a:cs typeface="Arial"/>
        </a:defRPr>
      </a:pPr>
      <a:endParaRPr lang="sv-SE"/>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Frutiger 45 Light"/>
                <a:ea typeface="Frutiger 45 Light"/>
                <a:cs typeface="Frutiger 45 Light"/>
              </a:defRPr>
            </a:pPr>
            <a:r>
              <a:rPr lang="sv-SE"/>
              <a:t>Skatte- och nettokostnadsutveckling per invånare,exkl reavinster/-förluster</a:t>
            </a:r>
          </a:p>
        </c:rich>
      </c:tx>
      <c:layout>
        <c:manualLayout>
          <c:xMode val="edge"/>
          <c:yMode val="edge"/>
          <c:x val="0.19868795483214721"/>
          <c:y val="6.1554295141266887E-3"/>
        </c:manualLayout>
      </c:layout>
      <c:overlay val="0"/>
      <c:spPr>
        <a:noFill/>
        <a:ln w="25400">
          <a:noFill/>
        </a:ln>
      </c:spPr>
    </c:title>
    <c:autoTitleDeleted val="0"/>
    <c:plotArea>
      <c:layout>
        <c:manualLayout>
          <c:layoutTarget val="inner"/>
          <c:xMode val="edge"/>
          <c:yMode val="edge"/>
          <c:x val="0.10459183673469388"/>
          <c:y val="0.16518934458895343"/>
          <c:w val="0.87755102040816324"/>
          <c:h val="0.51189629577463402"/>
        </c:manualLayout>
      </c:layout>
      <c:lineChart>
        <c:grouping val="standard"/>
        <c:varyColors val="0"/>
        <c:ser>
          <c:idx val="0"/>
          <c:order val="0"/>
          <c:tx>
            <c:v>Nettokostn/ inv</c:v>
          </c:tx>
          <c:spPr>
            <a:ln w="15875">
              <a:solidFill>
                <a:srgbClr val="164A69"/>
              </a:solidFill>
              <a:prstDash val="solid"/>
            </a:ln>
          </c:spPr>
          <c:marker>
            <c:symbol val="diamond"/>
            <c:size val="5"/>
            <c:spPr>
              <a:solidFill>
                <a:srgbClr val="000080"/>
              </a:solidFill>
              <a:ln>
                <a:solidFill>
                  <a:srgbClr val="164A69"/>
                </a:solidFill>
                <a:prstDash val="solid"/>
              </a:ln>
            </c:spPr>
          </c:marker>
          <c:dLbls>
            <c:dLbl>
              <c:idx val="0"/>
              <c:layout>
                <c:manualLayout>
                  <c:x val="-4.2687074829931969E-2"/>
                  <c:y val="-4.9170840515374174E-2"/>
                </c:manualLayout>
              </c:layout>
              <c:spPr>
                <a:noFill/>
                <a:ln w="25400">
                  <a:noFill/>
                </a:ln>
              </c:spPr>
              <c:txPr>
                <a:bodyPr/>
                <a:lstStyle/>
                <a:p>
                  <a:pPr>
                    <a:defRPr sz="95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30-45B6-A5C8-59F4893C3A84}"/>
                </c:ext>
              </c:extLst>
            </c:dLbl>
            <c:dLbl>
              <c:idx val="1"/>
              <c:layout>
                <c:manualLayout>
                  <c:x val="-6.5908846084793152E-2"/>
                  <c:y val="3.568016654386269E-2"/>
                </c:manualLayout>
              </c:layout>
              <c:spPr>
                <a:noFill/>
                <a:ln w="25400">
                  <a:noFill/>
                </a:ln>
              </c:spPr>
              <c:txPr>
                <a:bodyPr/>
                <a:lstStyle/>
                <a:p>
                  <a:pPr>
                    <a:defRPr sz="95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30-45B6-A5C8-59F4893C3A84}"/>
                </c:ext>
              </c:extLst>
            </c:dLbl>
            <c:dLbl>
              <c:idx val="2"/>
              <c:layout>
                <c:manualLayout>
                  <c:x val="-6.0943451202213728E-2"/>
                  <c:y val="-6.2706830074880746E-2"/>
                </c:manualLayout>
              </c:layout>
              <c:tx>
                <c:rich>
                  <a:bodyPr/>
                  <a:lstStyle/>
                  <a:p>
                    <a:pPr>
                      <a:defRPr sz="950" b="0" i="0" u="none" strike="noStrike" baseline="0">
                        <a:solidFill>
                          <a:srgbClr val="000000"/>
                        </a:solidFill>
                        <a:latin typeface="Frutiger 45 Light"/>
                        <a:ea typeface="Frutiger 45 Light"/>
                        <a:cs typeface="Frutiger 45 Light"/>
                      </a:defRPr>
                    </a:pPr>
                    <a:r>
                      <a:rPr lang="en-US"/>
                      <a:t>8,3</a:t>
                    </a:r>
                  </a:p>
                </c:rich>
              </c:tx>
              <c:spPr>
                <a:noFill/>
                <a:ln w="25400">
                  <a:noFill/>
                </a:ln>
              </c:spPr>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730-45B6-A5C8-59F4893C3A84}"/>
                </c:ext>
              </c:extLst>
            </c:dLbl>
            <c:dLbl>
              <c:idx val="3"/>
              <c:layout>
                <c:manualLayout>
                  <c:x val="-5.0716436290394115E-2"/>
                  <c:y val="5.0294835799680533E-2"/>
                </c:manualLayout>
              </c:layout>
              <c:tx>
                <c:rich>
                  <a:bodyPr/>
                  <a:lstStyle/>
                  <a:p>
                    <a:pPr>
                      <a:defRPr sz="950" b="0" i="0" u="none" strike="noStrike" baseline="0">
                        <a:solidFill>
                          <a:srgbClr val="000000"/>
                        </a:solidFill>
                        <a:latin typeface="Frutiger 45 Light"/>
                        <a:ea typeface="Frutiger 45 Light"/>
                        <a:cs typeface="Frutiger 45 Light"/>
                      </a:defRPr>
                    </a:pPr>
                    <a:r>
                      <a:rPr lang="en-US"/>
                      <a:t>1,2</a:t>
                    </a:r>
                  </a:p>
                </c:rich>
              </c:tx>
              <c:spPr>
                <a:noFill/>
                <a:ln w="25400">
                  <a:noFill/>
                </a:ln>
              </c:spPr>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730-45B6-A5C8-59F4893C3A84}"/>
                </c:ext>
              </c:extLst>
            </c:dLbl>
            <c:dLbl>
              <c:idx val="4"/>
              <c:layout>
                <c:manualLayout>
                  <c:x val="-5.3137604817290483E-2"/>
                  <c:y val="4.034289614602464E-2"/>
                </c:manualLayout>
              </c:layout>
              <c:spPr>
                <a:noFill/>
                <a:ln w="25400">
                  <a:noFill/>
                </a:ln>
              </c:spPr>
              <c:txPr>
                <a:bodyPr/>
                <a:lstStyle/>
                <a:p>
                  <a:pPr>
                    <a:defRPr sz="95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30-45B6-A5C8-59F4893C3A84}"/>
                </c:ext>
              </c:extLst>
            </c:dLbl>
            <c:dLbl>
              <c:idx val="5"/>
              <c:layout>
                <c:manualLayout>
                  <c:xMode val="edge"/>
                  <c:yMode val="edge"/>
                  <c:x val="0.85969387755102045"/>
                  <c:y val="0.58680754532723434"/>
                </c:manualLayout>
              </c:layout>
              <c:spPr>
                <a:noFill/>
                <a:ln w="25400">
                  <a:noFill/>
                </a:ln>
              </c:spPr>
              <c:txPr>
                <a:bodyPr/>
                <a:lstStyle/>
                <a:p>
                  <a:pPr>
                    <a:defRPr sz="8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30-45B6-A5C8-59F4893C3A84}"/>
                </c:ext>
              </c:extLst>
            </c:dLbl>
            <c:spPr>
              <a:noFill/>
              <a:ln w="25400">
                <a:noFill/>
              </a:ln>
            </c:spPr>
            <c:txPr>
              <a:bodyPr wrap="square" lIns="38100" tIns="19050" rIns="38100" bIns="19050" anchor="ctr">
                <a:spAutoFit/>
              </a:bodyPr>
              <a:lstStyle/>
              <a:p>
                <a:pPr>
                  <a:defRPr sz="950" b="0" i="0" u="none" strike="noStrike" baseline="0">
                    <a:solidFill>
                      <a:srgbClr val="000000"/>
                    </a:solidFill>
                    <a:latin typeface="Frutiger 45 Light"/>
                    <a:ea typeface="Frutiger 45 Light"/>
                    <a:cs typeface="Frutiger 45 Light"/>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Diagram!$B$2:$F$3</c:f>
              <c:multiLvlStrCache>
                <c:ptCount val="5"/>
                <c:lvl>
                  <c:pt idx="0">
                    <c:v>2021</c:v>
                  </c:pt>
                  <c:pt idx="1">
                    <c:v>2022</c:v>
                  </c:pt>
                  <c:pt idx="2">
                    <c:v>2023</c:v>
                  </c:pt>
                  <c:pt idx="3">
                    <c:v>2024</c:v>
                  </c:pt>
                  <c:pt idx="4">
                    <c:v>2025</c:v>
                  </c:pt>
                </c:lvl>
                <c:lvl>
                  <c:pt idx="0">
                    <c:v>Bokslut</c:v>
                  </c:pt>
                  <c:pt idx="1">
                    <c:v>Delårs</c:v>
                  </c:pt>
                  <c:pt idx="2">
                    <c:v>Budget</c:v>
                  </c:pt>
                  <c:pt idx="3">
                    <c:v>Plan</c:v>
                  </c:pt>
                  <c:pt idx="4">
                    <c:v>Plan</c:v>
                  </c:pt>
                </c:lvl>
              </c:multiLvlStrCache>
            </c:multiLvlStrRef>
          </c:cat>
          <c:val>
            <c:numRef>
              <c:f>Diagram!$B$7:$F$7</c:f>
              <c:numCache>
                <c:formatCode>0.0</c:formatCode>
                <c:ptCount val="5"/>
                <c:pt idx="0">
                  <c:v>3.5767203706135007</c:v>
                </c:pt>
                <c:pt idx="1">
                  <c:v>1.6295683331266198</c:v>
                </c:pt>
                <c:pt idx="2">
                  <c:v>8.116572004589008</c:v>
                </c:pt>
                <c:pt idx="3">
                  <c:v>1.4167724527742194</c:v>
                </c:pt>
                <c:pt idx="4">
                  <c:v>2.0340693823964919</c:v>
                </c:pt>
              </c:numCache>
            </c:numRef>
          </c:val>
          <c:smooth val="0"/>
          <c:extLst>
            <c:ext xmlns:c16="http://schemas.microsoft.com/office/drawing/2014/chart" uri="{C3380CC4-5D6E-409C-BE32-E72D297353CC}">
              <c16:uniqueId val="{00000006-1730-45B6-A5C8-59F4893C3A84}"/>
            </c:ext>
          </c:extLst>
        </c:ser>
        <c:ser>
          <c:idx val="1"/>
          <c:order val="1"/>
          <c:tx>
            <c:v>Skatteint/ inv</c:v>
          </c:tx>
          <c:spPr>
            <a:ln w="25400">
              <a:solidFill>
                <a:srgbClr val="00AED8"/>
              </a:solidFill>
              <a:prstDash val="sysDash"/>
            </a:ln>
          </c:spPr>
          <c:marker>
            <c:symbol val="square"/>
            <c:size val="7"/>
            <c:spPr>
              <a:solidFill>
                <a:srgbClr val="00AED8"/>
              </a:solidFill>
              <a:ln>
                <a:solidFill>
                  <a:srgbClr val="00AED8"/>
                </a:solidFill>
                <a:prstDash val="solid"/>
              </a:ln>
            </c:spPr>
          </c:marker>
          <c:dLbls>
            <c:dLbl>
              <c:idx val="0"/>
              <c:layout>
                <c:manualLayout>
                  <c:x val="-6.0067959058086269E-2"/>
                  <c:y val="-5.7002745454141086E-2"/>
                </c:manualLayout>
              </c:layout>
              <c:spPr>
                <a:noFill/>
                <a:ln w="25400">
                  <a:noFill/>
                </a:ln>
              </c:spPr>
              <c:txPr>
                <a:bodyPr/>
                <a:lstStyle/>
                <a:p>
                  <a:pPr>
                    <a:defRPr sz="95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30-45B6-A5C8-59F4893C3A84}"/>
                </c:ext>
              </c:extLst>
            </c:dLbl>
            <c:dLbl>
              <c:idx val="1"/>
              <c:layout>
                <c:manualLayout>
                  <c:x val="-6.1238959625898239E-2"/>
                  <c:y val="-8.7444825784382077E-2"/>
                </c:manualLayout>
              </c:layout>
              <c:spPr>
                <a:noFill/>
                <a:ln w="25400">
                  <a:noFill/>
                </a:ln>
              </c:spPr>
              <c:txPr>
                <a:bodyPr/>
                <a:lstStyle/>
                <a:p>
                  <a:pPr>
                    <a:defRPr sz="95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730-45B6-A5C8-59F4893C3A84}"/>
                </c:ext>
              </c:extLst>
            </c:dLbl>
            <c:dLbl>
              <c:idx val="2"/>
              <c:layout>
                <c:manualLayout>
                  <c:x val="-6.7933788970179404E-2"/>
                  <c:y val="-6.5771629920389249E-2"/>
                </c:manualLayout>
              </c:layout>
              <c:tx>
                <c:rich>
                  <a:bodyPr/>
                  <a:lstStyle/>
                  <a:p>
                    <a:pPr>
                      <a:defRPr sz="950" b="0" i="0" u="none" strike="noStrike" baseline="0">
                        <a:solidFill>
                          <a:srgbClr val="000000"/>
                        </a:solidFill>
                        <a:latin typeface="Frutiger 45 Light"/>
                        <a:ea typeface="Frutiger 45 Light"/>
                        <a:cs typeface="Frutiger 45 Light"/>
                      </a:defRPr>
                    </a:pPr>
                    <a:r>
                      <a:rPr lang="en-US"/>
                      <a:t>1,5</a:t>
                    </a:r>
                  </a:p>
                </c:rich>
              </c:tx>
              <c:spPr>
                <a:noFill/>
                <a:ln w="25400">
                  <a:noFill/>
                </a:ln>
              </c:spPr>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1730-45B6-A5C8-59F4893C3A84}"/>
                </c:ext>
              </c:extLst>
            </c:dLbl>
            <c:dLbl>
              <c:idx val="3"/>
              <c:layout>
                <c:manualLayout>
                  <c:x val="-5.2210884353741494E-2"/>
                  <c:y val="-5.9296734206634241E-2"/>
                </c:manualLayout>
              </c:layout>
              <c:tx>
                <c:rich>
                  <a:bodyPr/>
                  <a:lstStyle/>
                  <a:p>
                    <a:pPr>
                      <a:defRPr sz="950" b="0" i="0" u="none" strike="noStrike" baseline="0">
                        <a:solidFill>
                          <a:srgbClr val="000000"/>
                        </a:solidFill>
                        <a:latin typeface="Frutiger 45 Light"/>
                        <a:ea typeface="Frutiger 45 Light"/>
                        <a:cs typeface="Frutiger 45 Light"/>
                      </a:defRPr>
                    </a:pPr>
                    <a:r>
                      <a:rPr lang="en-US"/>
                      <a:t>3,0</a:t>
                    </a:r>
                  </a:p>
                </c:rich>
              </c:tx>
              <c:spPr>
                <a:noFill/>
                <a:ln w="25400">
                  <a:noFill/>
                </a:ln>
              </c:spPr>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1730-45B6-A5C8-59F4893C3A84}"/>
                </c:ext>
              </c:extLst>
            </c:dLbl>
            <c:dLbl>
              <c:idx val="4"/>
              <c:layout>
                <c:manualLayout>
                  <c:x val="-4.6598639455782305E-2"/>
                  <c:y val="-7.8275816983112853E-2"/>
                </c:manualLayout>
              </c:layout>
              <c:spPr>
                <a:noFill/>
                <a:ln w="25400">
                  <a:noFill/>
                </a:ln>
              </c:spPr>
              <c:txPr>
                <a:bodyPr/>
                <a:lstStyle/>
                <a:p>
                  <a:pPr>
                    <a:defRPr sz="95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730-45B6-A5C8-59F4893C3A84}"/>
                </c:ext>
              </c:extLst>
            </c:dLbl>
            <c:dLbl>
              <c:idx val="5"/>
              <c:layout>
                <c:manualLayout>
                  <c:xMode val="edge"/>
                  <c:yMode val="edge"/>
                  <c:x val="0.86479591836734693"/>
                  <c:y val="0.69791903319984672"/>
                </c:manualLayout>
              </c:layout>
              <c:spPr>
                <a:noFill/>
                <a:ln w="25400">
                  <a:noFill/>
                </a:ln>
              </c:spPr>
              <c:txPr>
                <a:bodyPr/>
                <a:lstStyle/>
                <a:p>
                  <a:pPr>
                    <a:defRPr sz="8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730-45B6-A5C8-59F4893C3A84}"/>
                </c:ext>
              </c:extLst>
            </c:dLbl>
            <c:spPr>
              <a:noFill/>
              <a:ln w="25400">
                <a:noFill/>
              </a:ln>
            </c:spPr>
            <c:txPr>
              <a:bodyPr wrap="square" lIns="38100" tIns="19050" rIns="38100" bIns="19050" anchor="ctr">
                <a:spAutoFit/>
              </a:bodyPr>
              <a:lstStyle/>
              <a:p>
                <a:pPr>
                  <a:defRPr sz="950" b="0" i="0" u="none" strike="noStrike" baseline="0">
                    <a:solidFill>
                      <a:srgbClr val="000000"/>
                    </a:solidFill>
                    <a:latin typeface="Frutiger 45 Light"/>
                    <a:ea typeface="Frutiger 45 Light"/>
                    <a:cs typeface="Frutiger 45 Light"/>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Diagram!$B$2:$F$3</c:f>
              <c:multiLvlStrCache>
                <c:ptCount val="5"/>
                <c:lvl>
                  <c:pt idx="0">
                    <c:v>2021</c:v>
                  </c:pt>
                  <c:pt idx="1">
                    <c:v>2022</c:v>
                  </c:pt>
                  <c:pt idx="2">
                    <c:v>2023</c:v>
                  </c:pt>
                  <c:pt idx="3">
                    <c:v>2024</c:v>
                  </c:pt>
                  <c:pt idx="4">
                    <c:v>2025</c:v>
                  </c:pt>
                </c:lvl>
                <c:lvl>
                  <c:pt idx="0">
                    <c:v>Bokslut</c:v>
                  </c:pt>
                  <c:pt idx="1">
                    <c:v>Delårs</c:v>
                  </c:pt>
                  <c:pt idx="2">
                    <c:v>Budget</c:v>
                  </c:pt>
                  <c:pt idx="3">
                    <c:v>Plan</c:v>
                  </c:pt>
                  <c:pt idx="4">
                    <c:v>Plan</c:v>
                  </c:pt>
                </c:lvl>
              </c:multiLvlStrCache>
            </c:multiLvlStrRef>
          </c:cat>
          <c:val>
            <c:numRef>
              <c:f>Diagram!$B$10:$F$10</c:f>
              <c:numCache>
                <c:formatCode>0.0</c:formatCode>
                <c:ptCount val="5"/>
                <c:pt idx="0">
                  <c:v>6.1213092900506201</c:v>
                </c:pt>
                <c:pt idx="1">
                  <c:v>1.9178029703309851</c:v>
                </c:pt>
                <c:pt idx="2">
                  <c:v>1.2903219694798311</c:v>
                </c:pt>
                <c:pt idx="3">
                  <c:v>3.1822728939489582</c:v>
                </c:pt>
                <c:pt idx="4">
                  <c:v>2.0301012680381665</c:v>
                </c:pt>
              </c:numCache>
            </c:numRef>
          </c:val>
          <c:smooth val="0"/>
          <c:extLst>
            <c:ext xmlns:c16="http://schemas.microsoft.com/office/drawing/2014/chart" uri="{C3380CC4-5D6E-409C-BE32-E72D297353CC}">
              <c16:uniqueId val="{0000000D-1730-45B6-A5C8-59F4893C3A84}"/>
            </c:ext>
          </c:extLst>
        </c:ser>
        <c:dLbls>
          <c:showLegendKey val="0"/>
          <c:showVal val="0"/>
          <c:showCatName val="0"/>
          <c:showSerName val="0"/>
          <c:showPercent val="0"/>
          <c:showBubbleSize val="0"/>
        </c:dLbls>
        <c:marker val="1"/>
        <c:smooth val="0"/>
        <c:axId val="340404848"/>
        <c:axId val="1"/>
      </c:lineChart>
      <c:catAx>
        <c:axId val="34040484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sv-SE"/>
          </a:p>
        </c:txPr>
        <c:crossAx val="1"/>
        <c:crossesAt val="-3"/>
        <c:auto val="1"/>
        <c:lblAlgn val="ctr"/>
        <c:lblOffset val="100"/>
        <c:tickLblSkip val="1"/>
        <c:tickMarkSkip val="1"/>
        <c:noMultiLvlLbl val="0"/>
      </c:catAx>
      <c:valAx>
        <c:axId val="1"/>
        <c:scaling>
          <c:orientation val="minMax"/>
        </c:scaling>
        <c:delete val="0"/>
        <c:axPos val="l"/>
        <c:numFmt formatCode="0" sourceLinked="0"/>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sv-SE"/>
          </a:p>
        </c:txPr>
        <c:crossAx val="340404848"/>
        <c:crosses val="autoZero"/>
        <c:crossBetween val="between"/>
      </c:valAx>
      <c:spPr>
        <a:noFill/>
        <a:ln w="25400">
          <a:noFill/>
        </a:ln>
      </c:spPr>
    </c:plotArea>
    <c:legend>
      <c:legendPos val="r"/>
      <c:layout>
        <c:manualLayout>
          <c:xMode val="edge"/>
          <c:yMode val="edge"/>
          <c:x val="0.10169510680853279"/>
          <c:y val="0.88957060367454066"/>
          <c:w val="0.82768590186849877"/>
          <c:h val="7.3619705229154064E-2"/>
        </c:manualLayout>
      </c:layout>
      <c:overlay val="0"/>
      <c:spPr>
        <a:solidFill>
          <a:srgbClr val="FFFFFF"/>
        </a:solidFill>
        <a:ln w="3175">
          <a:solidFill>
            <a:srgbClr val="000000"/>
          </a:solidFill>
          <a:prstDash val="solid"/>
        </a:ln>
      </c:spPr>
      <c:txPr>
        <a:bodyPr/>
        <a:lstStyle/>
        <a:p>
          <a:pPr>
            <a:defRPr sz="570" b="0" i="0" u="none" strike="noStrike" baseline="0">
              <a:solidFill>
                <a:srgbClr val="000000"/>
              </a:solidFill>
              <a:latin typeface="Arial"/>
              <a:ea typeface="Arial"/>
              <a:cs typeface="Arial"/>
            </a:defRPr>
          </a:pPr>
          <a:endParaRPr lang="sv-SE"/>
        </a:p>
      </c:txPr>
    </c:legend>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Arial"/>
          <a:ea typeface="Arial"/>
          <a:cs typeface="Arial"/>
        </a:defRPr>
      </a:pPr>
      <a:endParaRPr lang="sv-SE"/>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25" b="1" i="0" u="none" strike="noStrike" baseline="0">
                <a:solidFill>
                  <a:srgbClr val="000000"/>
                </a:solidFill>
                <a:latin typeface="Frutiger 45 Light"/>
                <a:ea typeface="Frutiger 45 Light"/>
                <a:cs typeface="Frutiger 45 Light"/>
              </a:defRPr>
            </a:pPr>
            <a:r>
              <a:rPr lang="sv-SE"/>
              <a:t>Andel av bruttoinvesteringarna som finansieras av årets resultat och avskrivningar</a:t>
            </a:r>
          </a:p>
        </c:rich>
      </c:tx>
      <c:layout>
        <c:manualLayout>
          <c:xMode val="edge"/>
          <c:yMode val="edge"/>
          <c:x val="0.16136962718369882"/>
          <c:y val="3.8194737852890334E-2"/>
        </c:manualLayout>
      </c:layout>
      <c:overlay val="0"/>
      <c:spPr>
        <a:noFill/>
        <a:ln w="25400">
          <a:noFill/>
        </a:ln>
      </c:spPr>
    </c:title>
    <c:autoTitleDeleted val="0"/>
    <c:plotArea>
      <c:layout>
        <c:manualLayout>
          <c:layoutTarget val="inner"/>
          <c:xMode val="edge"/>
          <c:yMode val="edge"/>
          <c:x val="0.14425445094558342"/>
          <c:y val="0.39930690954220088"/>
          <c:w val="0.82151687318162769"/>
          <c:h val="0.35764010158997123"/>
        </c:manualLayout>
      </c:layout>
      <c:lineChart>
        <c:grouping val="standard"/>
        <c:varyColors val="0"/>
        <c:ser>
          <c:idx val="0"/>
          <c:order val="0"/>
          <c:tx>
            <c:strRef>
              <c:f>Diagram!$B$34:$F$34</c:f>
              <c:strCache>
                <c:ptCount val="5"/>
                <c:pt idx="0">
                  <c:v>2021</c:v>
                </c:pt>
                <c:pt idx="1">
                  <c:v>2022</c:v>
                </c:pt>
                <c:pt idx="2">
                  <c:v>2023</c:v>
                </c:pt>
                <c:pt idx="3">
                  <c:v>2024</c:v>
                </c:pt>
                <c:pt idx="4">
                  <c:v>2025</c:v>
                </c:pt>
              </c:strCache>
            </c:strRef>
          </c:tx>
          <c:spPr>
            <a:ln w="25400">
              <a:solidFill>
                <a:srgbClr val="000080"/>
              </a:solidFill>
              <a:prstDash val="solid"/>
            </a:ln>
          </c:spPr>
          <c:marker>
            <c:symbol val="diamond"/>
            <c:size val="7"/>
            <c:spPr>
              <a:solidFill>
                <a:srgbClr val="000080"/>
              </a:solidFill>
              <a:ln>
                <a:solidFill>
                  <a:srgbClr val="000080"/>
                </a:solidFill>
                <a:prstDash val="solid"/>
              </a:ln>
            </c:spPr>
          </c:marker>
          <c:cat>
            <c:multiLvlStrRef>
              <c:f>Diagram!$B$33:$F$34</c:f>
              <c:multiLvlStrCache>
                <c:ptCount val="5"/>
                <c:lvl>
                  <c:pt idx="0">
                    <c:v>2021</c:v>
                  </c:pt>
                  <c:pt idx="1">
                    <c:v>2022</c:v>
                  </c:pt>
                  <c:pt idx="2">
                    <c:v>2023</c:v>
                  </c:pt>
                  <c:pt idx="3">
                    <c:v>2024</c:v>
                  </c:pt>
                  <c:pt idx="4">
                    <c:v>2025</c:v>
                  </c:pt>
                </c:lvl>
                <c:lvl>
                  <c:pt idx="0">
                    <c:v>Bokslut</c:v>
                  </c:pt>
                  <c:pt idx="1">
                    <c:v>Delår</c:v>
                  </c:pt>
                  <c:pt idx="2">
                    <c:v>Budget</c:v>
                  </c:pt>
                  <c:pt idx="3">
                    <c:v>Plan</c:v>
                  </c:pt>
                  <c:pt idx="4">
                    <c:v>Plan</c:v>
                  </c:pt>
                </c:lvl>
              </c:multiLvlStrCache>
            </c:multiLvlStrRef>
          </c:cat>
          <c:val>
            <c:numRef>
              <c:f>Diagram!$B$35:$F$35</c:f>
              <c:numCache>
                <c:formatCode>0%</c:formatCode>
                <c:ptCount val="5"/>
                <c:pt idx="0">
                  <c:v>2.81</c:v>
                </c:pt>
                <c:pt idx="1">
                  <c:v>1.5323886639676114</c:v>
                </c:pt>
                <c:pt idx="2">
                  <c:v>0.13397867803837901</c:v>
                </c:pt>
                <c:pt idx="3">
                  <c:v>0.93557046979866476</c:v>
                </c:pt>
                <c:pt idx="4">
                  <c:v>1.1669294225481177</c:v>
                </c:pt>
              </c:numCache>
            </c:numRef>
          </c:val>
          <c:smooth val="0"/>
          <c:extLst>
            <c:ext xmlns:c16="http://schemas.microsoft.com/office/drawing/2014/chart" uri="{C3380CC4-5D6E-409C-BE32-E72D297353CC}">
              <c16:uniqueId val="{00000000-5295-4F2B-95DD-D7E6FF64823A}"/>
            </c:ext>
          </c:extLst>
        </c:ser>
        <c:ser>
          <c:idx val="1"/>
          <c:order val="1"/>
          <c:spPr>
            <a:ln w="25400">
              <a:solidFill>
                <a:srgbClr val="164A69"/>
              </a:solidFill>
              <a:prstDash val="solid"/>
            </a:ln>
          </c:spPr>
          <c:marker>
            <c:symbol val="square"/>
            <c:size val="7"/>
            <c:spPr>
              <a:solidFill>
                <a:srgbClr val="164A69"/>
              </a:solidFill>
              <a:ln>
                <a:solidFill>
                  <a:srgbClr val="164A69"/>
                </a:solidFill>
                <a:prstDash val="solid"/>
              </a:ln>
            </c:spPr>
          </c:marker>
          <c:dLbls>
            <c:dLbl>
              <c:idx val="0"/>
              <c:layout>
                <c:manualLayout>
                  <c:x val="-5.9331735275363479E-2"/>
                  <c:y val="-5.3290245434397476E-2"/>
                </c:manualLayout>
              </c:layout>
              <c:spPr>
                <a:noFill/>
                <a:ln w="25400">
                  <a:noFill/>
                </a:ln>
              </c:spPr>
              <c:txPr>
                <a:bodyPr/>
                <a:lstStyle/>
                <a:p>
                  <a:pPr>
                    <a:defRPr sz="875"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95-4F2B-95DD-D7E6FF64823A}"/>
                </c:ext>
              </c:extLst>
            </c:dLbl>
            <c:dLbl>
              <c:idx val="1"/>
              <c:layout>
                <c:manualLayout>
                  <c:x val="-5.0040831177602309E-2"/>
                  <c:y val="-5.3275699245143693E-2"/>
                </c:manualLayout>
              </c:layout>
              <c:spPr>
                <a:noFill/>
                <a:ln w="25400">
                  <a:noFill/>
                </a:ln>
              </c:spPr>
              <c:txPr>
                <a:bodyPr/>
                <a:lstStyle/>
                <a:p>
                  <a:pPr>
                    <a:defRPr sz="875"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95-4F2B-95DD-D7E6FF64823A}"/>
                </c:ext>
              </c:extLst>
            </c:dLbl>
            <c:dLbl>
              <c:idx val="2"/>
              <c:layout>
                <c:manualLayout>
                  <c:x val="-5.0995299455282486E-2"/>
                  <c:y val="-5.8286334827826539E-2"/>
                </c:manualLayout>
              </c:layout>
              <c:spPr>
                <a:noFill/>
                <a:ln w="25400">
                  <a:noFill/>
                </a:ln>
              </c:spPr>
              <c:txPr>
                <a:bodyPr/>
                <a:lstStyle/>
                <a:p>
                  <a:pPr>
                    <a:defRPr sz="875"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95-4F2B-95DD-D7E6FF64823A}"/>
                </c:ext>
              </c:extLst>
            </c:dLbl>
            <c:dLbl>
              <c:idx val="3"/>
              <c:layout>
                <c:manualLayout>
                  <c:x val="-6.0798911309995131E-2"/>
                  <c:y val="-5.1242413100001709E-2"/>
                </c:manualLayout>
              </c:layout>
              <c:spPr>
                <a:noFill/>
                <a:ln w="25400">
                  <a:noFill/>
                </a:ln>
              </c:spPr>
              <c:txPr>
                <a:bodyPr/>
                <a:lstStyle/>
                <a:p>
                  <a:pPr>
                    <a:defRPr sz="875"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295-4F2B-95DD-D7E6FF64823A}"/>
                </c:ext>
              </c:extLst>
            </c:dLbl>
            <c:dLbl>
              <c:idx val="4"/>
              <c:layout>
                <c:manualLayout>
                  <c:x val="-6.6177951376191591E-2"/>
                  <c:y val="-4.9868611995024764E-2"/>
                </c:manualLayout>
              </c:layout>
              <c:spPr>
                <a:noFill/>
                <a:ln w="25400">
                  <a:noFill/>
                </a:ln>
              </c:spPr>
              <c:txPr>
                <a:bodyPr/>
                <a:lstStyle/>
                <a:p>
                  <a:pPr>
                    <a:defRPr sz="875"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95-4F2B-95DD-D7E6FF64823A}"/>
                </c:ext>
              </c:extLst>
            </c:dLbl>
            <c:spPr>
              <a:noFill/>
              <a:ln w="25400">
                <a:noFill/>
              </a:ln>
            </c:spPr>
            <c:txPr>
              <a:bodyPr wrap="square" lIns="38100" tIns="19050" rIns="38100" bIns="19050" anchor="ctr">
                <a:spAutoFit/>
              </a:bodyPr>
              <a:lstStyle/>
              <a:p>
                <a:pPr>
                  <a:defRPr sz="875" b="0" i="0" u="none" strike="noStrike" baseline="0">
                    <a:solidFill>
                      <a:srgbClr val="000000"/>
                    </a:solidFill>
                    <a:latin typeface="Frutiger 45 Light"/>
                    <a:ea typeface="Frutiger 45 Light"/>
                    <a:cs typeface="Frutiger 45 Light"/>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Diagram!$B$33:$F$34</c:f>
              <c:multiLvlStrCache>
                <c:ptCount val="5"/>
                <c:lvl>
                  <c:pt idx="0">
                    <c:v>2021</c:v>
                  </c:pt>
                  <c:pt idx="1">
                    <c:v>2022</c:v>
                  </c:pt>
                  <c:pt idx="2">
                    <c:v>2023</c:v>
                  </c:pt>
                  <c:pt idx="3">
                    <c:v>2024</c:v>
                  </c:pt>
                  <c:pt idx="4">
                    <c:v>2025</c:v>
                  </c:pt>
                </c:lvl>
                <c:lvl>
                  <c:pt idx="0">
                    <c:v>Bokslut</c:v>
                  </c:pt>
                  <c:pt idx="1">
                    <c:v>Delår</c:v>
                  </c:pt>
                  <c:pt idx="2">
                    <c:v>Budget</c:v>
                  </c:pt>
                  <c:pt idx="3">
                    <c:v>Plan</c:v>
                  </c:pt>
                  <c:pt idx="4">
                    <c:v>Plan</c:v>
                  </c:pt>
                </c:lvl>
              </c:multiLvlStrCache>
            </c:multiLvlStrRef>
          </c:cat>
          <c:val>
            <c:numRef>
              <c:f>Diagram!$B$35:$F$35</c:f>
              <c:numCache>
                <c:formatCode>0%</c:formatCode>
                <c:ptCount val="5"/>
                <c:pt idx="0">
                  <c:v>2.81</c:v>
                </c:pt>
                <c:pt idx="1">
                  <c:v>1.5323886639676114</c:v>
                </c:pt>
                <c:pt idx="2">
                  <c:v>0.13397867803837901</c:v>
                </c:pt>
                <c:pt idx="3">
                  <c:v>0.93557046979866476</c:v>
                </c:pt>
                <c:pt idx="4">
                  <c:v>1.1669294225481177</c:v>
                </c:pt>
              </c:numCache>
            </c:numRef>
          </c:val>
          <c:smooth val="0"/>
          <c:extLst>
            <c:ext xmlns:c16="http://schemas.microsoft.com/office/drawing/2014/chart" uri="{C3380CC4-5D6E-409C-BE32-E72D297353CC}">
              <c16:uniqueId val="{00000006-5295-4F2B-95DD-D7E6FF64823A}"/>
            </c:ext>
          </c:extLst>
        </c:ser>
        <c:dLbls>
          <c:showLegendKey val="0"/>
          <c:showVal val="0"/>
          <c:showCatName val="0"/>
          <c:showSerName val="0"/>
          <c:showPercent val="0"/>
          <c:showBubbleSize val="0"/>
        </c:dLbls>
        <c:marker val="1"/>
        <c:smooth val="0"/>
        <c:axId val="586754440"/>
        <c:axId val="1"/>
      </c:lineChart>
      <c:catAx>
        <c:axId val="58675444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sv-SE"/>
          </a:p>
        </c:txPr>
        <c:crossAx val="1"/>
        <c:crossesAt val="0"/>
        <c:auto val="1"/>
        <c:lblAlgn val="ctr"/>
        <c:lblOffset val="100"/>
        <c:tickLblSkip val="1"/>
        <c:tickMarkSkip val="1"/>
        <c:noMultiLvlLbl val="0"/>
      </c:catAx>
      <c:valAx>
        <c:axId val="1"/>
        <c:scaling>
          <c:orientation val="minMax"/>
          <c:max val="3"/>
          <c:min val="0"/>
        </c:scaling>
        <c:delete val="0"/>
        <c:axPos val="l"/>
        <c:numFmt formatCode="0%" sourceLinked="1"/>
        <c:majorTickMark val="out"/>
        <c:minorTickMark val="none"/>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sv-SE"/>
          </a:p>
        </c:txPr>
        <c:crossAx val="586754440"/>
        <c:crosses val="autoZero"/>
        <c:crossBetween val="between"/>
        <c:majorUnit val="0.5"/>
      </c:valAx>
      <c:spPr>
        <a:noFill/>
        <a:ln w="25400">
          <a:noFill/>
        </a:ln>
      </c:spPr>
    </c:plotArea>
    <c:plotVisOnly val="1"/>
    <c:dispBlanksAs val="gap"/>
    <c:showDLblsOverMax val="0"/>
  </c:chart>
  <c:spPr>
    <a:solidFill>
      <a:srgbClr val="FFFFFF"/>
    </a:solidFill>
    <a:ln w="9525">
      <a:noFill/>
    </a:ln>
  </c:spPr>
  <c:txPr>
    <a:bodyPr/>
    <a:lstStyle/>
    <a:p>
      <a:pPr>
        <a:defRPr sz="875" b="0" i="0" u="none" strike="noStrike" baseline="0">
          <a:solidFill>
            <a:srgbClr val="000000"/>
          </a:solidFill>
          <a:latin typeface="Arial"/>
          <a:ea typeface="Arial"/>
          <a:cs typeface="Arial"/>
        </a:defRPr>
      </a:pPr>
      <a:endParaRPr lang="sv-SE"/>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Frutiger 45 Light"/>
                <a:ea typeface="Frutiger 45 Light"/>
                <a:cs typeface="Frutiger 45 Light"/>
              </a:defRPr>
            </a:pPr>
            <a:r>
              <a:rPr lang="sv-SE"/>
              <a:t>Soliditetsutveckling</a:t>
            </a:r>
          </a:p>
        </c:rich>
      </c:tx>
      <c:layout>
        <c:manualLayout>
          <c:xMode val="edge"/>
          <c:yMode val="edge"/>
          <c:x val="0.33838449969034767"/>
          <c:y val="3.8194521459465454E-2"/>
        </c:manualLayout>
      </c:layout>
      <c:overlay val="0"/>
      <c:spPr>
        <a:noFill/>
        <a:ln w="25400">
          <a:noFill/>
        </a:ln>
      </c:spPr>
    </c:title>
    <c:autoTitleDeleted val="0"/>
    <c:plotArea>
      <c:layout>
        <c:manualLayout>
          <c:layoutTarget val="inner"/>
          <c:xMode val="edge"/>
          <c:yMode val="edge"/>
          <c:x val="0.1136366438719319"/>
          <c:y val="0.15972276381688036"/>
          <c:w val="0.87626478719023038"/>
          <c:h val="0.51041839741481332"/>
        </c:manualLayout>
      </c:layout>
      <c:lineChart>
        <c:grouping val="standard"/>
        <c:varyColors val="0"/>
        <c:ser>
          <c:idx val="1"/>
          <c:order val="0"/>
          <c:spPr>
            <a:ln w="25400">
              <a:solidFill>
                <a:srgbClr val="00AED8"/>
              </a:solidFill>
              <a:prstDash val="lgDash"/>
            </a:ln>
          </c:spPr>
          <c:marker>
            <c:symbol val="square"/>
            <c:size val="7"/>
            <c:spPr>
              <a:solidFill>
                <a:srgbClr val="00AED8"/>
              </a:solidFill>
              <a:ln>
                <a:noFill/>
              </a:ln>
            </c:spPr>
          </c:marker>
          <c:dLbls>
            <c:dLbl>
              <c:idx val="0"/>
              <c:layout>
                <c:manualLayout>
                  <c:x val="-6.6582503157716105E-2"/>
                  <c:y val="-7.5636540008864009E-2"/>
                </c:manualLayout>
              </c:layout>
              <c:spPr>
                <a:noFill/>
                <a:ln w="25400">
                  <a:noFill/>
                </a:ln>
              </c:spPr>
              <c:txPr>
                <a:bodyPr/>
                <a:lstStyle/>
                <a:p>
                  <a:pPr>
                    <a:defRPr sz="10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07-4D37-9B2A-926EF37984A4}"/>
                </c:ext>
              </c:extLst>
            </c:dLbl>
            <c:dLbl>
              <c:idx val="1"/>
              <c:layout>
                <c:manualLayout>
                  <c:x val="-7.3398846797693595E-2"/>
                  <c:y val="-6.3265912515652528E-2"/>
                </c:manualLayout>
              </c:layout>
              <c:spPr>
                <a:noFill/>
                <a:ln w="25400">
                  <a:noFill/>
                </a:ln>
              </c:spPr>
              <c:txPr>
                <a:bodyPr/>
                <a:lstStyle/>
                <a:p>
                  <a:pPr>
                    <a:defRPr sz="10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07-4D37-9B2A-926EF37984A4}"/>
                </c:ext>
              </c:extLst>
            </c:dLbl>
            <c:dLbl>
              <c:idx val="2"/>
              <c:layout>
                <c:manualLayout>
                  <c:x val="-7.4074389815446298E-2"/>
                  <c:y val="-5.6379155435759207E-2"/>
                </c:manualLayout>
              </c:layout>
              <c:spPr>
                <a:noFill/>
                <a:ln w="25400">
                  <a:noFill/>
                </a:ln>
              </c:spPr>
              <c:txPr>
                <a:bodyPr/>
                <a:lstStyle/>
                <a:p>
                  <a:pPr>
                    <a:defRPr sz="10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107-4D37-9B2A-926EF37984A4}"/>
                </c:ext>
              </c:extLst>
            </c:dLbl>
            <c:dLbl>
              <c:idx val="3"/>
              <c:layout>
                <c:manualLayout>
                  <c:x val="-7.398784797569595E-2"/>
                  <c:y val="-5.1749545457761177E-2"/>
                </c:manualLayout>
              </c:layout>
              <c:spPr>
                <a:noFill/>
                <a:ln w="25400">
                  <a:noFill/>
                </a:ln>
              </c:spPr>
              <c:txPr>
                <a:bodyPr/>
                <a:lstStyle/>
                <a:p>
                  <a:pPr>
                    <a:defRPr sz="10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107-4D37-9B2A-926EF37984A4}"/>
                </c:ext>
              </c:extLst>
            </c:dLbl>
            <c:dLbl>
              <c:idx val="4"/>
              <c:layout>
                <c:manualLayout>
                  <c:x val="-4.6707535081736827E-2"/>
                  <c:y val="-6.0459777433481195E-2"/>
                </c:manualLayout>
              </c:layout>
              <c:spPr>
                <a:noFill/>
                <a:ln w="25400">
                  <a:noFill/>
                </a:ln>
              </c:spPr>
              <c:txPr>
                <a:bodyPr/>
                <a:lstStyle/>
                <a:p>
                  <a:pPr>
                    <a:defRPr sz="1000"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107-4D37-9B2A-926EF37984A4}"/>
                </c:ext>
              </c:extLst>
            </c:dLbl>
            <c:dLbl>
              <c:idx val="5"/>
              <c:layout>
                <c:manualLayout>
                  <c:xMode val="edge"/>
                  <c:yMode val="edge"/>
                  <c:x val="0.76262814331829853"/>
                  <c:y val="0.45139041948248793"/>
                </c:manualLayout>
              </c:layout>
              <c:spPr>
                <a:noFill/>
                <a:ln w="25400">
                  <a:noFill/>
                </a:ln>
              </c:spPr>
              <c:txPr>
                <a:bodyPr/>
                <a:lstStyle/>
                <a:p>
                  <a:pPr>
                    <a:defRPr sz="1075" b="0" i="0" u="none" strike="noStrike" baseline="0">
                      <a:solidFill>
                        <a:srgbClr val="000000"/>
                      </a:solidFill>
                      <a:latin typeface="Frutiger 45 Light"/>
                      <a:ea typeface="Frutiger 45 Light"/>
                      <a:cs typeface="Frutiger 45 Light"/>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107-4D37-9B2A-926EF37984A4}"/>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Frutiger 45 Light"/>
                    <a:ea typeface="Frutiger 45 Light"/>
                    <a:cs typeface="Frutiger 45 Light"/>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Diagram!$B$86:$F$87</c:f>
              <c:multiLvlStrCache>
                <c:ptCount val="5"/>
                <c:lvl>
                  <c:pt idx="0">
                    <c:v>2021</c:v>
                  </c:pt>
                  <c:pt idx="1">
                    <c:v>2022</c:v>
                  </c:pt>
                  <c:pt idx="2">
                    <c:v>2023</c:v>
                  </c:pt>
                  <c:pt idx="3">
                    <c:v>2024</c:v>
                  </c:pt>
                  <c:pt idx="4">
                    <c:v>2025</c:v>
                  </c:pt>
                </c:lvl>
                <c:lvl>
                  <c:pt idx="0">
                    <c:v>Bokslut</c:v>
                  </c:pt>
                  <c:pt idx="1">
                    <c:v>Delår</c:v>
                  </c:pt>
                  <c:pt idx="2">
                    <c:v>Budget</c:v>
                  </c:pt>
                  <c:pt idx="3">
                    <c:v>Plan</c:v>
                  </c:pt>
                  <c:pt idx="4">
                    <c:v>Plan</c:v>
                  </c:pt>
                </c:lvl>
              </c:multiLvlStrCache>
            </c:multiLvlStrRef>
          </c:cat>
          <c:val>
            <c:numRef>
              <c:f>Diagram!$B$87:$F$87</c:f>
              <c:numCache>
                <c:formatCode>0</c:formatCode>
                <c:ptCount val="5"/>
                <c:pt idx="0">
                  <c:v>2021</c:v>
                </c:pt>
                <c:pt idx="1">
                  <c:v>2022</c:v>
                </c:pt>
                <c:pt idx="2">
                  <c:v>2023</c:v>
                </c:pt>
                <c:pt idx="3">
                  <c:v>2024</c:v>
                </c:pt>
                <c:pt idx="4">
                  <c:v>2025</c:v>
                </c:pt>
              </c:numCache>
            </c:numRef>
          </c:val>
          <c:smooth val="0"/>
          <c:extLst>
            <c:ext xmlns:c16="http://schemas.microsoft.com/office/drawing/2014/chart" uri="{C3380CC4-5D6E-409C-BE32-E72D297353CC}">
              <c16:uniqueId val="{00000006-4107-4D37-9B2A-926EF37984A4}"/>
            </c:ext>
          </c:extLst>
        </c:ser>
        <c:ser>
          <c:idx val="0"/>
          <c:order val="1"/>
          <c:dLbls>
            <c:dLbl>
              <c:idx val="0"/>
              <c:layout>
                <c:manualLayout>
                  <c:x val="-5.766470498053182E-2"/>
                  <c:y val="-6.0867997553482545E-2"/>
                </c:manualLayout>
              </c:layout>
              <c:spPr/>
              <c:txPr>
                <a:bodyPr/>
                <a:lstStyle/>
                <a:p>
                  <a:pPr>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107-4D37-9B2A-926EF37984A4}"/>
                </c:ext>
              </c:extLst>
            </c:dLbl>
            <c:dLbl>
              <c:idx val="1"/>
              <c:layout>
                <c:manualLayout>
                  <c:x val="-9.4977161144405353E-2"/>
                  <c:y val="-5.1503690237562155E-2"/>
                </c:manualLayout>
              </c:layout>
              <c:spPr/>
              <c:txPr>
                <a:bodyPr/>
                <a:lstStyle/>
                <a:p>
                  <a:pPr>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107-4D37-9B2A-926EF37984A4}"/>
                </c:ext>
              </c:extLst>
            </c:dLbl>
            <c:dLbl>
              <c:idx val="2"/>
              <c:layout>
                <c:manualLayout>
                  <c:x val="-7.1232870858304015E-2"/>
                  <c:y val="-5.1503690237562176E-2"/>
                </c:manualLayout>
              </c:layout>
              <c:spPr/>
              <c:txPr>
                <a:bodyPr/>
                <a:lstStyle/>
                <a:p>
                  <a:pPr>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107-4D37-9B2A-926EF37984A4}"/>
                </c:ext>
              </c:extLst>
            </c:dLbl>
            <c:dLbl>
              <c:idx val="3"/>
              <c:layout>
                <c:manualLayout>
                  <c:x val="-6.444878791941791E-2"/>
                  <c:y val="-6.0867997553482545E-2"/>
                </c:manualLayout>
              </c:layout>
              <c:spPr/>
              <c:txPr>
                <a:bodyPr/>
                <a:lstStyle/>
                <a:p>
                  <a:pPr>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107-4D37-9B2A-926EF37984A4}"/>
                </c:ext>
              </c:extLst>
            </c:dLbl>
            <c:dLbl>
              <c:idx val="4"/>
              <c:layout>
                <c:manualLayout>
                  <c:x val="-4.0704497633316579E-2"/>
                  <c:y val="-5.618584389552235E-2"/>
                </c:manualLayout>
              </c:layout>
              <c:spPr/>
              <c:txPr>
                <a:bodyPr/>
                <a:lstStyle/>
                <a:p>
                  <a:pPr>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107-4D37-9B2A-926EF37984A4}"/>
                </c:ext>
              </c:extLst>
            </c:dLbl>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Diagram!$B$86:$F$87</c:f>
              <c:multiLvlStrCache>
                <c:ptCount val="5"/>
                <c:lvl>
                  <c:pt idx="0">
                    <c:v>2021</c:v>
                  </c:pt>
                  <c:pt idx="1">
                    <c:v>2022</c:v>
                  </c:pt>
                  <c:pt idx="2">
                    <c:v>2023</c:v>
                  </c:pt>
                  <c:pt idx="3">
                    <c:v>2024</c:v>
                  </c:pt>
                  <c:pt idx="4">
                    <c:v>2025</c:v>
                  </c:pt>
                </c:lvl>
                <c:lvl>
                  <c:pt idx="0">
                    <c:v>Bokslut</c:v>
                  </c:pt>
                  <c:pt idx="1">
                    <c:v>Delår</c:v>
                  </c:pt>
                  <c:pt idx="2">
                    <c:v>Budget</c:v>
                  </c:pt>
                  <c:pt idx="3">
                    <c:v>Plan</c:v>
                  </c:pt>
                  <c:pt idx="4">
                    <c:v>Plan</c:v>
                  </c:pt>
                </c:lvl>
              </c:multiLvlStrCache>
            </c:multiLvlStrRef>
          </c:cat>
          <c:val>
            <c:numRef>
              <c:f>Diagram!$B$88:$F$88</c:f>
              <c:numCache>
                <c:formatCode>0%</c:formatCode>
                <c:ptCount val="5"/>
                <c:pt idx="0">
                  <c:v>0.38174337678317383</c:v>
                </c:pt>
                <c:pt idx="1">
                  <c:v>0.43128298023155076</c:v>
                </c:pt>
                <c:pt idx="2">
                  <c:v>0.4186813143620785</c:v>
                </c:pt>
                <c:pt idx="3">
                  <c:v>0.41728094696458545</c:v>
                </c:pt>
                <c:pt idx="4">
                  <c:v>0.41826148114355249</c:v>
                </c:pt>
              </c:numCache>
            </c:numRef>
          </c:val>
          <c:smooth val="0"/>
          <c:extLst>
            <c:ext xmlns:c16="http://schemas.microsoft.com/office/drawing/2014/chart" uri="{C3380CC4-5D6E-409C-BE32-E72D297353CC}">
              <c16:uniqueId val="{0000000C-4107-4D37-9B2A-926EF37984A4}"/>
            </c:ext>
          </c:extLst>
        </c:ser>
        <c:dLbls>
          <c:showLegendKey val="0"/>
          <c:showVal val="0"/>
          <c:showCatName val="0"/>
          <c:showSerName val="0"/>
          <c:showPercent val="0"/>
          <c:showBubbleSize val="0"/>
        </c:dLbls>
        <c:marker val="1"/>
        <c:smooth val="0"/>
        <c:axId val="535312880"/>
        <c:axId val="1"/>
      </c:lineChart>
      <c:catAx>
        <c:axId val="53531288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sv-SE"/>
          </a:p>
        </c:txPr>
        <c:crossAx val="1"/>
        <c:crossesAt val="-20"/>
        <c:auto val="1"/>
        <c:lblAlgn val="ctr"/>
        <c:lblOffset val="100"/>
        <c:tickLblSkip val="1"/>
        <c:tickMarkSkip val="1"/>
        <c:noMultiLvlLbl val="0"/>
      </c:catAx>
      <c:valAx>
        <c:axId val="1"/>
        <c:scaling>
          <c:orientation val="minMax"/>
          <c:max val="0.60000000000000009"/>
          <c:min val="0"/>
        </c:scaling>
        <c:delete val="0"/>
        <c:axPos val="l"/>
        <c:numFmt formatCode="0%" sourceLinked="0"/>
        <c:majorTickMark val="out"/>
        <c:minorTickMark val="none"/>
        <c:tickLblPos val="nextTo"/>
        <c:spPr>
          <a:ln w="3175">
            <a:solidFill>
              <a:srgbClr val="000000"/>
            </a:solidFill>
            <a:prstDash val="solid"/>
          </a:ln>
        </c:spPr>
        <c:txPr>
          <a:bodyPr rot="0" vert="horz"/>
          <a:lstStyle/>
          <a:p>
            <a:pPr>
              <a:defRPr sz="1075" b="0" i="0" u="none" strike="noStrike" baseline="0">
                <a:solidFill>
                  <a:srgbClr val="000000"/>
                </a:solidFill>
                <a:latin typeface="Arial"/>
                <a:ea typeface="Arial"/>
                <a:cs typeface="Arial"/>
              </a:defRPr>
            </a:pPr>
            <a:endParaRPr lang="sv-SE"/>
          </a:p>
        </c:txPr>
        <c:crossAx val="535312880"/>
        <c:crosses val="autoZero"/>
        <c:crossBetween val="between"/>
      </c:valAx>
      <c:spPr>
        <a:noFill/>
        <a:ln w="25400">
          <a:noFill/>
        </a:ln>
      </c:spPr>
    </c:plotArea>
    <c:plotVisOnly val="1"/>
    <c:dispBlanksAs val="gap"/>
    <c:showDLblsOverMax val="0"/>
  </c:chart>
  <c:spPr>
    <a:solidFill>
      <a:srgbClr val="FFFFFF"/>
    </a:solidFill>
    <a:ln w="9525">
      <a:noFill/>
    </a:ln>
  </c:spPr>
  <c:txPr>
    <a:bodyPr/>
    <a:lstStyle/>
    <a:p>
      <a:pPr>
        <a:defRPr sz="825" b="0" i="0" u="none" strike="noStrike" baseline="0">
          <a:solidFill>
            <a:srgbClr val="000000"/>
          </a:solidFill>
          <a:latin typeface="Arial"/>
          <a:ea typeface="Arial"/>
          <a:cs typeface="Arial"/>
        </a:defRPr>
      </a:pPr>
      <a:endParaRPr lang="sv-SE"/>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0.07521</cdr:x>
      <cdr:y>0.04695</cdr:y>
    </cdr:from>
    <cdr:to>
      <cdr:x>0.14737</cdr:x>
      <cdr:y>0.11091</cdr:y>
    </cdr:to>
    <cdr:sp macro="" textlink="">
      <cdr:nvSpPr>
        <cdr:cNvPr id="48129" name="Text Box 1"/>
        <cdr:cNvSpPr txBox="1">
          <a:spLocks xmlns:a="http://schemas.openxmlformats.org/drawingml/2006/main" noChangeArrowheads="1"/>
        </cdr:cNvSpPr>
      </cdr:nvSpPr>
      <cdr:spPr bwMode="auto">
        <a:xfrm xmlns:a="http://schemas.openxmlformats.org/drawingml/2006/main">
          <a:off x="276088" y="126885"/>
          <a:ext cx="264944" cy="17139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r>
            <a:rPr lang="sv-SE" sz="800" b="0" i="0" u="none" strike="noStrike" baseline="0">
              <a:solidFill>
                <a:srgbClr val="000000"/>
              </a:solidFill>
              <a:latin typeface="Arial"/>
              <a:cs typeface="Arial"/>
            </a:rPr>
            <a:t>Mnkr</a:t>
          </a:r>
          <a:endParaRPr lang="sv-SE"/>
        </a:p>
      </cdr:txBody>
    </cdr:sp>
  </cdr:relSizeAnchor>
  <cdr:relSizeAnchor xmlns:cdr="http://schemas.openxmlformats.org/drawingml/2006/chartDrawing">
    <cdr:from>
      <cdr:x>0.82648</cdr:x>
      <cdr:y>0.98294</cdr:y>
    </cdr:from>
    <cdr:to>
      <cdr:x>0.91899</cdr:x>
      <cdr:y>0.98294</cdr:y>
    </cdr:to>
    <cdr:sp macro="" textlink="">
      <cdr:nvSpPr>
        <cdr:cNvPr id="48130" name="Text Box 2"/>
        <cdr:cNvSpPr txBox="1">
          <a:spLocks xmlns:a="http://schemas.openxmlformats.org/drawingml/2006/main" noChangeArrowheads="1"/>
        </cdr:cNvSpPr>
      </cdr:nvSpPr>
      <cdr:spPr bwMode="auto">
        <a:xfrm xmlns:a="http://schemas.openxmlformats.org/drawingml/2006/main">
          <a:off x="3465741" y="2708275"/>
          <a:ext cx="340114" cy="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vertOverflow="clip" wrap="square" lIns="18288" tIns="0" rIns="0" bIns="0" anchor="ctr" upright="1"/>
        <a:lstStyle xmlns:a="http://schemas.openxmlformats.org/drawingml/2006/main"/>
        <a:p xmlns:a="http://schemas.openxmlformats.org/drawingml/2006/main">
          <a:pPr algn="ctr" rtl="0">
            <a:defRPr sz="1000"/>
          </a:pPr>
          <a:endParaRPr lang="sv-SE"/>
        </a:p>
      </cdr:txBody>
    </cdr:sp>
  </cdr:relSizeAnchor>
</c:userShapes>
</file>

<file path=word/drawings/drawing2.xml><?xml version="1.0" encoding="utf-8"?>
<c:userShapes xmlns:c="http://schemas.openxmlformats.org/drawingml/2006/chart">
  <cdr:relSizeAnchor xmlns:cdr="http://schemas.openxmlformats.org/drawingml/2006/chartDrawing">
    <cdr:from>
      <cdr:x>0.19325</cdr:x>
      <cdr:y>0.06099</cdr:y>
    </cdr:from>
    <cdr:to>
      <cdr:x>0.20616</cdr:x>
      <cdr:y>0.13768</cdr:y>
    </cdr:to>
    <cdr:sp macro="" textlink="">
      <cdr:nvSpPr>
        <cdr:cNvPr id="27649" name="Text Box 1"/>
        <cdr:cNvSpPr txBox="1">
          <a:spLocks xmlns:a="http://schemas.openxmlformats.org/drawingml/2006/main" noChangeArrowheads="1"/>
        </cdr:cNvSpPr>
      </cdr:nvSpPr>
      <cdr:spPr bwMode="auto">
        <a:xfrm xmlns:a="http://schemas.openxmlformats.org/drawingml/2006/main">
          <a:off x="553807" y="161188"/>
          <a:ext cx="36998" cy="20268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endParaRPr lang="sv-SE"/>
        </a:p>
      </cdr:txBody>
    </cdr:sp>
  </cdr:relSizeAnchor>
  <cdr:relSizeAnchor xmlns:cdr="http://schemas.openxmlformats.org/drawingml/2006/chartDrawing">
    <cdr:from>
      <cdr:x>0.3368</cdr:x>
      <cdr:y>0.84178</cdr:y>
    </cdr:from>
    <cdr:to>
      <cdr:x>0.34779</cdr:x>
      <cdr:y>0.93367</cdr:y>
    </cdr:to>
    <cdr:sp macro="" textlink="">
      <cdr:nvSpPr>
        <cdr:cNvPr id="27651" name="Text Box 3"/>
        <cdr:cNvSpPr txBox="1">
          <a:spLocks xmlns:a="http://schemas.openxmlformats.org/drawingml/2006/main" noChangeArrowheads="1"/>
        </cdr:cNvSpPr>
      </cdr:nvSpPr>
      <cdr:spPr bwMode="auto">
        <a:xfrm xmlns:a="http://schemas.openxmlformats.org/drawingml/2006/main">
          <a:off x="1132909" y="2611381"/>
          <a:ext cx="36998" cy="28507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endParaRPr lang="sv-SE" sz="800" b="0" i="0" u="none" strike="noStrike" baseline="0">
            <a:solidFill>
              <a:srgbClr val="000000"/>
            </a:solidFill>
            <a:latin typeface="Arial"/>
            <a:cs typeface="Arial"/>
          </a:endParaRPr>
        </a:p>
        <a:p xmlns:a="http://schemas.openxmlformats.org/drawingml/2006/main">
          <a:pPr algn="ctr" rtl="0">
            <a:lnSpc>
              <a:spcPts val="900"/>
            </a:lnSpc>
            <a:defRPr sz="1000"/>
          </a:pPr>
          <a:endParaRPr lang="sv-SE"/>
        </a:p>
      </cdr:txBody>
    </cdr:sp>
  </cdr:relSizeAnchor>
  <cdr:relSizeAnchor xmlns:cdr="http://schemas.openxmlformats.org/drawingml/2006/chartDrawing">
    <cdr:from>
      <cdr:x>0.04717</cdr:x>
      <cdr:y>0.06734</cdr:y>
    </cdr:from>
    <cdr:to>
      <cdr:x>0.11931</cdr:x>
      <cdr:y>0.13219</cdr:y>
    </cdr:to>
    <cdr:sp macro="" textlink="">
      <cdr:nvSpPr>
        <cdr:cNvPr id="2" name="Text Box 1"/>
        <cdr:cNvSpPr txBox="1">
          <a:spLocks xmlns:a="http://schemas.openxmlformats.org/drawingml/2006/main" noChangeArrowheads="1"/>
        </cdr:cNvSpPr>
      </cdr:nvSpPr>
      <cdr:spPr bwMode="auto">
        <a:xfrm xmlns:a="http://schemas.openxmlformats.org/drawingml/2006/main">
          <a:off x="135173" y="177977"/>
          <a:ext cx="206733" cy="17139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square" lIns="18288" tIns="22860" rIns="18288" bIns="22860" anchor="ctr" upright="1">
          <a:spAutoFit/>
        </a:bodyPr>
        <a:lstStyle xmlns:a="http://schemas.openxmlformats.org/drawingml/2006/main"/>
        <a:p xmlns:a="http://schemas.openxmlformats.org/drawingml/2006/main">
          <a:pPr algn="ctr" rtl="0">
            <a:defRPr sz="1000"/>
          </a:pPr>
          <a:r>
            <a:rPr lang="sv-SE" sz="800" b="0" i="0" u="none" strike="noStrike" baseline="0">
              <a:solidFill>
                <a:srgbClr val="000000"/>
              </a:solidFill>
              <a:latin typeface="Arial"/>
              <a:cs typeface="Arial"/>
            </a:rPr>
            <a:t>%</a:t>
          </a:r>
          <a:endParaRPr lang="sv-SE"/>
        </a:p>
      </cdr:txBody>
    </cdr:sp>
  </cdr:relSizeAnchor>
  <cdr:relSizeAnchor xmlns:cdr="http://schemas.openxmlformats.org/drawingml/2006/chartDrawing">
    <cdr:from>
      <cdr:x>0.3368</cdr:x>
      <cdr:y>0.84178</cdr:y>
    </cdr:from>
    <cdr:to>
      <cdr:x>0.34779</cdr:x>
      <cdr:y>0.93367</cdr:y>
    </cdr:to>
    <cdr:sp macro="" textlink="">
      <cdr:nvSpPr>
        <cdr:cNvPr id="3" name="Text Box 3"/>
        <cdr:cNvSpPr txBox="1">
          <a:spLocks xmlns:a="http://schemas.openxmlformats.org/drawingml/2006/main" noChangeArrowheads="1"/>
        </cdr:cNvSpPr>
      </cdr:nvSpPr>
      <cdr:spPr bwMode="auto">
        <a:xfrm xmlns:a="http://schemas.openxmlformats.org/drawingml/2006/main">
          <a:off x="1132909" y="2611381"/>
          <a:ext cx="36998" cy="28507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endParaRPr lang="sv-SE" sz="800" b="0" i="0" u="none" strike="noStrike" baseline="0">
            <a:solidFill>
              <a:srgbClr val="000000"/>
            </a:solidFill>
            <a:latin typeface="Arial"/>
            <a:cs typeface="Arial"/>
          </a:endParaRPr>
        </a:p>
        <a:p xmlns:a="http://schemas.openxmlformats.org/drawingml/2006/main">
          <a:pPr algn="ctr" rtl="0">
            <a:lnSpc>
              <a:spcPts val="900"/>
            </a:lnSpc>
            <a:defRPr sz="1000"/>
          </a:pPr>
          <a:endParaRPr lang="sv-SE"/>
        </a:p>
      </cdr:txBody>
    </cdr:sp>
  </cdr:relSizeAnchor>
</c:userShapes>
</file>

<file path=word/drawings/drawing3.xml><?xml version="1.0" encoding="utf-8"?>
<c:userShapes xmlns:c="http://schemas.openxmlformats.org/drawingml/2006/chart">
  <cdr:relSizeAnchor xmlns:cdr="http://schemas.openxmlformats.org/drawingml/2006/chartDrawing">
    <cdr:from>
      <cdr:x>0.05637</cdr:x>
      <cdr:y>0.06933</cdr:y>
    </cdr:from>
    <cdr:to>
      <cdr:x>0.09253</cdr:x>
      <cdr:y>0.1321</cdr:y>
    </cdr:to>
    <cdr:sp macro="" textlink="">
      <cdr:nvSpPr>
        <cdr:cNvPr id="27649" name="Text Box 1"/>
        <cdr:cNvSpPr txBox="1">
          <a:spLocks xmlns:a="http://schemas.openxmlformats.org/drawingml/2006/main" noChangeArrowheads="1"/>
        </cdr:cNvSpPr>
      </cdr:nvSpPr>
      <cdr:spPr bwMode="auto">
        <a:xfrm xmlns:a="http://schemas.openxmlformats.org/drawingml/2006/main">
          <a:off x="199833" y="189333"/>
          <a:ext cx="128177" cy="17139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r>
            <a:rPr lang="sv-SE" sz="800" b="0" i="0" u="none" strike="noStrike" baseline="0">
              <a:solidFill>
                <a:srgbClr val="000000"/>
              </a:solidFill>
              <a:latin typeface="Arial"/>
              <a:cs typeface="Arial"/>
            </a:rPr>
            <a:t>%</a:t>
          </a:r>
          <a:endParaRPr lang="sv-SE"/>
        </a:p>
      </cdr:txBody>
    </cdr:sp>
  </cdr:relSizeAnchor>
  <cdr:relSizeAnchor xmlns:cdr="http://schemas.openxmlformats.org/drawingml/2006/chartDrawing">
    <cdr:from>
      <cdr:x>0.2315</cdr:x>
      <cdr:y>0.83628</cdr:y>
    </cdr:from>
    <cdr:to>
      <cdr:x>0.24193</cdr:x>
      <cdr:y>0.92332</cdr:y>
    </cdr:to>
    <cdr:sp macro="" textlink="">
      <cdr:nvSpPr>
        <cdr:cNvPr id="27651" name="Text Box 3"/>
        <cdr:cNvSpPr txBox="1">
          <a:spLocks xmlns:a="http://schemas.openxmlformats.org/drawingml/2006/main" noChangeArrowheads="1"/>
        </cdr:cNvSpPr>
      </cdr:nvSpPr>
      <cdr:spPr bwMode="auto">
        <a:xfrm xmlns:a="http://schemas.openxmlformats.org/drawingml/2006/main">
          <a:off x="820603" y="2283656"/>
          <a:ext cx="36998" cy="23769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lnSpc>
              <a:spcPts val="700"/>
            </a:lnSpc>
            <a:defRPr sz="1000"/>
          </a:pPr>
          <a:endParaRPr lang="sv-SE" sz="800" b="0" i="0" u="none" strike="noStrike" baseline="0">
            <a:solidFill>
              <a:srgbClr val="000000"/>
            </a:solidFill>
            <a:latin typeface="Arial"/>
            <a:cs typeface="Arial"/>
          </a:endParaRPr>
        </a:p>
        <a:p xmlns:a="http://schemas.openxmlformats.org/drawingml/2006/main">
          <a:pPr algn="ctr" rtl="0">
            <a:lnSpc>
              <a:spcPts val="700"/>
            </a:lnSpc>
            <a:defRPr sz="1000"/>
          </a:pPr>
          <a:endParaRPr lang="sv-SE"/>
        </a:p>
      </cdr:txBody>
    </cdr:sp>
  </cdr:relSizeAnchor>
  <cdr:relSizeAnchor xmlns:cdr="http://schemas.openxmlformats.org/drawingml/2006/chartDrawing">
    <cdr:from>
      <cdr:x>0.05637</cdr:x>
      <cdr:y>0.06933</cdr:y>
    </cdr:from>
    <cdr:to>
      <cdr:x>0.09253</cdr:x>
      <cdr:y>0.1321</cdr:y>
    </cdr:to>
    <cdr:sp macro="" textlink="">
      <cdr:nvSpPr>
        <cdr:cNvPr id="2" name="Text Box 1"/>
        <cdr:cNvSpPr txBox="1">
          <a:spLocks xmlns:a="http://schemas.openxmlformats.org/drawingml/2006/main" noChangeArrowheads="1"/>
        </cdr:cNvSpPr>
      </cdr:nvSpPr>
      <cdr:spPr bwMode="auto">
        <a:xfrm xmlns:a="http://schemas.openxmlformats.org/drawingml/2006/main">
          <a:off x="199833" y="189333"/>
          <a:ext cx="128177" cy="17139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r>
            <a:rPr lang="sv-SE" sz="800" b="0" i="0" u="none" strike="noStrike" baseline="0">
              <a:solidFill>
                <a:srgbClr val="000000"/>
              </a:solidFill>
              <a:latin typeface="Arial"/>
              <a:cs typeface="Arial"/>
            </a:rPr>
            <a:t>%</a:t>
          </a:r>
          <a:endParaRPr lang="sv-SE"/>
        </a:p>
      </cdr:txBody>
    </cdr:sp>
  </cdr:relSizeAnchor>
  <cdr:relSizeAnchor xmlns:cdr="http://schemas.openxmlformats.org/drawingml/2006/chartDrawing">
    <cdr:from>
      <cdr:x>0.2315</cdr:x>
      <cdr:y>0.83628</cdr:y>
    </cdr:from>
    <cdr:to>
      <cdr:x>0.24193</cdr:x>
      <cdr:y>0.92332</cdr:y>
    </cdr:to>
    <cdr:sp macro="" textlink="">
      <cdr:nvSpPr>
        <cdr:cNvPr id="3" name="Text Box 3"/>
        <cdr:cNvSpPr txBox="1">
          <a:spLocks xmlns:a="http://schemas.openxmlformats.org/drawingml/2006/main" noChangeArrowheads="1"/>
        </cdr:cNvSpPr>
      </cdr:nvSpPr>
      <cdr:spPr bwMode="auto">
        <a:xfrm xmlns:a="http://schemas.openxmlformats.org/drawingml/2006/main">
          <a:off x="820603" y="2283656"/>
          <a:ext cx="36998" cy="23769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lnSpc>
              <a:spcPts val="700"/>
            </a:lnSpc>
            <a:defRPr sz="1000"/>
          </a:pPr>
          <a:endParaRPr lang="sv-SE" sz="800" b="0" i="0" u="none" strike="noStrike" baseline="0">
            <a:solidFill>
              <a:srgbClr val="000000"/>
            </a:solidFill>
            <a:latin typeface="Arial"/>
            <a:cs typeface="Arial"/>
          </a:endParaRPr>
        </a:p>
        <a:p xmlns:a="http://schemas.openxmlformats.org/drawingml/2006/main">
          <a:pPr algn="ctr" rtl="0">
            <a:lnSpc>
              <a:spcPts val="700"/>
            </a:lnSpc>
            <a:defRPr sz="1000"/>
          </a:pPr>
          <a:endParaRPr lang="sv-SE"/>
        </a:p>
      </cdr:txBody>
    </cdr:sp>
  </cdr:relSizeAnchor>
</c:userShapes>
</file>

<file path=word/drawings/drawing4.xml><?xml version="1.0" encoding="utf-8"?>
<c:userShapes xmlns:c="http://schemas.openxmlformats.org/drawingml/2006/chart">
  <cdr:relSizeAnchor xmlns:cdr="http://schemas.openxmlformats.org/drawingml/2006/chartDrawing">
    <cdr:from>
      <cdr:x>0.07409</cdr:x>
      <cdr:y>0.04323</cdr:y>
    </cdr:from>
    <cdr:to>
      <cdr:x>0.08499</cdr:x>
      <cdr:y>0.12968</cdr:y>
    </cdr:to>
    <cdr:sp macro="" textlink="">
      <cdr:nvSpPr>
        <cdr:cNvPr id="50177" name="Text Box 1"/>
        <cdr:cNvSpPr txBox="1">
          <a:spLocks xmlns:a="http://schemas.openxmlformats.org/drawingml/2006/main" noChangeArrowheads="1"/>
        </cdr:cNvSpPr>
      </cdr:nvSpPr>
      <cdr:spPr bwMode="auto">
        <a:xfrm xmlns:a="http://schemas.openxmlformats.org/drawingml/2006/main">
          <a:off x="251325" y="117269"/>
          <a:ext cx="36998" cy="23448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lnSpc>
              <a:spcPts val="600"/>
            </a:lnSpc>
            <a:defRPr sz="1000"/>
          </a:pPr>
          <a:endParaRPr lang="sv-SE" sz="800" b="0" i="0" u="none" strike="noStrike" baseline="0">
            <a:solidFill>
              <a:srgbClr val="000000"/>
            </a:solidFill>
            <a:latin typeface="Arial"/>
            <a:cs typeface="Arial"/>
          </a:endParaRPr>
        </a:p>
        <a:p xmlns:a="http://schemas.openxmlformats.org/drawingml/2006/main">
          <a:pPr algn="ctr" rtl="0">
            <a:lnSpc>
              <a:spcPts val="800"/>
            </a:lnSpc>
            <a:defRPr sz="1000"/>
          </a:pPr>
          <a:endParaRPr lang="sv-SE"/>
        </a:p>
      </cdr:txBody>
    </cdr:sp>
  </cdr:relSizeAnchor>
  <cdr:relSizeAnchor xmlns:cdr="http://schemas.openxmlformats.org/drawingml/2006/chartDrawing">
    <cdr:from>
      <cdr:x>0.04871</cdr:x>
      <cdr:y>0.98246</cdr:y>
    </cdr:from>
    <cdr:to>
      <cdr:x>0.20027</cdr:x>
      <cdr:y>0.98246</cdr:y>
    </cdr:to>
    <cdr:sp macro="" textlink="">
      <cdr:nvSpPr>
        <cdr:cNvPr id="50178" name="Text Box 2"/>
        <cdr:cNvSpPr txBox="1">
          <a:spLocks xmlns:a="http://schemas.openxmlformats.org/drawingml/2006/main" noChangeArrowheads="1"/>
        </cdr:cNvSpPr>
      </cdr:nvSpPr>
      <cdr:spPr bwMode="auto">
        <a:xfrm xmlns:a="http://schemas.openxmlformats.org/drawingml/2006/main">
          <a:off x="198247" y="2708275"/>
          <a:ext cx="587023" cy="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vertOverflow="clip" wrap="square" lIns="18288" tIns="0" rIns="0" bIns="0" anchor="ctr" upright="1"/>
        <a:lstStyle xmlns:a="http://schemas.openxmlformats.org/drawingml/2006/main"/>
        <a:p xmlns:a="http://schemas.openxmlformats.org/drawingml/2006/main">
          <a:pPr algn="ctr" rtl="0">
            <a:defRPr sz="1000"/>
          </a:pPr>
          <a:endParaRPr lang="sv-SE"/>
        </a:p>
      </cdr:txBody>
    </cdr:sp>
  </cdr:relSizeAnchor>
  <cdr:relSizeAnchor xmlns:cdr="http://schemas.openxmlformats.org/drawingml/2006/chartDrawing">
    <cdr:from>
      <cdr:x>0.03604</cdr:x>
      <cdr:y>0.98246</cdr:y>
    </cdr:from>
    <cdr:to>
      <cdr:x>0.3984</cdr:x>
      <cdr:y>0.98246</cdr:y>
    </cdr:to>
    <cdr:sp macro="" textlink="">
      <cdr:nvSpPr>
        <cdr:cNvPr id="50179" name="Text Box 3"/>
        <cdr:cNvSpPr txBox="1">
          <a:spLocks xmlns:a="http://schemas.openxmlformats.org/drawingml/2006/main" noChangeArrowheads="1"/>
        </cdr:cNvSpPr>
      </cdr:nvSpPr>
      <cdr:spPr bwMode="auto">
        <a:xfrm xmlns:a="http://schemas.openxmlformats.org/drawingml/2006/main">
          <a:off x="152170" y="2708275"/>
          <a:ext cx="1356512" cy="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sv-SE" sz="800" b="0" i="0" u="none" strike="noStrike" baseline="0">
              <a:solidFill>
                <a:srgbClr val="000000"/>
              </a:solidFill>
              <a:latin typeface="Arial"/>
              <a:cs typeface="Arial"/>
            </a:rPr>
            <a:t>Inkl ansvarsförbindelse</a:t>
          </a:r>
          <a:endParaRPr lang="sv-SE"/>
        </a:p>
      </cdr:txBody>
    </cdr:sp>
  </cdr:relSizeAnchor>
  <cdr:relSizeAnchor xmlns:cdr="http://schemas.openxmlformats.org/drawingml/2006/chartDrawing">
    <cdr:from>
      <cdr:x>0.17591</cdr:x>
      <cdr:y>0.98246</cdr:y>
    </cdr:from>
    <cdr:to>
      <cdr:x>0.52508</cdr:x>
      <cdr:y>0.98246</cdr:y>
    </cdr:to>
    <cdr:sp macro="" textlink="">
      <cdr:nvSpPr>
        <cdr:cNvPr id="50181" name="Text Box 5"/>
        <cdr:cNvSpPr txBox="1">
          <a:spLocks xmlns:a="http://schemas.openxmlformats.org/drawingml/2006/main" noChangeArrowheads="1"/>
        </cdr:cNvSpPr>
      </cdr:nvSpPr>
      <cdr:spPr bwMode="auto">
        <a:xfrm xmlns:a="http://schemas.openxmlformats.org/drawingml/2006/main">
          <a:off x="682979" y="2708275"/>
          <a:ext cx="1315043" cy="0"/>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sv-SE" sz="800" b="0" i="0" u="none" strike="noStrike" baseline="0">
              <a:solidFill>
                <a:srgbClr val="000000"/>
              </a:solidFill>
              <a:latin typeface="Arial"/>
              <a:cs typeface="Arial"/>
            </a:rPr>
            <a:t>Exkl ansvarsförbindelse</a:t>
          </a:r>
          <a:endParaRPr lang="sv-SE"/>
        </a:p>
      </cdr:txBody>
    </cdr:sp>
  </cdr:relSizeAnchor>
</c:userShape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472708F0E427F64AAF4D47EF64AACAD8" ma:contentTypeVersion="15" ma:contentTypeDescription="Skapa ett nytt dokument." ma:contentTypeScope="" ma:versionID="6560364ee1476e80c4a1df2011ec32cc">
  <xsd:schema xmlns:xsd="http://www.w3.org/2001/XMLSchema" xmlns:xs="http://www.w3.org/2001/XMLSchema" xmlns:p="http://schemas.microsoft.com/office/2006/metadata/properties" xmlns:ns2="c1cb587a-50ba-450e-9f59-9ab20598e6a2" xmlns:ns3="ce9c76e1-7a1b-4dea-b5e8-4afe62dac96b" targetNamespace="http://schemas.microsoft.com/office/2006/metadata/properties" ma:root="true" ma:fieldsID="5a6ebdeaa7d12c2e8e553c923c37eb87" ns2:_="" ns3:_="">
    <xsd:import namespace="c1cb587a-50ba-450e-9f59-9ab20598e6a2"/>
    <xsd:import namespace="ce9c76e1-7a1b-4dea-b5e8-4afe62dac96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cb587a-50ba-450e-9f59-9ab20598e6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Bildmarkeringar" ma:readOnly="false" ma:fieldId="{5cf76f15-5ced-4ddc-b409-7134ff3c332f}" ma:taxonomyMulti="true" ma:sspId="3a8bb44a-6579-4028-b996-63f9fc979fd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e9c76e1-7a1b-4dea-b5e8-4afe62dac96b" elementFormDefault="qualified">
    <xsd:import namespace="http://schemas.microsoft.com/office/2006/documentManagement/types"/>
    <xsd:import namespace="http://schemas.microsoft.com/office/infopath/2007/PartnerControls"/>
    <xsd:element name="SharedWithUsers" ma:index="15"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lat med information" ma:internalName="SharedWithDetails" ma:readOnly="true">
      <xsd:simpleType>
        <xsd:restriction base="dms:Note">
          <xsd:maxLength value="255"/>
        </xsd:restriction>
      </xsd:simpleType>
    </xsd:element>
    <xsd:element name="TaxCatchAll" ma:index="20" nillable="true" ma:displayName="Taxonomy Catch All Column" ma:hidden="true" ma:list="{6ab87530-fe5b-497d-86c5-686cfdd0b45d}" ma:internalName="TaxCatchAll" ma:showField="CatchAllData" ma:web="ce9c76e1-7a1b-4dea-b5e8-4afe62dac96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ce9c76e1-7a1b-4dea-b5e8-4afe62dac96b" xsi:nil="true"/>
    <lcf76f155ced4ddcb4097134ff3c332f xmlns="c1cb587a-50ba-450e-9f59-9ab20598e6a2">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BB7B03-65B2-4227-87BE-6593FCE06BD2}">
  <ds:schemaRefs>
    <ds:schemaRef ds:uri="http://schemas.microsoft.com/sharepoint/v3/contenttype/forms"/>
  </ds:schemaRefs>
</ds:datastoreItem>
</file>

<file path=customXml/itemProps3.xml><?xml version="1.0" encoding="utf-8"?>
<ds:datastoreItem xmlns:ds="http://schemas.openxmlformats.org/officeDocument/2006/customXml" ds:itemID="{D0F5DF16-070D-4E49-A334-4020FB78EC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cb587a-50ba-450e-9f59-9ab20598e6a2"/>
    <ds:schemaRef ds:uri="ce9c76e1-7a1b-4dea-b5e8-4afe62dac9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B8CE347-0173-4367-B70D-05BC7F2F9C8F}">
  <ds:schemaRefs>
    <ds:schemaRef ds:uri="http://schemas.microsoft.com/office/2006/documentManagement/types"/>
    <ds:schemaRef ds:uri="http://purl.org/dc/dcmitype/"/>
    <ds:schemaRef ds:uri="c1cb587a-50ba-450e-9f59-9ab20598e6a2"/>
    <ds:schemaRef ds:uri="http://purl.org/dc/elements/1.1/"/>
    <ds:schemaRef ds:uri="http://schemas.microsoft.com/office/2006/metadata/properties"/>
    <ds:schemaRef ds:uri="ce9c76e1-7a1b-4dea-b5e8-4afe62dac96b"/>
    <ds:schemaRef ds:uri="http://schemas.microsoft.com/office/infopath/2007/PartnerControls"/>
    <ds:schemaRef ds:uri="http://schemas.openxmlformats.org/package/2006/metadata/core-properties"/>
    <ds:schemaRef ds:uri="http://www.w3.org/XML/1998/namespace"/>
    <ds:schemaRef ds:uri="http://purl.org/dc/terms/"/>
  </ds:schemaRefs>
</ds:datastoreItem>
</file>

<file path=customXml/itemProps5.xml><?xml version="1.0" encoding="utf-8"?>
<ds:datastoreItem xmlns:ds="http://schemas.openxmlformats.org/officeDocument/2006/customXml" ds:itemID="{546AF23B-E47C-4DA0-AA2B-9B8653D5A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4541</Words>
  <Characters>24071</Characters>
  <Application>Microsoft Office Word</Application>
  <DocSecurity>0</DocSecurity>
  <Lines>200</Lines>
  <Paragraphs>57</Paragraphs>
  <ScaleCrop>false</ScaleCrop>
  <HeadingPairs>
    <vt:vector size="4" baseType="variant">
      <vt:variant>
        <vt:lpstr>Rubrik</vt:lpstr>
      </vt:variant>
      <vt:variant>
        <vt:i4>1</vt:i4>
      </vt:variant>
      <vt:variant>
        <vt:lpstr>Rubriker</vt:lpstr>
      </vt:variant>
      <vt:variant>
        <vt:i4>28</vt:i4>
      </vt:variant>
    </vt:vector>
  </HeadingPairs>
  <TitlesOfParts>
    <vt:vector size="29" baseType="lpstr">
      <vt:lpstr/>
      <vt:lpstr>Förutsättningar</vt:lpstr>
      <vt:lpstr>    </vt:lpstr>
      <vt:lpstr>    Kommunfullmäktiges mål och god ekonomisk hushållning</vt:lpstr>
      <vt:lpstr>    EKONOMISTYRDIREKTIV </vt:lpstr>
      <vt:lpstr>        Övergripande </vt:lpstr>
      <vt:lpstr>        Fastställande av budget </vt:lpstr>
      <vt:lpstr>        Ombudgetering/ tilläggsbudget </vt:lpstr>
      <vt:lpstr>        Resultatutjämningsreserv </vt:lpstr>
      <vt:lpstr>        Pensionsskuld </vt:lpstr>
      <vt:lpstr>        Investeringar </vt:lpstr>
      <vt:lpstr>        Uppföljning </vt:lpstr>
      <vt:lpstr>        Hantering av resultatenheternas över- och underskott </vt:lpstr>
      <vt:lpstr>    BUDGETFÖRUTSÄTTNINGAR </vt:lpstr>
      <vt:lpstr>    BUDGETRAMAR PER NÄMND/BALANSENHET (tkr)</vt:lpstr>
      <vt:lpstr>    </vt:lpstr>
      <vt:lpstr>    INVESTERINGSVOLYM (MNKR)</vt:lpstr>
      <vt:lpstr>ANALYS</vt:lpstr>
      <vt:lpstr>    EKONOMISK STÄLLNING </vt:lpstr>
      <vt:lpstr>        Resultat </vt:lpstr>
      <vt:lpstr>        Risk </vt:lpstr>
      <vt:lpstr>        </vt:lpstr>
      <vt:lpstr>        Sammanfattande bedömning av den planerade utvecklingen av kommunens ekonomiska s</vt:lpstr>
      <vt:lpstr>    </vt:lpstr>
      <vt:lpstr>    KÄNSLIGHETSANALYS </vt:lpstr>
      <vt:lpstr>    SKATTESATSER </vt:lpstr>
      <vt:lpstr>    RESULTATBUDGET</vt:lpstr>
      <vt:lpstr>    KASSAFLÖDESBUDGET</vt:lpstr>
      <vt:lpstr>    BALANSBUDGET</vt:lpstr>
    </vt:vector>
  </TitlesOfParts>
  <Company>Staffanstorps kommun</Company>
  <LinksUpToDate>false</LinksUpToDate>
  <CharactersWithSpaces>28555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Cecilia Jansson</dc:creator>
  <cp:keywords/>
  <cp:lastModifiedBy>Cecilia Jansson</cp:lastModifiedBy>
  <cp:revision>2</cp:revision>
  <cp:lastPrinted>2022-10-12T02:40:00Z</cp:lastPrinted>
  <dcterms:created xsi:type="dcterms:W3CDTF">2024-01-25T12:33:00Z</dcterms:created>
  <dcterms:modified xsi:type="dcterms:W3CDTF">2024-01-25T12:33:00Z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0x010100472708F0E427F64AAF4D47EF64AACAD8</vt:lpwstr>
  </property>
  <property fmtid="{D5CDD505-2E9C-101B-9397-08002B2CF9AE}" pid="3" name="MediaServiceImageTags">
    <vt:lpwstr/>
  </property>
</Properties>
</file>