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F8B81" w14:textId="325FBB6D" w:rsidR="00631034" w:rsidRPr="00E24405" w:rsidRDefault="00E24405" w:rsidP="1093F4CD">
      <w:pPr>
        <w:pStyle w:val="Rubrik1"/>
        <w:spacing w:line="276" w:lineRule="auto"/>
        <w:rPr>
          <w:rFonts w:ascii="Sabon Next LT" w:eastAsia="Open Sans" w:hAnsi="Sabon Next LT" w:cs="Sabon Next LT"/>
          <w:sz w:val="32"/>
          <w:szCs w:val="32"/>
        </w:rPr>
      </w:pPr>
      <w:r w:rsidRPr="1093F4CD">
        <w:rPr>
          <w:rFonts w:ascii="Sabon Next LT" w:eastAsia="Open Sans" w:hAnsi="Sabon Next LT" w:cs="Sabon Next LT"/>
          <w:sz w:val="32"/>
          <w:szCs w:val="32"/>
        </w:rPr>
        <w:t>Riktlinjer för s</w:t>
      </w:r>
      <w:r w:rsidR="00F56979" w:rsidRPr="1093F4CD">
        <w:rPr>
          <w:rFonts w:ascii="Sabon Next LT" w:eastAsia="Open Sans" w:hAnsi="Sabon Next LT" w:cs="Sabon Next LT"/>
          <w:sz w:val="32"/>
          <w:szCs w:val="32"/>
        </w:rPr>
        <w:t xml:space="preserve">kolskjuts </w:t>
      </w:r>
      <w:r w:rsidR="002976CA">
        <w:rPr>
          <w:rFonts w:ascii="Sabon Next LT" w:eastAsia="Open Sans" w:hAnsi="Sabon Next LT" w:cs="Sabon Next LT"/>
          <w:sz w:val="32"/>
          <w:szCs w:val="32"/>
        </w:rPr>
        <w:t>i</w:t>
      </w:r>
      <w:r w:rsidR="00F56979" w:rsidRPr="1093F4CD">
        <w:rPr>
          <w:rFonts w:ascii="Sabon Next LT" w:eastAsia="Open Sans" w:hAnsi="Sabon Next LT" w:cs="Sabon Next LT"/>
          <w:sz w:val="32"/>
          <w:szCs w:val="32"/>
        </w:rPr>
        <w:t xml:space="preserve"> Staffanstorps kommun</w:t>
      </w:r>
    </w:p>
    <w:p w14:paraId="7F38E607" w14:textId="4D8A9535" w:rsidR="0056102F" w:rsidRPr="00631034" w:rsidRDefault="00CB2BC7" w:rsidP="00495C9E">
      <w:pPr>
        <w:pStyle w:val="Rubrik2"/>
        <w:keepNext w:val="0"/>
        <w:spacing w:before="240" w:after="0" w:line="276" w:lineRule="auto"/>
        <w:rPr>
          <w:rFonts w:ascii="Garamond" w:eastAsia="Garamond" w:hAnsi="Garamond" w:cs="Garamond"/>
        </w:rPr>
      </w:pPr>
      <w:r>
        <w:rPr>
          <w:rFonts w:ascii="Garamond" w:eastAsia="Garamond" w:hAnsi="Garamond" w:cs="Garamond"/>
        </w:rPr>
        <w:t xml:space="preserve">1. </w:t>
      </w:r>
      <w:r w:rsidR="00F56979" w:rsidRPr="1093F4CD">
        <w:rPr>
          <w:rFonts w:ascii="Garamond" w:eastAsia="Garamond" w:hAnsi="Garamond" w:cs="Garamond"/>
        </w:rPr>
        <w:t xml:space="preserve">Inledning </w:t>
      </w:r>
    </w:p>
    <w:p w14:paraId="184CE21B" w14:textId="48276627" w:rsidR="005A3A0E" w:rsidRPr="00631034" w:rsidRDefault="00615DC7" w:rsidP="00D74064">
      <w:pPr>
        <w:spacing w:after="0" w:line="276" w:lineRule="auto"/>
        <w:rPr>
          <w:rFonts w:ascii="Garamond" w:eastAsia="Garamond" w:hAnsi="Garamond" w:cs="Garamond"/>
        </w:rPr>
      </w:pPr>
      <w:r w:rsidRPr="1093F4CD">
        <w:rPr>
          <w:rFonts w:ascii="Garamond" w:eastAsia="Garamond" w:hAnsi="Garamond" w:cs="Garamond"/>
        </w:rPr>
        <w:t>Elever som har sin skolgång i en kommunal grundskola, som är elevens närskola, samt elever i grundsärskola eller i gymnasiesärskolan har rätt till skolskjuts från en plats i anslutning till elevens hem till den plats där utbildningen bedrivs</w:t>
      </w:r>
      <w:r w:rsidR="005A3A0E">
        <w:rPr>
          <w:rFonts w:ascii="Garamond" w:eastAsia="Garamond" w:hAnsi="Garamond" w:cs="Garamond"/>
        </w:rPr>
        <w:t xml:space="preserve"> </w:t>
      </w:r>
      <w:r w:rsidR="005A3A0E" w:rsidRPr="1093F4CD">
        <w:rPr>
          <w:rFonts w:ascii="Garamond" w:eastAsia="Garamond" w:hAnsi="Garamond" w:cs="Garamond"/>
        </w:rPr>
        <w:t>färdvägens längd</w:t>
      </w:r>
      <w:r w:rsidR="00613D43">
        <w:rPr>
          <w:rFonts w:ascii="Garamond" w:eastAsia="Garamond" w:hAnsi="Garamond" w:cs="Garamond"/>
        </w:rPr>
        <w:t xml:space="preserve"> med hänsyn till </w:t>
      </w:r>
      <w:r w:rsidR="00D74064">
        <w:rPr>
          <w:rFonts w:ascii="Garamond" w:eastAsia="Garamond" w:hAnsi="Garamond" w:cs="Garamond"/>
        </w:rPr>
        <w:t xml:space="preserve">färdvägens längd, </w:t>
      </w:r>
      <w:r w:rsidR="005A3A0E" w:rsidRPr="1093F4CD">
        <w:rPr>
          <w:rFonts w:ascii="Garamond" w:eastAsia="Garamond" w:hAnsi="Garamond" w:cs="Garamond"/>
        </w:rPr>
        <w:t>trafikförhållandena</w:t>
      </w:r>
      <w:r w:rsidR="00D74064">
        <w:rPr>
          <w:rFonts w:ascii="Garamond" w:eastAsia="Garamond" w:hAnsi="Garamond" w:cs="Garamond"/>
        </w:rPr>
        <w:t xml:space="preserve">, </w:t>
      </w:r>
      <w:r w:rsidR="005A3A0E" w:rsidRPr="1093F4CD">
        <w:rPr>
          <w:rFonts w:ascii="Garamond" w:eastAsia="Garamond" w:hAnsi="Garamond" w:cs="Garamond"/>
        </w:rPr>
        <w:t>funktionsnedsättning hos en elev eller någon annan särskild omständighet</w:t>
      </w:r>
      <w:r w:rsidR="00D74064">
        <w:rPr>
          <w:rFonts w:ascii="Garamond" w:eastAsia="Garamond" w:hAnsi="Garamond" w:cs="Garamond"/>
        </w:rPr>
        <w:t xml:space="preserve">. </w:t>
      </w:r>
      <w:r w:rsidR="005A3A0E" w:rsidRPr="1093F4CD">
        <w:rPr>
          <w:rFonts w:ascii="Garamond" w:eastAsia="Garamond" w:hAnsi="Garamond" w:cs="Garamond"/>
        </w:rPr>
        <w:t xml:space="preserve"> </w:t>
      </w:r>
    </w:p>
    <w:p w14:paraId="2B094327" w14:textId="277F5020" w:rsidR="009705F3" w:rsidRDefault="00F56979" w:rsidP="00615DC7">
      <w:pPr>
        <w:spacing w:after="120" w:line="276" w:lineRule="auto"/>
        <w:rPr>
          <w:rFonts w:ascii="Garamond" w:eastAsia="Garamond" w:hAnsi="Garamond" w:cs="Garamond"/>
        </w:rPr>
      </w:pPr>
      <w:r w:rsidRPr="1093F4CD">
        <w:rPr>
          <w:rFonts w:ascii="Garamond" w:eastAsia="Garamond" w:hAnsi="Garamond" w:cs="Garamond"/>
        </w:rPr>
        <w:t xml:space="preserve">Varje kommun ska vid utformningen av utbildningen beakta vad som är ändamålsenligt från kommunikationssynpunkt för eleverna. </w:t>
      </w:r>
      <w:r w:rsidR="009705F3" w:rsidRPr="1093F4CD">
        <w:rPr>
          <w:rFonts w:ascii="Garamond" w:eastAsia="Garamond" w:hAnsi="Garamond" w:cs="Garamond"/>
        </w:rPr>
        <w:t xml:space="preserve">Denna </w:t>
      </w:r>
      <w:r w:rsidR="009705F3">
        <w:rPr>
          <w:rFonts w:ascii="Garamond" w:eastAsia="Garamond" w:hAnsi="Garamond" w:cs="Garamond"/>
        </w:rPr>
        <w:t>riktlinje</w:t>
      </w:r>
      <w:r w:rsidR="009705F3" w:rsidRPr="1093F4CD">
        <w:rPr>
          <w:rFonts w:ascii="Garamond" w:eastAsia="Garamond" w:hAnsi="Garamond" w:cs="Garamond"/>
        </w:rPr>
        <w:t xml:space="preserve"> utgår från bestämmelserna om skolskjuts i Skollagen (2010:800) och bestämmelser om elevresor i Lagen om kommunernas skyldighet att svara för vissa elevresor (1991:1110). </w:t>
      </w:r>
    </w:p>
    <w:p w14:paraId="5A31A3A1" w14:textId="77777777" w:rsidR="00B3289A" w:rsidRDefault="00B3289A" w:rsidP="00615DC7">
      <w:pPr>
        <w:spacing w:after="120" w:line="276" w:lineRule="auto"/>
        <w:rPr>
          <w:rFonts w:ascii="Garamond" w:eastAsia="Garamond" w:hAnsi="Garamond" w:cs="Garamond"/>
        </w:rPr>
      </w:pPr>
    </w:p>
    <w:p w14:paraId="2FB1FF1D" w14:textId="2319C394" w:rsidR="00E3778F" w:rsidRPr="00631034" w:rsidRDefault="00E3778F" w:rsidP="00E3778F">
      <w:pPr>
        <w:pStyle w:val="Rubrik2"/>
        <w:keepNext w:val="0"/>
        <w:spacing w:before="240" w:after="0" w:line="276" w:lineRule="auto"/>
        <w:rPr>
          <w:rFonts w:ascii="Garamond" w:eastAsia="Garamond" w:hAnsi="Garamond" w:cs="Garamond"/>
        </w:rPr>
      </w:pPr>
      <w:r>
        <w:rPr>
          <w:rFonts w:ascii="Garamond" w:eastAsia="Garamond" w:hAnsi="Garamond" w:cs="Garamond"/>
        </w:rPr>
        <w:t>2. Lagtext</w:t>
      </w:r>
      <w:r w:rsidRPr="1093F4CD">
        <w:rPr>
          <w:rFonts w:ascii="Garamond" w:eastAsia="Garamond" w:hAnsi="Garamond" w:cs="Garamond"/>
        </w:rPr>
        <w:t xml:space="preserve"> </w:t>
      </w:r>
    </w:p>
    <w:p w14:paraId="4635618A" w14:textId="3D5F46AF" w:rsidR="009705F3" w:rsidRDefault="009705F3" w:rsidP="009705F3">
      <w:pPr>
        <w:spacing w:after="120" w:line="276" w:lineRule="auto"/>
        <w:rPr>
          <w:rFonts w:ascii="Garamond" w:eastAsia="Garamond" w:hAnsi="Garamond" w:cs="Garamond"/>
        </w:rPr>
      </w:pPr>
      <w:r w:rsidRPr="1093F4CD">
        <w:rPr>
          <w:rFonts w:ascii="Garamond" w:eastAsia="Garamond" w:hAnsi="Garamond" w:cs="Garamond"/>
        </w:rPr>
        <w:t>Bestämmelser om skolskjuts finns i Skollagen 9 kap. 15b-d § (förskoleklass), 10 kap. 32-33 §§ (grundskolan), 11 kap. 31-32 §§ (grundsärskolan) och 18 kap. 30-31 och 35 §§ (gymnasiesärskolan).</w:t>
      </w:r>
    </w:p>
    <w:p w14:paraId="0B277055" w14:textId="77777777" w:rsidR="00B3289A" w:rsidRPr="00631034" w:rsidRDefault="00B3289A" w:rsidP="009705F3">
      <w:pPr>
        <w:spacing w:after="120" w:line="276" w:lineRule="auto"/>
        <w:rPr>
          <w:rFonts w:ascii="Garamond" w:eastAsia="Garamond" w:hAnsi="Garamond" w:cs="Garamond"/>
        </w:rPr>
      </w:pPr>
    </w:p>
    <w:p w14:paraId="1F368F9F" w14:textId="2719B657" w:rsidR="0056102F" w:rsidRPr="00631034" w:rsidRDefault="00D07701" w:rsidP="00495C9E">
      <w:pPr>
        <w:pStyle w:val="Rubrik2"/>
        <w:keepNext w:val="0"/>
        <w:spacing w:before="240" w:after="0" w:line="276" w:lineRule="auto"/>
        <w:rPr>
          <w:rFonts w:ascii="Garamond" w:eastAsia="Garamond" w:hAnsi="Garamond" w:cs="Garamond"/>
        </w:rPr>
      </w:pPr>
      <w:r>
        <w:rPr>
          <w:rFonts w:ascii="Garamond" w:eastAsia="Garamond" w:hAnsi="Garamond" w:cs="Garamond"/>
        </w:rPr>
        <w:t>3</w:t>
      </w:r>
      <w:r w:rsidR="00CB2BC7">
        <w:rPr>
          <w:rFonts w:ascii="Garamond" w:eastAsia="Garamond" w:hAnsi="Garamond" w:cs="Garamond"/>
        </w:rPr>
        <w:t xml:space="preserve">. </w:t>
      </w:r>
      <w:r w:rsidR="00F56979" w:rsidRPr="1093F4CD">
        <w:rPr>
          <w:rFonts w:ascii="Garamond" w:eastAsia="Garamond" w:hAnsi="Garamond" w:cs="Garamond"/>
        </w:rPr>
        <w:t xml:space="preserve">Omfattning </w:t>
      </w:r>
    </w:p>
    <w:p w14:paraId="3CEE9F35" w14:textId="77777777" w:rsidR="008B76A1" w:rsidRDefault="00F56979" w:rsidP="1093F4CD">
      <w:pPr>
        <w:spacing w:after="120" w:line="276" w:lineRule="auto"/>
        <w:rPr>
          <w:rFonts w:ascii="Garamond" w:eastAsia="Garamond" w:hAnsi="Garamond" w:cs="Garamond"/>
        </w:rPr>
      </w:pPr>
      <w:r w:rsidRPr="1093F4CD">
        <w:rPr>
          <w:rFonts w:ascii="Garamond" w:eastAsia="Garamond" w:hAnsi="Garamond" w:cs="Garamond"/>
        </w:rPr>
        <w:t>Policyn omfattar elever folkbokförda i Staffanstorp och som går i grundskola</w:t>
      </w:r>
      <w:r w:rsidR="00D66640" w:rsidRPr="1093F4CD">
        <w:rPr>
          <w:rFonts w:ascii="Garamond" w:eastAsia="Garamond" w:hAnsi="Garamond" w:cs="Garamond"/>
        </w:rPr>
        <w:t xml:space="preserve"> (ink</w:t>
      </w:r>
      <w:r w:rsidR="004371D1" w:rsidRPr="1093F4CD">
        <w:rPr>
          <w:rFonts w:ascii="Garamond" w:eastAsia="Garamond" w:hAnsi="Garamond" w:cs="Garamond"/>
        </w:rPr>
        <w:t>lusive</w:t>
      </w:r>
      <w:r w:rsidR="00D66640" w:rsidRPr="1093F4CD">
        <w:rPr>
          <w:rFonts w:ascii="Garamond" w:eastAsia="Garamond" w:hAnsi="Garamond" w:cs="Garamond"/>
        </w:rPr>
        <w:t xml:space="preserve"> förskoleklass)</w:t>
      </w:r>
      <w:r w:rsidRPr="1093F4CD">
        <w:rPr>
          <w:rFonts w:ascii="Garamond" w:eastAsia="Garamond" w:hAnsi="Garamond" w:cs="Garamond"/>
        </w:rPr>
        <w:t xml:space="preserve">, grundsärskola och gymnasiesärskola. </w:t>
      </w:r>
    </w:p>
    <w:p w14:paraId="62D06527"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Elever i gymnasiet ska få ersättning för kostnader för elevresor enligt lagen om kommunernas skyldighet att svara för vissa elevresor.</w:t>
      </w:r>
    </w:p>
    <w:p w14:paraId="78C77F49" w14:textId="030D2EAC" w:rsidR="00B3289A" w:rsidRDefault="00B3289A">
      <w:pPr>
        <w:rPr>
          <w:rFonts w:ascii="Garamond" w:eastAsia="Garamond" w:hAnsi="Garamond" w:cs="Garamond"/>
        </w:rPr>
      </w:pPr>
      <w:r>
        <w:rPr>
          <w:rFonts w:ascii="Garamond" w:eastAsia="Garamond" w:hAnsi="Garamond" w:cs="Garamond"/>
        </w:rPr>
        <w:br w:type="page"/>
      </w:r>
    </w:p>
    <w:p w14:paraId="6FC5834C" w14:textId="3FDCF117" w:rsidR="009B783D" w:rsidRPr="00631034" w:rsidRDefault="5476DFDD" w:rsidP="1093F4CD">
      <w:pPr>
        <w:spacing w:after="240" w:line="276" w:lineRule="auto"/>
        <w:rPr>
          <w:rFonts w:ascii="Sabon" w:eastAsia="Helvetica Neue" w:hAnsi="Sabon" w:cs="Helvetica Neue"/>
        </w:rPr>
      </w:pPr>
      <w:r w:rsidRPr="1093F4CD">
        <w:rPr>
          <w:rFonts w:ascii="Garamond" w:eastAsia="Garamond" w:hAnsi="Garamond" w:cs="Garamond"/>
          <w:b/>
          <w:bCs/>
          <w:sz w:val="28"/>
          <w:szCs w:val="28"/>
        </w:rPr>
        <w:lastRenderedPageBreak/>
        <w:t xml:space="preserve"> </w:t>
      </w:r>
      <w:r w:rsidR="00D07701">
        <w:rPr>
          <w:rFonts w:ascii="Garamond" w:eastAsia="Garamond" w:hAnsi="Garamond" w:cs="Garamond"/>
          <w:b/>
          <w:bCs/>
          <w:sz w:val="28"/>
          <w:szCs w:val="28"/>
        </w:rPr>
        <w:t>4</w:t>
      </w:r>
      <w:r w:rsidR="00CB2BC7">
        <w:rPr>
          <w:rFonts w:ascii="Garamond" w:eastAsia="Garamond" w:hAnsi="Garamond" w:cs="Garamond"/>
          <w:b/>
          <w:bCs/>
          <w:sz w:val="28"/>
          <w:szCs w:val="28"/>
        </w:rPr>
        <w:t xml:space="preserve">. </w:t>
      </w:r>
      <w:r w:rsidR="00F56979" w:rsidRPr="1093F4CD">
        <w:rPr>
          <w:rFonts w:ascii="Garamond" w:eastAsia="Garamond" w:hAnsi="Garamond" w:cs="Garamond"/>
          <w:b/>
          <w:bCs/>
          <w:sz w:val="28"/>
          <w:szCs w:val="28"/>
        </w:rPr>
        <w:t xml:space="preserve">Definitioner  </w:t>
      </w:r>
    </w:p>
    <w:p w14:paraId="074AFDAA" w14:textId="295E7FEF" w:rsidR="0056102F" w:rsidRDefault="00F56979" w:rsidP="1093F4CD">
      <w:pPr>
        <w:spacing w:after="240" w:line="276" w:lineRule="auto"/>
        <w:rPr>
          <w:rFonts w:ascii="Garamond" w:eastAsia="Garamond" w:hAnsi="Garamond" w:cs="Garamond"/>
        </w:rPr>
      </w:pPr>
      <w:r w:rsidRPr="1093F4CD">
        <w:rPr>
          <w:rFonts w:ascii="Garamond" w:eastAsia="Garamond" w:hAnsi="Garamond" w:cs="Garamond"/>
          <w:b/>
          <w:bCs/>
        </w:rPr>
        <w:t>Skolskjuts</w:t>
      </w:r>
      <w:r>
        <w:br/>
      </w:r>
      <w:r w:rsidRPr="1093F4CD">
        <w:rPr>
          <w:rFonts w:ascii="Garamond" w:eastAsia="Garamond" w:hAnsi="Garamond" w:cs="Garamond"/>
        </w:rPr>
        <w:t xml:space="preserve">Med begreppet skolskjuts menas transport av elev från en plats i anslutning till elevens hem till den plats där utbildningen bedrivs och tillbaka som inte är av tillfällig natur. Det avser även sådan transport av elev som regleras i Skollagen 10 kap. 25 § och 11 kap. 26 §, i de fall en elev har sin skolgång i en annan kommun och måste övernatta där för att fullgöra skolgången. </w:t>
      </w:r>
    </w:p>
    <w:p w14:paraId="62F20A65" w14:textId="31E5A862" w:rsidR="0056102F" w:rsidRPr="00E24405" w:rsidRDefault="00F56979" w:rsidP="1093F4CD">
      <w:pPr>
        <w:spacing w:after="0" w:line="276" w:lineRule="auto"/>
        <w:rPr>
          <w:rFonts w:ascii="Garamond" w:eastAsia="Garamond" w:hAnsi="Garamond" w:cs="Garamond"/>
          <w:b/>
          <w:bCs/>
        </w:rPr>
      </w:pPr>
      <w:r w:rsidRPr="1093F4CD">
        <w:rPr>
          <w:rFonts w:ascii="Garamond" w:eastAsia="Garamond" w:hAnsi="Garamond" w:cs="Garamond"/>
          <w:b/>
          <w:bCs/>
        </w:rPr>
        <w:t>Hemkommun</w:t>
      </w:r>
    </w:p>
    <w:p w14:paraId="7A85A1E6" w14:textId="77777777" w:rsidR="0056102F" w:rsidRPr="00631034" w:rsidRDefault="00F56979" w:rsidP="1093F4CD">
      <w:pPr>
        <w:spacing w:after="200" w:line="276" w:lineRule="auto"/>
        <w:rPr>
          <w:rFonts w:ascii="Garamond" w:eastAsia="Garamond" w:hAnsi="Garamond" w:cs="Garamond"/>
        </w:rPr>
      </w:pPr>
      <w:r w:rsidRPr="1093F4CD">
        <w:rPr>
          <w:rFonts w:ascii="Garamond" w:eastAsia="Garamond" w:hAnsi="Garamond" w:cs="Garamond"/>
        </w:rPr>
        <w:t>En elevs hemkommun är den kommun där eleven är folkbokförd. Om eleven är bosatt i landet utan att vara folkbokförd här, utgör hemkommun den kommun i vilken eleven vistas stadigvarande eller, om eleven saknar stadigvarande vistelseort, den kommun, i vilken eleven för tillfället uppehåller sig.</w:t>
      </w:r>
    </w:p>
    <w:p w14:paraId="00A10AD0" w14:textId="77777777" w:rsidR="0056102F" w:rsidRPr="00E24405" w:rsidRDefault="00C9032E" w:rsidP="1093F4CD">
      <w:pPr>
        <w:spacing w:after="0" w:line="276" w:lineRule="auto"/>
        <w:rPr>
          <w:rFonts w:ascii="Garamond" w:eastAsia="Garamond" w:hAnsi="Garamond" w:cs="Garamond"/>
          <w:b/>
          <w:bCs/>
        </w:rPr>
      </w:pPr>
      <w:r w:rsidRPr="1093F4CD">
        <w:rPr>
          <w:rFonts w:ascii="Garamond" w:eastAsia="Garamond" w:hAnsi="Garamond" w:cs="Garamond"/>
          <w:b/>
          <w:bCs/>
        </w:rPr>
        <w:t>När</w:t>
      </w:r>
      <w:r w:rsidR="00F56979" w:rsidRPr="1093F4CD">
        <w:rPr>
          <w:rFonts w:ascii="Garamond" w:eastAsia="Garamond" w:hAnsi="Garamond" w:cs="Garamond"/>
          <w:b/>
          <w:bCs/>
        </w:rPr>
        <w:t>skola</w:t>
      </w:r>
    </w:p>
    <w:p w14:paraId="3D288D54" w14:textId="77777777" w:rsidR="007B359F" w:rsidRPr="00631034" w:rsidRDefault="00C9032E" w:rsidP="1093F4CD">
      <w:pPr>
        <w:spacing w:after="200" w:line="276" w:lineRule="auto"/>
        <w:rPr>
          <w:rFonts w:ascii="Garamond" w:eastAsia="Garamond" w:hAnsi="Garamond" w:cs="Garamond"/>
        </w:rPr>
      </w:pPr>
      <w:r w:rsidRPr="1093F4CD">
        <w:rPr>
          <w:rFonts w:ascii="Garamond" w:eastAsia="Garamond" w:hAnsi="Garamond" w:cs="Garamond"/>
        </w:rPr>
        <w:t>När</w:t>
      </w:r>
      <w:r w:rsidR="00F56979" w:rsidRPr="1093F4CD">
        <w:rPr>
          <w:rFonts w:ascii="Garamond" w:eastAsia="Garamond" w:hAnsi="Garamond" w:cs="Garamond"/>
        </w:rPr>
        <w:t xml:space="preserve">skola är den skola som kommunen skulle ha placerat eleven i utifrån elevens folkbokföringsadress. </w:t>
      </w:r>
    </w:p>
    <w:p w14:paraId="57C29918" w14:textId="77777777" w:rsidR="0056102F" w:rsidRPr="00E24405" w:rsidRDefault="00F56979" w:rsidP="1093F4CD">
      <w:pPr>
        <w:spacing w:after="0" w:line="276" w:lineRule="auto"/>
        <w:rPr>
          <w:rFonts w:ascii="Garamond" w:eastAsia="Garamond" w:hAnsi="Garamond" w:cs="Garamond"/>
          <w:b/>
          <w:bCs/>
        </w:rPr>
      </w:pPr>
      <w:r w:rsidRPr="1093F4CD">
        <w:rPr>
          <w:rFonts w:ascii="Garamond" w:eastAsia="Garamond" w:hAnsi="Garamond" w:cs="Garamond"/>
          <w:b/>
          <w:bCs/>
        </w:rPr>
        <w:t>Färdväg</w:t>
      </w:r>
    </w:p>
    <w:p w14:paraId="5F782142" w14:textId="77777777"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Färdväg är den väg eleven transporteras mellan skola och hem. </w:t>
      </w:r>
    </w:p>
    <w:p w14:paraId="1EA0BE44" w14:textId="77777777" w:rsidR="0056102F" w:rsidRPr="00E24405" w:rsidRDefault="00F56979" w:rsidP="1093F4CD">
      <w:pPr>
        <w:spacing w:after="0" w:line="276" w:lineRule="auto"/>
        <w:rPr>
          <w:rFonts w:ascii="Garamond" w:eastAsia="Garamond" w:hAnsi="Garamond" w:cs="Garamond"/>
          <w:b/>
          <w:bCs/>
        </w:rPr>
      </w:pPr>
      <w:r w:rsidRPr="1093F4CD">
        <w:rPr>
          <w:rFonts w:ascii="Garamond" w:eastAsia="Garamond" w:hAnsi="Garamond" w:cs="Garamond"/>
          <w:b/>
          <w:bCs/>
        </w:rPr>
        <w:t>Trafikförhållanden</w:t>
      </w:r>
    </w:p>
    <w:p w14:paraId="17AFEFA7" w14:textId="77777777"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Trafikförhållanden är förhållanden i trafiken längs elevens färdväg.</w:t>
      </w:r>
    </w:p>
    <w:p w14:paraId="53898EF1" w14:textId="77777777" w:rsidR="0056102F" w:rsidRPr="00E24405" w:rsidRDefault="00F56979" w:rsidP="1093F4CD">
      <w:pPr>
        <w:spacing w:after="0" w:line="276" w:lineRule="auto"/>
        <w:rPr>
          <w:rFonts w:ascii="Garamond" w:eastAsia="Garamond" w:hAnsi="Garamond" w:cs="Garamond"/>
          <w:b/>
          <w:bCs/>
        </w:rPr>
      </w:pPr>
      <w:r w:rsidRPr="1093F4CD">
        <w:rPr>
          <w:rFonts w:ascii="Garamond" w:eastAsia="Garamond" w:hAnsi="Garamond" w:cs="Garamond"/>
          <w:b/>
          <w:bCs/>
        </w:rPr>
        <w:t xml:space="preserve">Funktionsnedsättning </w:t>
      </w:r>
    </w:p>
    <w:p w14:paraId="5F3D9302" w14:textId="1D742472" w:rsidR="0056102F" w:rsidRDefault="00F56979" w:rsidP="1093F4CD">
      <w:pPr>
        <w:spacing w:after="240" w:line="276" w:lineRule="auto"/>
        <w:rPr>
          <w:rFonts w:ascii="Garamond" w:eastAsia="Garamond" w:hAnsi="Garamond" w:cs="Garamond"/>
        </w:rPr>
      </w:pPr>
      <w:r w:rsidRPr="1093F4CD">
        <w:rPr>
          <w:rFonts w:ascii="Garamond" w:eastAsia="Garamond" w:hAnsi="Garamond" w:cs="Garamond"/>
        </w:rPr>
        <w:t>En funktionsnedsättning är en begränsning eller ett hinder som gör att en elev till följd av skada eller sjukdom inte kan utföra en aktivitet inom de gränser som kan anses normalt.</w:t>
      </w:r>
    </w:p>
    <w:p w14:paraId="0BA6E31D" w14:textId="77777777" w:rsidR="00B3289A" w:rsidRDefault="00B3289A" w:rsidP="1093F4CD">
      <w:pPr>
        <w:spacing w:after="240" w:line="276" w:lineRule="auto"/>
        <w:rPr>
          <w:rFonts w:ascii="Garamond" w:eastAsia="Garamond" w:hAnsi="Garamond" w:cs="Garamond"/>
        </w:rPr>
      </w:pPr>
    </w:p>
    <w:p w14:paraId="4EC86A30" w14:textId="6ED04C43" w:rsidR="0056102F" w:rsidRPr="00631034" w:rsidRDefault="00D07701" w:rsidP="00495C9E">
      <w:pPr>
        <w:spacing w:before="240" w:after="120" w:line="276" w:lineRule="auto"/>
        <w:rPr>
          <w:rFonts w:ascii="Garamond" w:eastAsia="Garamond" w:hAnsi="Garamond" w:cs="Garamond"/>
        </w:rPr>
      </w:pPr>
      <w:r>
        <w:rPr>
          <w:rFonts w:ascii="Garamond" w:eastAsia="Garamond" w:hAnsi="Garamond" w:cs="Garamond"/>
          <w:b/>
          <w:bCs/>
          <w:sz w:val="28"/>
          <w:szCs w:val="28"/>
        </w:rPr>
        <w:t>5</w:t>
      </w:r>
      <w:r w:rsidR="00CB2BC7">
        <w:rPr>
          <w:rFonts w:ascii="Garamond" w:eastAsia="Garamond" w:hAnsi="Garamond" w:cs="Garamond"/>
          <w:b/>
          <w:bCs/>
          <w:sz w:val="28"/>
          <w:szCs w:val="28"/>
        </w:rPr>
        <w:t xml:space="preserve">. </w:t>
      </w:r>
      <w:r w:rsidR="00F56979" w:rsidRPr="1093F4CD">
        <w:rPr>
          <w:rFonts w:ascii="Garamond" w:eastAsia="Garamond" w:hAnsi="Garamond" w:cs="Garamond"/>
          <w:b/>
          <w:bCs/>
          <w:sz w:val="28"/>
          <w:szCs w:val="28"/>
        </w:rPr>
        <w:t>Rätt till skolskjuts enligt Skollagen</w:t>
      </w:r>
    </w:p>
    <w:p w14:paraId="55171203" w14:textId="5937102D" w:rsidR="0056102F" w:rsidRPr="00E24405" w:rsidRDefault="00D07701" w:rsidP="1093F4CD">
      <w:pPr>
        <w:spacing w:after="0" w:line="276" w:lineRule="auto"/>
        <w:rPr>
          <w:rFonts w:ascii="Garamond" w:eastAsia="Garamond" w:hAnsi="Garamond" w:cs="Garamond"/>
          <w:b/>
          <w:bCs/>
        </w:rPr>
      </w:pPr>
      <w:r>
        <w:rPr>
          <w:rFonts w:ascii="Garamond" w:eastAsia="Garamond" w:hAnsi="Garamond" w:cs="Garamond"/>
          <w:b/>
          <w:bCs/>
        </w:rPr>
        <w:t>5</w:t>
      </w:r>
      <w:r w:rsidR="00F56979" w:rsidRPr="1093F4CD">
        <w:rPr>
          <w:rFonts w:ascii="Garamond" w:eastAsia="Garamond" w:hAnsi="Garamond" w:cs="Garamond"/>
          <w:b/>
          <w:bCs/>
        </w:rPr>
        <w:t xml:space="preserve">.1. Elever </w:t>
      </w:r>
      <w:r w:rsidR="009B783D" w:rsidRPr="1093F4CD">
        <w:rPr>
          <w:rFonts w:ascii="Garamond" w:eastAsia="Garamond" w:hAnsi="Garamond" w:cs="Garamond"/>
          <w:b/>
          <w:bCs/>
        </w:rPr>
        <w:t>som går i när</w:t>
      </w:r>
      <w:r w:rsidR="00F56979" w:rsidRPr="1093F4CD">
        <w:rPr>
          <w:rFonts w:ascii="Garamond" w:eastAsia="Garamond" w:hAnsi="Garamond" w:cs="Garamond"/>
          <w:b/>
          <w:bCs/>
        </w:rPr>
        <w:t>skola och elever i grundsär-eller gymnasiesärskolan</w:t>
      </w:r>
    </w:p>
    <w:p w14:paraId="711AE4B7"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Elever som har sin skolgång i en kommunal grundskola, som ä</w:t>
      </w:r>
      <w:r w:rsidR="009B783D" w:rsidRPr="1093F4CD">
        <w:rPr>
          <w:rFonts w:ascii="Garamond" w:eastAsia="Garamond" w:hAnsi="Garamond" w:cs="Garamond"/>
        </w:rPr>
        <w:t>r elevens när</w:t>
      </w:r>
      <w:r w:rsidRPr="1093F4CD">
        <w:rPr>
          <w:rFonts w:ascii="Garamond" w:eastAsia="Garamond" w:hAnsi="Garamond" w:cs="Garamond"/>
        </w:rPr>
        <w:t xml:space="preserve">skola, samt elever i grundsärskola eller i gymnasiesärskolan har rätt till skolskjuts från en plats i anslutning till elevens hem till den plats där utbildningen bedrivs och tillbaka med hänsyn till </w:t>
      </w:r>
    </w:p>
    <w:p w14:paraId="2FC52257" w14:textId="77777777" w:rsidR="0056102F" w:rsidRPr="00631034" w:rsidRDefault="00F56979" w:rsidP="1093F4CD">
      <w:pPr>
        <w:numPr>
          <w:ilvl w:val="0"/>
          <w:numId w:val="3"/>
        </w:numPr>
        <w:spacing w:after="0" w:line="276" w:lineRule="auto"/>
        <w:ind w:left="714" w:hanging="357"/>
        <w:rPr>
          <w:rFonts w:ascii="Garamond" w:eastAsia="Garamond" w:hAnsi="Garamond" w:cs="Garamond"/>
        </w:rPr>
      </w:pPr>
      <w:r w:rsidRPr="1093F4CD">
        <w:rPr>
          <w:rFonts w:ascii="Garamond" w:eastAsia="Garamond" w:hAnsi="Garamond" w:cs="Garamond"/>
        </w:rPr>
        <w:t>färdvägens längd</w:t>
      </w:r>
    </w:p>
    <w:p w14:paraId="38C31FC6" w14:textId="77777777" w:rsidR="0056102F" w:rsidRPr="00631034" w:rsidRDefault="00F56979" w:rsidP="1093F4CD">
      <w:pPr>
        <w:numPr>
          <w:ilvl w:val="0"/>
          <w:numId w:val="3"/>
        </w:numPr>
        <w:spacing w:after="0" w:line="276" w:lineRule="auto"/>
        <w:ind w:left="714" w:hanging="357"/>
        <w:rPr>
          <w:rFonts w:ascii="Garamond" w:eastAsia="Garamond" w:hAnsi="Garamond" w:cs="Garamond"/>
        </w:rPr>
      </w:pPr>
      <w:r w:rsidRPr="1093F4CD">
        <w:rPr>
          <w:rFonts w:ascii="Garamond" w:eastAsia="Garamond" w:hAnsi="Garamond" w:cs="Garamond"/>
        </w:rPr>
        <w:lastRenderedPageBreak/>
        <w:t>trafikförhållandena</w:t>
      </w:r>
    </w:p>
    <w:p w14:paraId="30A6C34D" w14:textId="77777777" w:rsidR="0056102F" w:rsidRPr="00631034" w:rsidRDefault="00F56979" w:rsidP="1093F4CD">
      <w:pPr>
        <w:numPr>
          <w:ilvl w:val="0"/>
          <w:numId w:val="3"/>
        </w:numPr>
        <w:spacing w:after="0" w:line="276" w:lineRule="auto"/>
        <w:ind w:left="714" w:hanging="357"/>
        <w:rPr>
          <w:rFonts w:ascii="Garamond" w:eastAsia="Garamond" w:hAnsi="Garamond" w:cs="Garamond"/>
        </w:rPr>
      </w:pPr>
      <w:r w:rsidRPr="1093F4CD">
        <w:rPr>
          <w:rFonts w:ascii="Garamond" w:eastAsia="Garamond" w:hAnsi="Garamond" w:cs="Garamond"/>
        </w:rPr>
        <w:t xml:space="preserve">funktionsnedsättning hos en elev eller </w:t>
      </w:r>
    </w:p>
    <w:p w14:paraId="089F28AF" w14:textId="77777777" w:rsidR="0056102F" w:rsidRPr="00631034" w:rsidRDefault="00F56979" w:rsidP="1093F4CD">
      <w:pPr>
        <w:numPr>
          <w:ilvl w:val="0"/>
          <w:numId w:val="3"/>
        </w:numPr>
        <w:spacing w:after="120" w:line="276" w:lineRule="auto"/>
        <w:ind w:left="714" w:hanging="357"/>
        <w:rPr>
          <w:rFonts w:ascii="Garamond" w:eastAsia="Garamond" w:hAnsi="Garamond" w:cs="Garamond"/>
        </w:rPr>
      </w:pPr>
      <w:r w:rsidRPr="1093F4CD">
        <w:rPr>
          <w:rFonts w:ascii="Garamond" w:eastAsia="Garamond" w:hAnsi="Garamond" w:cs="Garamond"/>
        </w:rPr>
        <w:t xml:space="preserve">någon annan särskild omständighet </w:t>
      </w:r>
    </w:p>
    <w:p w14:paraId="5CE86E88" w14:textId="259D565A" w:rsidR="0056102F"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Elever i grundskola, grundsärskola och gymnasiesärskola som har sin skolgång i en annan kommun än hemkommunen och som på grund av skolgången måste övernatta i den kommunen, har rätt till skolskjuts mellan den tillfälliga bostaden och den plats där utbildningen bedrivs under samma förutsättningar som gäller för elever folkbokförda i kommunen (Skollagen </w:t>
      </w:r>
      <w:r w:rsidR="00B0104F" w:rsidRPr="1093F4CD">
        <w:rPr>
          <w:rFonts w:ascii="Garamond" w:eastAsia="Garamond" w:hAnsi="Garamond" w:cs="Garamond"/>
        </w:rPr>
        <w:t xml:space="preserve">9 kap. 15c §, </w:t>
      </w:r>
      <w:r w:rsidRPr="1093F4CD">
        <w:rPr>
          <w:rFonts w:ascii="Garamond" w:eastAsia="Garamond" w:hAnsi="Garamond" w:cs="Garamond"/>
        </w:rPr>
        <w:t>10 kap. 25 § och 11 kap. 26 §). Det är den kommun som ordnar utbildningen som ska se till att skolskjuts ordnas, men hemkommunen betalar.</w:t>
      </w:r>
    </w:p>
    <w:p w14:paraId="5C27A14A" w14:textId="77777777" w:rsidR="00E24405" w:rsidRDefault="00E24405" w:rsidP="1093F4CD">
      <w:pPr>
        <w:spacing w:after="0" w:line="276" w:lineRule="auto"/>
        <w:rPr>
          <w:rFonts w:ascii="Garamond" w:eastAsia="Garamond" w:hAnsi="Garamond" w:cs="Garamond"/>
          <w:b/>
          <w:bCs/>
        </w:rPr>
      </w:pPr>
    </w:p>
    <w:p w14:paraId="5BE530A5" w14:textId="7EF2D268" w:rsidR="0056102F" w:rsidRPr="00E24405" w:rsidRDefault="00D07701" w:rsidP="1093F4CD">
      <w:pPr>
        <w:spacing w:after="0" w:line="276" w:lineRule="auto"/>
        <w:rPr>
          <w:rFonts w:ascii="Garamond" w:eastAsia="Garamond" w:hAnsi="Garamond" w:cs="Garamond"/>
          <w:b/>
          <w:bCs/>
        </w:rPr>
      </w:pPr>
      <w:r>
        <w:rPr>
          <w:rFonts w:ascii="Garamond" w:eastAsia="Garamond" w:hAnsi="Garamond" w:cs="Garamond"/>
          <w:b/>
          <w:bCs/>
        </w:rPr>
        <w:t>5</w:t>
      </w:r>
      <w:r w:rsidR="00F56979" w:rsidRPr="1093F4CD">
        <w:rPr>
          <w:rFonts w:ascii="Garamond" w:eastAsia="Garamond" w:hAnsi="Garamond" w:cs="Garamond"/>
          <w:b/>
          <w:bCs/>
        </w:rPr>
        <w:t xml:space="preserve">.2. Rätt </w:t>
      </w:r>
      <w:r w:rsidR="009B783D" w:rsidRPr="1093F4CD">
        <w:rPr>
          <w:rFonts w:ascii="Garamond" w:eastAsia="Garamond" w:hAnsi="Garamond" w:cs="Garamond"/>
          <w:b/>
          <w:bCs/>
        </w:rPr>
        <w:t>t</w:t>
      </w:r>
      <w:r w:rsidR="00F56979" w:rsidRPr="1093F4CD">
        <w:rPr>
          <w:rFonts w:ascii="Garamond" w:eastAsia="Garamond" w:hAnsi="Garamond" w:cs="Garamond"/>
          <w:b/>
          <w:bCs/>
        </w:rPr>
        <w:t>i</w:t>
      </w:r>
      <w:r w:rsidR="009B783D" w:rsidRPr="1093F4CD">
        <w:rPr>
          <w:rFonts w:ascii="Garamond" w:eastAsia="Garamond" w:hAnsi="Garamond" w:cs="Garamond"/>
          <w:b/>
          <w:bCs/>
        </w:rPr>
        <w:t>ll</w:t>
      </w:r>
      <w:r w:rsidR="00F56979" w:rsidRPr="1093F4CD">
        <w:rPr>
          <w:rFonts w:ascii="Garamond" w:eastAsia="Garamond" w:hAnsi="Garamond" w:cs="Garamond"/>
          <w:b/>
          <w:bCs/>
        </w:rPr>
        <w:t xml:space="preserve"> skolskjuts i vissa fall även för elever som går i en annan</w:t>
      </w:r>
      <w:r w:rsidR="009B783D" w:rsidRPr="1093F4CD">
        <w:rPr>
          <w:rFonts w:ascii="Garamond" w:eastAsia="Garamond" w:hAnsi="Garamond" w:cs="Garamond"/>
          <w:b/>
          <w:bCs/>
        </w:rPr>
        <w:t xml:space="preserve"> skola än när</w:t>
      </w:r>
      <w:r w:rsidR="00F56979" w:rsidRPr="1093F4CD">
        <w:rPr>
          <w:rFonts w:ascii="Garamond" w:eastAsia="Garamond" w:hAnsi="Garamond" w:cs="Garamond"/>
          <w:b/>
          <w:bCs/>
        </w:rPr>
        <w:t>skola</w:t>
      </w:r>
      <w:r w:rsidR="009B783D" w:rsidRPr="1093F4CD">
        <w:rPr>
          <w:rFonts w:ascii="Garamond" w:eastAsia="Garamond" w:hAnsi="Garamond" w:cs="Garamond"/>
          <w:b/>
          <w:bCs/>
        </w:rPr>
        <w:t>n</w:t>
      </w:r>
    </w:p>
    <w:p w14:paraId="02881099" w14:textId="22A5B411" w:rsidR="00631034" w:rsidRDefault="00F56979" w:rsidP="1093F4CD">
      <w:pPr>
        <w:spacing w:after="120" w:line="276" w:lineRule="auto"/>
        <w:rPr>
          <w:rFonts w:ascii="Garamond" w:eastAsia="Garamond" w:hAnsi="Garamond" w:cs="Garamond"/>
        </w:rPr>
      </w:pPr>
      <w:r w:rsidRPr="1093F4CD">
        <w:rPr>
          <w:rFonts w:ascii="Garamond" w:eastAsia="Garamond" w:hAnsi="Garamond" w:cs="Garamond"/>
        </w:rPr>
        <w:t>Elever i grundskola som har valt att gå i annan skola i ko</w:t>
      </w:r>
      <w:r w:rsidR="009B783D" w:rsidRPr="1093F4CD">
        <w:rPr>
          <w:rFonts w:ascii="Garamond" w:eastAsia="Garamond" w:hAnsi="Garamond" w:cs="Garamond"/>
        </w:rPr>
        <w:t>mmunen än när</w:t>
      </w:r>
      <w:r w:rsidRPr="1093F4CD">
        <w:rPr>
          <w:rFonts w:ascii="Garamond" w:eastAsia="Garamond" w:hAnsi="Garamond" w:cs="Garamond"/>
        </w:rPr>
        <w:t>skolan</w:t>
      </w:r>
      <w:r w:rsidR="00F72500">
        <w:rPr>
          <w:rFonts w:ascii="Garamond" w:eastAsia="Garamond" w:hAnsi="Garamond" w:cs="Garamond"/>
        </w:rPr>
        <w:t xml:space="preserve"> kan </w:t>
      </w:r>
      <w:r w:rsidR="00F06F3A">
        <w:rPr>
          <w:rFonts w:ascii="Garamond" w:eastAsia="Garamond" w:hAnsi="Garamond" w:cs="Garamond"/>
        </w:rPr>
        <w:t xml:space="preserve">i vissa fall </w:t>
      </w:r>
      <w:r w:rsidR="00F72500">
        <w:rPr>
          <w:rFonts w:ascii="Garamond" w:eastAsia="Garamond" w:hAnsi="Garamond" w:cs="Garamond"/>
        </w:rPr>
        <w:t>erbjudas</w:t>
      </w:r>
      <w:r w:rsidR="00D42AD1">
        <w:rPr>
          <w:rFonts w:ascii="Garamond" w:eastAsia="Garamond" w:hAnsi="Garamond" w:cs="Garamond"/>
        </w:rPr>
        <w:t xml:space="preserve"> skolskjuts</w:t>
      </w:r>
      <w:r w:rsidRPr="1093F4CD">
        <w:rPr>
          <w:rFonts w:ascii="Garamond" w:eastAsia="Garamond" w:hAnsi="Garamond" w:cs="Garamond"/>
        </w:rPr>
        <w:t xml:space="preserve"> under förutsättning att skolskjutsen inte innebär att</w:t>
      </w:r>
      <w:r w:rsidR="00F06F3A">
        <w:rPr>
          <w:rFonts w:ascii="Garamond" w:eastAsia="Garamond" w:hAnsi="Garamond" w:cs="Garamond"/>
        </w:rPr>
        <w:t xml:space="preserve"> </w:t>
      </w:r>
      <w:r w:rsidRPr="1093F4CD">
        <w:rPr>
          <w:rFonts w:ascii="Garamond" w:eastAsia="Garamond" w:hAnsi="Garamond" w:cs="Garamond"/>
        </w:rPr>
        <w:t>organisatoriska</w:t>
      </w:r>
      <w:r w:rsidR="00563626" w:rsidRPr="1093F4CD">
        <w:rPr>
          <w:rFonts w:ascii="Garamond" w:eastAsia="Garamond" w:hAnsi="Garamond" w:cs="Garamond"/>
        </w:rPr>
        <w:t xml:space="preserve"> svårigheter</w:t>
      </w:r>
      <w:r w:rsidRPr="1093F4CD">
        <w:rPr>
          <w:rFonts w:ascii="Garamond" w:eastAsia="Garamond" w:hAnsi="Garamond" w:cs="Garamond"/>
        </w:rPr>
        <w:t xml:space="preserve"> eller</w:t>
      </w:r>
      <w:r w:rsidR="00D42AD1">
        <w:rPr>
          <w:rFonts w:ascii="Garamond" w:eastAsia="Garamond" w:hAnsi="Garamond" w:cs="Garamond"/>
        </w:rPr>
        <w:t xml:space="preserve"> att</w:t>
      </w:r>
      <w:r w:rsidRPr="1093F4CD">
        <w:rPr>
          <w:rFonts w:ascii="Garamond" w:eastAsia="Garamond" w:hAnsi="Garamond" w:cs="Garamond"/>
        </w:rPr>
        <w:t xml:space="preserve"> ekonomiska</w:t>
      </w:r>
      <w:r w:rsidR="00563626" w:rsidRPr="1093F4CD">
        <w:rPr>
          <w:rFonts w:ascii="Garamond" w:eastAsia="Garamond" w:hAnsi="Garamond" w:cs="Garamond"/>
        </w:rPr>
        <w:t xml:space="preserve"> kostnader</w:t>
      </w:r>
      <w:r w:rsidRPr="1093F4CD">
        <w:rPr>
          <w:rFonts w:ascii="Garamond" w:eastAsia="Garamond" w:hAnsi="Garamond" w:cs="Garamond"/>
        </w:rPr>
        <w:t xml:space="preserve"> upp</w:t>
      </w:r>
      <w:r w:rsidR="007B359F" w:rsidRPr="1093F4CD">
        <w:rPr>
          <w:rFonts w:ascii="Garamond" w:eastAsia="Garamond" w:hAnsi="Garamond" w:cs="Garamond"/>
        </w:rPr>
        <w:t xml:space="preserve">står för Staffanstorps kommun. </w:t>
      </w:r>
    </w:p>
    <w:p w14:paraId="78C7315F" w14:textId="1C637DC5" w:rsidR="0056102F"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Vad som sägs i föregående stycke gäller även elever som väljer att gå i en fristående skola i kommunen (Skollagen </w:t>
      </w:r>
      <w:r w:rsidR="00D366FC" w:rsidRPr="1093F4CD">
        <w:rPr>
          <w:rFonts w:ascii="Garamond" w:eastAsia="Garamond" w:hAnsi="Garamond" w:cs="Garamond"/>
        </w:rPr>
        <w:t xml:space="preserve">9 kap. 21a §, </w:t>
      </w:r>
      <w:r w:rsidRPr="1093F4CD">
        <w:rPr>
          <w:rFonts w:ascii="Garamond" w:eastAsia="Garamond" w:hAnsi="Garamond" w:cs="Garamond"/>
        </w:rPr>
        <w:t xml:space="preserve">10 kap. 40 §, 11 kap. 39 § och 18 kap. 35 §) och elever som går i en annan kommuns grundskola, grundsärskola eller gymnasiesärskola. </w:t>
      </w:r>
    </w:p>
    <w:p w14:paraId="0CBE0299" w14:textId="4F589B44" w:rsidR="0056102F" w:rsidRPr="00E24405" w:rsidRDefault="00D07701" w:rsidP="1093F4CD">
      <w:pPr>
        <w:spacing w:after="0" w:line="276" w:lineRule="auto"/>
        <w:rPr>
          <w:rFonts w:ascii="Garamond" w:eastAsia="Garamond" w:hAnsi="Garamond" w:cs="Garamond"/>
          <w:b/>
          <w:bCs/>
        </w:rPr>
      </w:pPr>
      <w:r>
        <w:rPr>
          <w:rFonts w:ascii="Garamond" w:eastAsia="Garamond" w:hAnsi="Garamond" w:cs="Garamond"/>
          <w:b/>
          <w:bCs/>
        </w:rPr>
        <w:t>5</w:t>
      </w:r>
      <w:r w:rsidR="00F56979" w:rsidRPr="1093F4CD">
        <w:rPr>
          <w:rFonts w:ascii="Garamond" w:eastAsia="Garamond" w:hAnsi="Garamond" w:cs="Garamond"/>
          <w:b/>
          <w:bCs/>
        </w:rPr>
        <w:t>.3. Elever som inte har rätt till skolskjuts</w:t>
      </w:r>
    </w:p>
    <w:p w14:paraId="70766F70" w14:textId="39A856E9" w:rsidR="0056102F" w:rsidRDefault="00F56979" w:rsidP="1093F4CD">
      <w:pPr>
        <w:spacing w:after="0" w:line="276" w:lineRule="auto"/>
        <w:rPr>
          <w:rFonts w:ascii="Garamond" w:eastAsia="Garamond" w:hAnsi="Garamond" w:cs="Garamond"/>
        </w:rPr>
      </w:pPr>
      <w:r w:rsidRPr="1093F4CD">
        <w:rPr>
          <w:rFonts w:ascii="Garamond" w:eastAsia="Garamond" w:hAnsi="Garamond" w:cs="Garamond"/>
        </w:rPr>
        <w:t xml:space="preserve">Elever i förskola och fritidsverksamhet har inte rätt till skolskjuts. För dessa elever ligger det på vårdnadshavarens ansvar att ta barnen till och från verksamheterna. </w:t>
      </w:r>
    </w:p>
    <w:p w14:paraId="0A1AFD9E" w14:textId="1E4F7594" w:rsidR="00E24405" w:rsidRDefault="00E24405" w:rsidP="1093F4CD">
      <w:pPr>
        <w:spacing w:after="0" w:line="276" w:lineRule="auto"/>
        <w:rPr>
          <w:rFonts w:ascii="Garamond" w:eastAsia="Garamond" w:hAnsi="Garamond" w:cs="Garamond"/>
        </w:rPr>
      </w:pPr>
    </w:p>
    <w:p w14:paraId="68D889D2" w14:textId="562C1BC6" w:rsidR="00332884" w:rsidRDefault="00D07701" w:rsidP="00AF5C1A">
      <w:pPr>
        <w:spacing w:before="240" w:after="120" w:line="276" w:lineRule="auto"/>
        <w:rPr>
          <w:rFonts w:ascii="Garamond" w:eastAsia="Garamond" w:hAnsi="Garamond" w:cs="Garamond"/>
          <w:b/>
          <w:bCs/>
          <w:sz w:val="28"/>
          <w:szCs w:val="28"/>
        </w:rPr>
      </w:pPr>
      <w:r>
        <w:rPr>
          <w:rFonts w:ascii="Garamond" w:eastAsia="Garamond" w:hAnsi="Garamond" w:cs="Garamond"/>
          <w:b/>
          <w:bCs/>
          <w:sz w:val="28"/>
          <w:szCs w:val="28"/>
        </w:rPr>
        <w:t>6</w:t>
      </w:r>
      <w:r w:rsidR="00CB2BC7">
        <w:rPr>
          <w:rFonts w:ascii="Garamond" w:eastAsia="Garamond" w:hAnsi="Garamond" w:cs="Garamond"/>
          <w:b/>
          <w:bCs/>
          <w:sz w:val="28"/>
          <w:szCs w:val="28"/>
        </w:rPr>
        <w:t xml:space="preserve">. </w:t>
      </w:r>
      <w:r w:rsidR="00F84402">
        <w:rPr>
          <w:rFonts w:ascii="Garamond" w:eastAsia="Garamond" w:hAnsi="Garamond" w:cs="Garamond"/>
          <w:b/>
          <w:bCs/>
          <w:sz w:val="28"/>
          <w:szCs w:val="28"/>
        </w:rPr>
        <w:t>Beskri</w:t>
      </w:r>
      <w:r w:rsidR="00332884">
        <w:rPr>
          <w:rFonts w:ascii="Garamond" w:eastAsia="Garamond" w:hAnsi="Garamond" w:cs="Garamond"/>
          <w:b/>
          <w:bCs/>
          <w:sz w:val="28"/>
          <w:szCs w:val="28"/>
        </w:rPr>
        <w:t>vning av processen</w:t>
      </w:r>
    </w:p>
    <w:p w14:paraId="0A9DFCF3" w14:textId="547A09D8" w:rsidR="0056102F" w:rsidRPr="00631034" w:rsidRDefault="00F56979" w:rsidP="00AF5C1A">
      <w:pPr>
        <w:spacing w:before="240" w:after="120" w:line="276" w:lineRule="auto"/>
        <w:rPr>
          <w:rFonts w:ascii="Garamond" w:eastAsia="Garamond" w:hAnsi="Garamond" w:cs="Garamond"/>
        </w:rPr>
      </w:pPr>
      <w:r w:rsidRPr="1093F4CD">
        <w:rPr>
          <w:rFonts w:ascii="Garamond" w:eastAsia="Garamond" w:hAnsi="Garamond" w:cs="Garamond"/>
          <w:b/>
          <w:bCs/>
          <w:sz w:val="28"/>
          <w:szCs w:val="28"/>
        </w:rPr>
        <w:t xml:space="preserve">Prövning av elevs rätt till skolskjuts </w:t>
      </w:r>
    </w:p>
    <w:p w14:paraId="69FDA10F" w14:textId="259ED08C" w:rsidR="0056102F"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När en elev ansöker om skolskjuts gör kommunen en individuell bedömning av elevens behov av skolskjuts med hänsyn till elevens ålder, mognad och övriga omständigheter. En elev har rätt till skolskjuts om de grundläggande förutsättningarna </w:t>
      </w:r>
      <w:r w:rsidR="00E24405" w:rsidRPr="1093F4CD">
        <w:rPr>
          <w:rFonts w:ascii="Garamond" w:eastAsia="Garamond" w:hAnsi="Garamond" w:cs="Garamond"/>
        </w:rPr>
        <w:t xml:space="preserve">a-e </w:t>
      </w:r>
      <w:r w:rsidRPr="1093F4CD">
        <w:rPr>
          <w:rFonts w:ascii="Garamond" w:eastAsia="Garamond" w:hAnsi="Garamond" w:cs="Garamond"/>
        </w:rPr>
        <w:t>nedan är uppfyllda.</w:t>
      </w:r>
    </w:p>
    <w:p w14:paraId="4EAF8EC2" w14:textId="3AF70BAB" w:rsidR="007302AC" w:rsidRDefault="007302AC" w:rsidP="1093F4CD">
      <w:pPr>
        <w:spacing w:after="120" w:line="276" w:lineRule="auto"/>
        <w:rPr>
          <w:rFonts w:ascii="Garamond" w:eastAsia="Garamond" w:hAnsi="Garamond" w:cs="Garamond"/>
        </w:rPr>
      </w:pPr>
      <w:r>
        <w:rPr>
          <w:rFonts w:ascii="Garamond" w:eastAsia="Garamond" w:hAnsi="Garamond" w:cs="Garamond"/>
        </w:rPr>
        <w:t xml:space="preserve">Mottagande skola i Staffanstorps tätort från och med läsåret 2022-2023 är Stanstorpsskolan för åk F-6 och Hagalidskolan för åk 7-9 för elever som beviljas skolskjuts.  </w:t>
      </w:r>
    </w:p>
    <w:p w14:paraId="6FBA5F30" w14:textId="15D882C4" w:rsidR="007302AC" w:rsidRDefault="007302AC" w:rsidP="007302AC">
      <w:pPr>
        <w:spacing w:after="120" w:line="276" w:lineRule="auto"/>
        <w:rPr>
          <w:rFonts w:ascii="Garamond" w:eastAsia="Garamond" w:hAnsi="Garamond" w:cs="Garamond"/>
        </w:rPr>
      </w:pPr>
      <w:r>
        <w:rPr>
          <w:rFonts w:ascii="Garamond" w:eastAsia="Garamond" w:hAnsi="Garamond" w:cs="Garamond"/>
        </w:rPr>
        <w:t xml:space="preserve">Mottagande skola i Hjärups tätort från och med läsåret 2022-2023 är Uppåkraskolan för åk F-6 och Hjärupslundsskolan för åk 7-9 för elever som beviljas skolskjuts.  </w:t>
      </w:r>
    </w:p>
    <w:p w14:paraId="2E1D48C9" w14:textId="77777777" w:rsidR="007302AC" w:rsidRDefault="007302AC" w:rsidP="007302AC">
      <w:pPr>
        <w:spacing w:after="120" w:line="276" w:lineRule="auto"/>
        <w:rPr>
          <w:rFonts w:ascii="Garamond" w:eastAsia="Garamond" w:hAnsi="Garamond" w:cs="Garamond"/>
        </w:rPr>
      </w:pPr>
    </w:p>
    <w:p w14:paraId="4218B1CA" w14:textId="2878CAD8" w:rsidR="0056102F" w:rsidRPr="00E24405" w:rsidRDefault="00F56979" w:rsidP="1093F4CD">
      <w:pPr>
        <w:pStyle w:val="Liststycke"/>
        <w:numPr>
          <w:ilvl w:val="0"/>
          <w:numId w:val="6"/>
        </w:numPr>
        <w:spacing w:after="0" w:line="276" w:lineRule="auto"/>
        <w:rPr>
          <w:rFonts w:ascii="Garamond" w:eastAsia="Garamond" w:hAnsi="Garamond" w:cs="Garamond"/>
          <w:b/>
          <w:bCs/>
        </w:rPr>
      </w:pPr>
      <w:r w:rsidRPr="1093F4CD">
        <w:rPr>
          <w:rFonts w:ascii="Garamond" w:eastAsia="Garamond" w:hAnsi="Garamond" w:cs="Garamond"/>
          <w:b/>
          <w:bCs/>
        </w:rPr>
        <w:t>Bedömning från folkbokföringsadress</w:t>
      </w:r>
    </w:p>
    <w:p w14:paraId="48695718"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elev ska vara folkbokförd i Staffanstorps kommun för att ha rätt till skolskjuts. Rätt till skolskjuts ska således bedömas utifrån elevens folkbokföringsadress. </w:t>
      </w:r>
    </w:p>
    <w:p w14:paraId="0C3EFCDA"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Skolskjuts ska i vissa fall även ordnas för elever som inte är folkbokförda i Staffanstorps kommun, men som är bosatta eller uppehåller sig där. Hit hör elever som är kvarskrivna i annan kommun med stöd av folkbokföringslagen, elever som placerats i familjehem eller boende enligt lagen om stöd och service till vissa funktionshindrade (LSS).</w:t>
      </w:r>
    </w:p>
    <w:p w14:paraId="6776F575" w14:textId="08DA694E"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En elev som med stöd av Skollagen (2010:800) har placerats på en annan skola än den där eleven normalt skulle ha placerats på grund av att det är nödvändigt med hänsyn till övriga elevers trygghet och studiero, har också rätt till skolskjuts om nedanstående förutsättningar är uppfyllda.</w:t>
      </w:r>
      <w:r w:rsidRPr="1093F4CD">
        <w:rPr>
          <w:rFonts w:ascii="Garamond" w:eastAsia="Garamond" w:hAnsi="Garamond" w:cs="Garamond"/>
          <w:vertAlign w:val="superscript"/>
        </w:rPr>
        <w:t xml:space="preserve"> </w:t>
      </w:r>
    </w:p>
    <w:p w14:paraId="14FD8C45" w14:textId="77777777" w:rsidR="00940381" w:rsidRDefault="00940381" w:rsidP="1093F4CD">
      <w:pPr>
        <w:spacing w:after="0" w:line="276" w:lineRule="auto"/>
        <w:rPr>
          <w:rFonts w:ascii="Garamond" w:eastAsia="Garamond" w:hAnsi="Garamond" w:cs="Garamond"/>
          <w:b/>
          <w:bCs/>
        </w:rPr>
      </w:pPr>
    </w:p>
    <w:p w14:paraId="59B38788" w14:textId="082BD7AC" w:rsidR="0056102F" w:rsidRPr="00E24405" w:rsidRDefault="00F56979" w:rsidP="1093F4CD">
      <w:pPr>
        <w:spacing w:after="0" w:line="276" w:lineRule="auto"/>
        <w:rPr>
          <w:rFonts w:ascii="Garamond" w:eastAsia="Garamond" w:hAnsi="Garamond" w:cs="Garamond"/>
          <w:b/>
          <w:bCs/>
        </w:rPr>
      </w:pPr>
      <w:r w:rsidRPr="1093F4CD">
        <w:rPr>
          <w:rFonts w:ascii="Garamond" w:eastAsia="Garamond" w:hAnsi="Garamond" w:cs="Garamond"/>
          <w:b/>
          <w:bCs/>
        </w:rPr>
        <w:t>Växelvis boende</w:t>
      </w:r>
    </w:p>
    <w:p w14:paraId="76CE3E41" w14:textId="284581D7" w:rsidR="0056102F"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När en elev bor växelvis lika mycket hos sina vårdnadshavare eller vårdnadshavare och förälder anses det berörda barnet ha två likvärdiga hem. Elevens rätt till skolskjuts ska i det fallet bedömas utifrån från varje adress för sig. Staffanstorps kommun är inte skyldig att anordna skolskjuts till och från ett ”växelvist” boende hos vårdnadshavare eller förälder i en annan kommun. För att konstatera växelvis boende bör vårdnadshavare eller förälder visa på ett schema, avtal eller dom som styrker omfattningen av barnets vistelse hos respektive part. </w:t>
      </w:r>
    </w:p>
    <w:p w14:paraId="613728C4" w14:textId="28F8697E" w:rsidR="0056102F" w:rsidRPr="00E24405" w:rsidRDefault="00F56979" w:rsidP="1093F4CD">
      <w:pPr>
        <w:pStyle w:val="Liststycke"/>
        <w:numPr>
          <w:ilvl w:val="0"/>
          <w:numId w:val="6"/>
        </w:numPr>
        <w:spacing w:after="0" w:line="276" w:lineRule="auto"/>
        <w:rPr>
          <w:rFonts w:ascii="Garamond" w:eastAsia="Garamond" w:hAnsi="Garamond" w:cs="Garamond"/>
          <w:b/>
          <w:bCs/>
        </w:rPr>
      </w:pPr>
      <w:r w:rsidRPr="1093F4CD">
        <w:rPr>
          <w:rFonts w:ascii="Garamond" w:eastAsia="Garamond" w:hAnsi="Garamond" w:cs="Garamond"/>
          <w:b/>
          <w:bCs/>
        </w:rPr>
        <w:t>Bedömning med hänsyn till färdvägens längd</w:t>
      </w:r>
    </w:p>
    <w:p w14:paraId="1C23C970"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elev i grundskola, grundsärskola och gymnasiesärskola har rätt till skolskjuts mellan elevens hem och den plats där utbildningen bedrivs under följande förutsättningar. </w:t>
      </w:r>
    </w:p>
    <w:p w14:paraId="23F3862F" w14:textId="77777777" w:rsidR="0056102F" w:rsidRPr="00631034" w:rsidRDefault="0056102F" w:rsidP="1093F4CD">
      <w:pPr>
        <w:spacing w:after="0" w:line="276" w:lineRule="auto"/>
        <w:rPr>
          <w:rFonts w:ascii="Garamond" w:eastAsia="Garamond" w:hAnsi="Garamond" w:cs="Garamond"/>
        </w:rPr>
      </w:pPr>
    </w:p>
    <w:p w14:paraId="506F9144" w14:textId="77777777" w:rsidR="0056102F" w:rsidRPr="00631034" w:rsidRDefault="00F56979" w:rsidP="1093F4CD">
      <w:pPr>
        <w:numPr>
          <w:ilvl w:val="0"/>
          <w:numId w:val="4"/>
        </w:numPr>
        <w:spacing w:after="120" w:line="276" w:lineRule="auto"/>
        <w:ind w:hanging="360"/>
        <w:rPr>
          <w:rFonts w:ascii="Garamond" w:eastAsia="Garamond" w:hAnsi="Garamond" w:cs="Garamond"/>
        </w:rPr>
      </w:pPr>
      <w:r w:rsidRPr="1093F4CD">
        <w:rPr>
          <w:rFonts w:ascii="Garamond" w:eastAsia="Garamond" w:hAnsi="Garamond" w:cs="Garamond"/>
        </w:rPr>
        <w:t>Dessa avståndsgränser gäller inom kommunen:</w:t>
      </w:r>
    </w:p>
    <w:p w14:paraId="6324AF86" w14:textId="77777777" w:rsidR="0056102F" w:rsidRPr="00631034" w:rsidRDefault="00F56979" w:rsidP="1093F4CD">
      <w:pPr>
        <w:tabs>
          <w:tab w:val="left" w:pos="1304"/>
          <w:tab w:val="left" w:pos="2608"/>
          <w:tab w:val="left" w:pos="3912"/>
          <w:tab w:val="left" w:pos="6651"/>
        </w:tabs>
        <w:spacing w:after="0" w:line="276" w:lineRule="auto"/>
        <w:ind w:left="720"/>
        <w:rPr>
          <w:rFonts w:ascii="Garamond" w:eastAsia="Garamond" w:hAnsi="Garamond" w:cs="Garamond"/>
        </w:rPr>
      </w:pPr>
      <w:r w:rsidRPr="1093F4CD">
        <w:rPr>
          <w:rFonts w:ascii="Garamond" w:eastAsia="Garamond" w:hAnsi="Garamond" w:cs="Garamond"/>
        </w:rPr>
        <w:t xml:space="preserve">Årskurs </w:t>
      </w:r>
      <w:r w:rsidR="00F022B9" w:rsidRPr="1093F4CD">
        <w:rPr>
          <w:rFonts w:ascii="Garamond" w:eastAsia="Garamond" w:hAnsi="Garamond" w:cs="Garamond"/>
        </w:rPr>
        <w:t>F</w:t>
      </w:r>
      <w:r w:rsidRPr="1093F4CD">
        <w:rPr>
          <w:rFonts w:ascii="Garamond" w:eastAsia="Garamond" w:hAnsi="Garamond" w:cs="Garamond"/>
        </w:rPr>
        <w:t xml:space="preserve">– 3 </w:t>
      </w:r>
      <w:r>
        <w:tab/>
      </w:r>
      <w:r w:rsidRPr="1093F4CD">
        <w:rPr>
          <w:rFonts w:ascii="Garamond" w:eastAsia="Garamond" w:hAnsi="Garamond" w:cs="Garamond"/>
        </w:rPr>
        <w:t xml:space="preserve">     2,0 km</w:t>
      </w:r>
    </w:p>
    <w:p w14:paraId="597105B5" w14:textId="77777777" w:rsidR="0056102F" w:rsidRPr="00631034" w:rsidRDefault="00F56979" w:rsidP="1093F4CD">
      <w:pPr>
        <w:spacing w:after="0" w:line="276" w:lineRule="auto"/>
        <w:ind w:left="720"/>
        <w:rPr>
          <w:rFonts w:ascii="Garamond" w:eastAsia="Garamond" w:hAnsi="Garamond" w:cs="Garamond"/>
        </w:rPr>
      </w:pPr>
      <w:r w:rsidRPr="1093F4CD">
        <w:rPr>
          <w:rFonts w:ascii="Garamond" w:eastAsia="Garamond" w:hAnsi="Garamond" w:cs="Garamond"/>
        </w:rPr>
        <w:t xml:space="preserve">Årskurs 4 – 6 </w:t>
      </w:r>
      <w:r>
        <w:tab/>
      </w:r>
      <w:r>
        <w:tab/>
      </w:r>
      <w:r w:rsidRPr="1093F4CD">
        <w:rPr>
          <w:rFonts w:ascii="Garamond" w:eastAsia="Garamond" w:hAnsi="Garamond" w:cs="Garamond"/>
        </w:rPr>
        <w:t>3,0 km</w:t>
      </w:r>
    </w:p>
    <w:p w14:paraId="5FF4E39E" w14:textId="77777777" w:rsidR="0056102F" w:rsidRPr="00631034" w:rsidRDefault="00F56979" w:rsidP="1093F4CD">
      <w:pPr>
        <w:spacing w:after="120" w:line="276" w:lineRule="auto"/>
        <w:ind w:left="720"/>
        <w:rPr>
          <w:rFonts w:ascii="Garamond" w:eastAsia="Garamond" w:hAnsi="Garamond" w:cs="Garamond"/>
        </w:rPr>
      </w:pPr>
      <w:r w:rsidRPr="1093F4CD">
        <w:rPr>
          <w:rFonts w:ascii="Garamond" w:eastAsia="Garamond" w:hAnsi="Garamond" w:cs="Garamond"/>
        </w:rPr>
        <w:t xml:space="preserve">Årskurs 7 – 9 </w:t>
      </w:r>
      <w:r>
        <w:tab/>
      </w:r>
      <w:r>
        <w:tab/>
      </w:r>
      <w:r w:rsidRPr="1093F4CD">
        <w:rPr>
          <w:rFonts w:ascii="Garamond" w:eastAsia="Garamond" w:hAnsi="Garamond" w:cs="Garamond"/>
        </w:rPr>
        <w:t>4,0 km</w:t>
      </w:r>
    </w:p>
    <w:p w14:paraId="50CD0FB2" w14:textId="77777777" w:rsidR="0056102F" w:rsidRPr="00631034" w:rsidRDefault="00F56979" w:rsidP="1093F4CD">
      <w:pPr>
        <w:spacing w:after="120" w:line="276" w:lineRule="auto"/>
        <w:ind w:left="720"/>
        <w:rPr>
          <w:rFonts w:ascii="Garamond" w:eastAsia="Garamond" w:hAnsi="Garamond" w:cs="Garamond"/>
        </w:rPr>
      </w:pPr>
      <w:r w:rsidRPr="1093F4CD">
        <w:rPr>
          <w:rFonts w:ascii="Garamond" w:eastAsia="Garamond" w:hAnsi="Garamond" w:cs="Garamond"/>
        </w:rPr>
        <w:t>Avstånd mellan bostad och påstigningsplats bör ej överstiga:</w:t>
      </w:r>
    </w:p>
    <w:p w14:paraId="65DFFDB2" w14:textId="77777777" w:rsidR="00E13B66" w:rsidRPr="00631034" w:rsidRDefault="00F56979" w:rsidP="1093F4CD">
      <w:pPr>
        <w:spacing w:after="120"/>
        <w:ind w:left="720"/>
        <w:rPr>
          <w:rFonts w:ascii="Garamond" w:eastAsia="Garamond" w:hAnsi="Garamond" w:cs="Garamond"/>
        </w:rPr>
      </w:pPr>
      <w:r w:rsidRPr="1093F4CD">
        <w:rPr>
          <w:rFonts w:ascii="Garamond" w:eastAsia="Garamond" w:hAnsi="Garamond" w:cs="Garamond"/>
        </w:rPr>
        <w:t xml:space="preserve">Årskurs </w:t>
      </w:r>
      <w:r w:rsidR="00F022B9" w:rsidRPr="1093F4CD">
        <w:rPr>
          <w:rFonts w:ascii="Garamond" w:eastAsia="Garamond" w:hAnsi="Garamond" w:cs="Garamond"/>
        </w:rPr>
        <w:t>F</w:t>
      </w:r>
      <w:r w:rsidRPr="1093F4CD">
        <w:rPr>
          <w:rFonts w:ascii="Garamond" w:eastAsia="Garamond" w:hAnsi="Garamond" w:cs="Garamond"/>
        </w:rPr>
        <w:t>-6</w:t>
      </w:r>
      <w:r>
        <w:tab/>
      </w:r>
      <w:r>
        <w:tab/>
      </w:r>
      <w:r w:rsidRPr="1093F4CD">
        <w:rPr>
          <w:rFonts w:ascii="Garamond" w:eastAsia="Garamond" w:hAnsi="Garamond" w:cs="Garamond"/>
        </w:rPr>
        <w:t>1,5 km</w:t>
      </w:r>
    </w:p>
    <w:p w14:paraId="5D14944B" w14:textId="77777777" w:rsidR="0056102F" w:rsidRPr="00631034" w:rsidRDefault="00F56979" w:rsidP="1093F4CD">
      <w:pPr>
        <w:spacing w:after="120"/>
        <w:ind w:left="720"/>
        <w:rPr>
          <w:rFonts w:ascii="Garamond" w:eastAsia="Garamond" w:hAnsi="Garamond" w:cs="Garamond"/>
        </w:rPr>
      </w:pPr>
      <w:r w:rsidRPr="1093F4CD">
        <w:rPr>
          <w:rFonts w:ascii="Garamond" w:eastAsia="Garamond" w:hAnsi="Garamond" w:cs="Garamond"/>
        </w:rPr>
        <w:t>Årskurs 7-9</w:t>
      </w:r>
      <w:r>
        <w:tab/>
      </w:r>
      <w:r>
        <w:tab/>
      </w:r>
      <w:r w:rsidRPr="1093F4CD">
        <w:rPr>
          <w:rFonts w:ascii="Garamond" w:eastAsia="Garamond" w:hAnsi="Garamond" w:cs="Garamond"/>
        </w:rPr>
        <w:t>2,0 km</w:t>
      </w:r>
    </w:p>
    <w:p w14:paraId="5B143477" w14:textId="77777777" w:rsidR="00B3289A" w:rsidRDefault="00B3289A" w:rsidP="1093F4CD">
      <w:pPr>
        <w:spacing w:after="240" w:line="276" w:lineRule="auto"/>
        <w:rPr>
          <w:rFonts w:ascii="Garamond" w:eastAsia="Garamond" w:hAnsi="Garamond" w:cs="Garamond"/>
        </w:rPr>
      </w:pPr>
    </w:p>
    <w:p w14:paraId="7989DA08" w14:textId="3EABACE2" w:rsidR="0056102F"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Avstånden beräknas </w:t>
      </w:r>
      <w:r w:rsidR="009B783D" w:rsidRPr="1093F4CD">
        <w:rPr>
          <w:rFonts w:ascii="Garamond" w:eastAsia="Garamond" w:hAnsi="Garamond" w:cs="Garamond"/>
        </w:rPr>
        <w:t>(kortaste avståndet/</w:t>
      </w:r>
      <w:r w:rsidR="00F022B9" w:rsidRPr="1093F4CD">
        <w:rPr>
          <w:rFonts w:ascii="Garamond" w:eastAsia="Garamond" w:hAnsi="Garamond" w:cs="Garamond"/>
        </w:rPr>
        <w:t xml:space="preserve"> gång-eller cykelvägen</w:t>
      </w:r>
      <w:r w:rsidR="009B783D" w:rsidRPr="1093F4CD">
        <w:rPr>
          <w:rFonts w:ascii="Garamond" w:eastAsia="Garamond" w:hAnsi="Garamond" w:cs="Garamond"/>
        </w:rPr>
        <w:t xml:space="preserve">/mellan hemmet och skolan) </w:t>
      </w:r>
      <w:r w:rsidRPr="1093F4CD">
        <w:rPr>
          <w:rFonts w:ascii="Garamond" w:eastAsia="Garamond" w:hAnsi="Garamond" w:cs="Garamond"/>
        </w:rPr>
        <w:t>enligt Google</w:t>
      </w:r>
      <w:r w:rsidR="004371D1" w:rsidRPr="1093F4CD">
        <w:rPr>
          <w:rFonts w:ascii="Garamond" w:eastAsia="Garamond" w:hAnsi="Garamond" w:cs="Garamond"/>
        </w:rPr>
        <w:t xml:space="preserve"> </w:t>
      </w:r>
      <w:r w:rsidRPr="1093F4CD">
        <w:rPr>
          <w:rFonts w:ascii="Garamond" w:eastAsia="Garamond" w:hAnsi="Garamond" w:cs="Garamond"/>
        </w:rPr>
        <w:t>Maps</w:t>
      </w:r>
      <w:r w:rsidR="009B783D" w:rsidRPr="1093F4CD">
        <w:rPr>
          <w:rFonts w:ascii="Garamond" w:eastAsia="Garamond" w:hAnsi="Garamond" w:cs="Garamond"/>
        </w:rPr>
        <w:t xml:space="preserve"> </w:t>
      </w:r>
      <w:r w:rsidRPr="1093F4CD">
        <w:rPr>
          <w:rFonts w:ascii="Garamond" w:eastAsia="Garamond" w:hAnsi="Garamond" w:cs="Garamond"/>
        </w:rPr>
        <w:t xml:space="preserve">kartverktyg på Internet. Beräkning sker utifrån avståndet mellan elevens folkbokföringsadress och aktuell skolas huvudentré. Elever som bor inom ett sammanhållet bostadsområde behandlas lika vad gäller rätt till skolskjuts. Om avståndskraven är uppfyllda har eleven rätt till skolskjuts, i annat fall fortsätter bedömningen enligt punkterna nedan. </w:t>
      </w:r>
    </w:p>
    <w:p w14:paraId="387E6E7A" w14:textId="6DFA8873" w:rsidR="0056102F" w:rsidRPr="00E24405" w:rsidRDefault="00F56979" w:rsidP="1093F4CD">
      <w:pPr>
        <w:pStyle w:val="Liststycke"/>
        <w:numPr>
          <w:ilvl w:val="0"/>
          <w:numId w:val="6"/>
        </w:numPr>
        <w:spacing w:after="0" w:line="276" w:lineRule="auto"/>
        <w:rPr>
          <w:rFonts w:ascii="Garamond" w:eastAsia="Garamond" w:hAnsi="Garamond" w:cs="Garamond"/>
          <w:b/>
          <w:bCs/>
        </w:rPr>
      </w:pPr>
      <w:r w:rsidRPr="1093F4CD">
        <w:rPr>
          <w:rFonts w:ascii="Garamond" w:eastAsia="Garamond" w:hAnsi="Garamond" w:cs="Garamond"/>
          <w:b/>
          <w:bCs/>
        </w:rPr>
        <w:t>Trafikförhållandena</w:t>
      </w:r>
    </w:p>
    <w:p w14:paraId="656104AD" w14:textId="77777777" w:rsidR="00BC19AD" w:rsidRPr="00631034" w:rsidRDefault="00BC19AD" w:rsidP="1093F4CD">
      <w:pPr>
        <w:spacing w:after="0" w:line="276" w:lineRule="auto"/>
        <w:rPr>
          <w:rFonts w:ascii="Garamond" w:eastAsia="Garamond" w:hAnsi="Garamond" w:cs="Garamond"/>
        </w:rPr>
      </w:pPr>
      <w:r w:rsidRPr="1093F4CD">
        <w:rPr>
          <w:rFonts w:ascii="Garamond" w:eastAsia="Garamond" w:hAnsi="Garamond" w:cs="Garamond"/>
        </w:rPr>
        <w:t>Bedöms möjliga skolvägar inom angivna avståndsgränser (punkt 6b) som trafikfarliga utifrån elevens ålder och mognad, beviljas skolskjuts utan hänsyn till avståndet.</w:t>
      </w:r>
    </w:p>
    <w:p w14:paraId="55FD5031" w14:textId="77777777" w:rsidR="00BC19AD" w:rsidRPr="00631034" w:rsidRDefault="00BC19AD" w:rsidP="1093F4CD">
      <w:pPr>
        <w:spacing w:after="0" w:line="276" w:lineRule="auto"/>
        <w:rPr>
          <w:rFonts w:ascii="Garamond" w:eastAsia="Garamond" w:hAnsi="Garamond" w:cs="Garamond"/>
          <w:u w:val="single"/>
        </w:rPr>
      </w:pPr>
    </w:p>
    <w:p w14:paraId="71FA3E7D" w14:textId="051DEE45" w:rsidR="0056102F" w:rsidRPr="00E24405" w:rsidRDefault="00F56979" w:rsidP="1093F4CD">
      <w:pPr>
        <w:pStyle w:val="Liststycke"/>
        <w:numPr>
          <w:ilvl w:val="0"/>
          <w:numId w:val="6"/>
        </w:numPr>
        <w:spacing w:after="0" w:line="276" w:lineRule="auto"/>
        <w:rPr>
          <w:rFonts w:ascii="Garamond" w:eastAsia="Garamond" w:hAnsi="Garamond" w:cs="Garamond"/>
          <w:b/>
          <w:bCs/>
        </w:rPr>
      </w:pPr>
      <w:r w:rsidRPr="1093F4CD">
        <w:rPr>
          <w:rFonts w:ascii="Garamond" w:eastAsia="Garamond" w:hAnsi="Garamond" w:cs="Garamond"/>
          <w:b/>
          <w:bCs/>
        </w:rPr>
        <w:t>Funktionsnedsättning</w:t>
      </w:r>
    </w:p>
    <w:p w14:paraId="283C47AF" w14:textId="40D8C473"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elev har rätt till skolskjuts om en funktionsnedsättning medför att eleven inte kan ta sig till skolan på samma sätt som en elev utan funktionsnedsättning. Detta gäller </w:t>
      </w:r>
      <w:r w:rsidR="005D5841">
        <w:rPr>
          <w:rFonts w:ascii="Garamond" w:eastAsia="Garamond" w:hAnsi="Garamond" w:cs="Garamond"/>
        </w:rPr>
        <w:t xml:space="preserve">varaktig </w:t>
      </w:r>
      <w:r w:rsidRPr="1093F4CD">
        <w:rPr>
          <w:rFonts w:ascii="Garamond" w:eastAsia="Garamond" w:hAnsi="Garamond" w:cs="Garamond"/>
        </w:rPr>
        <w:t>funktionsnedsättning</w:t>
      </w:r>
      <w:r w:rsidR="0065272E" w:rsidRPr="1093F4CD">
        <w:rPr>
          <w:rFonts w:ascii="Garamond" w:eastAsia="Garamond" w:hAnsi="Garamond" w:cs="Garamond"/>
        </w:rPr>
        <w:t>. Läkarintyg kan behöva</w:t>
      </w:r>
      <w:r w:rsidRPr="1093F4CD">
        <w:rPr>
          <w:rFonts w:ascii="Garamond" w:eastAsia="Garamond" w:hAnsi="Garamond" w:cs="Garamond"/>
        </w:rPr>
        <w:t xml:space="preserve"> uppvisas som styrker behovet av skolskjuts på grund av funktionsnedsättning. </w:t>
      </w:r>
    </w:p>
    <w:p w14:paraId="2B96CB3C" w14:textId="3BECAA2D"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elev med en varaktig funktionsnedsättning som placeras i skola i annan kommun har rätt till skolskjuts till skolan i den andra kommunen om inte Staffanstorps kommun kan erbjuda en likvärdig utbildning för eleven. </w:t>
      </w:r>
    </w:p>
    <w:p w14:paraId="2E298C18" w14:textId="77777777"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Elev som placeras i en grundsärskola i en annan kommun har rätt till skolskjuts. </w:t>
      </w:r>
    </w:p>
    <w:p w14:paraId="0AF02FC4" w14:textId="6E192D3E" w:rsidR="0056102F" w:rsidRPr="00E24405" w:rsidRDefault="00F56979" w:rsidP="1093F4CD">
      <w:pPr>
        <w:pStyle w:val="Liststycke"/>
        <w:numPr>
          <w:ilvl w:val="0"/>
          <w:numId w:val="6"/>
        </w:numPr>
        <w:spacing w:after="0" w:line="276" w:lineRule="auto"/>
        <w:rPr>
          <w:rFonts w:ascii="Garamond" w:eastAsia="Garamond" w:hAnsi="Garamond" w:cs="Garamond"/>
          <w:b/>
          <w:bCs/>
        </w:rPr>
      </w:pPr>
      <w:r w:rsidRPr="1093F4CD">
        <w:rPr>
          <w:rFonts w:ascii="Garamond" w:eastAsia="Garamond" w:hAnsi="Garamond" w:cs="Garamond"/>
          <w:b/>
          <w:bCs/>
        </w:rPr>
        <w:t>Annan särskild omständighet</w:t>
      </w:r>
    </w:p>
    <w:p w14:paraId="3B652AC6" w14:textId="312D9552" w:rsidR="0056102F"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Även andra omständigheter än de som framgår ovan ska prövas när sådana åberopas av den enskilde. </w:t>
      </w:r>
    </w:p>
    <w:p w14:paraId="3CC62755" w14:textId="77777777" w:rsidR="00B3289A" w:rsidRDefault="00B3289A" w:rsidP="1093F4CD">
      <w:pPr>
        <w:spacing w:after="240" w:line="276" w:lineRule="auto"/>
        <w:rPr>
          <w:rFonts w:ascii="Garamond" w:eastAsia="Garamond" w:hAnsi="Garamond" w:cs="Garamond"/>
        </w:rPr>
      </w:pPr>
    </w:p>
    <w:p w14:paraId="3326CD17" w14:textId="2884B5C4" w:rsidR="0056102F" w:rsidRPr="00631034" w:rsidRDefault="004B25F3" w:rsidP="1093F4CD">
      <w:pPr>
        <w:spacing w:after="120" w:line="276" w:lineRule="auto"/>
        <w:rPr>
          <w:rFonts w:ascii="Garamond" w:eastAsia="Garamond" w:hAnsi="Garamond" w:cs="Garamond"/>
          <w:sz w:val="28"/>
          <w:szCs w:val="28"/>
        </w:rPr>
      </w:pPr>
      <w:r>
        <w:rPr>
          <w:rFonts w:ascii="Garamond" w:eastAsia="Garamond" w:hAnsi="Garamond" w:cs="Garamond"/>
          <w:b/>
          <w:bCs/>
          <w:sz w:val="28"/>
          <w:szCs w:val="28"/>
        </w:rPr>
        <w:t>7</w:t>
      </w:r>
      <w:r w:rsidR="00CB2BC7">
        <w:rPr>
          <w:rFonts w:ascii="Garamond" w:eastAsia="Garamond" w:hAnsi="Garamond" w:cs="Garamond"/>
          <w:b/>
          <w:bCs/>
          <w:sz w:val="28"/>
          <w:szCs w:val="28"/>
        </w:rPr>
        <w:t xml:space="preserve">. </w:t>
      </w:r>
      <w:r w:rsidR="00F56979" w:rsidRPr="1093F4CD">
        <w:rPr>
          <w:rFonts w:ascii="Garamond" w:eastAsia="Garamond" w:hAnsi="Garamond" w:cs="Garamond"/>
          <w:b/>
          <w:bCs/>
          <w:sz w:val="28"/>
          <w:szCs w:val="28"/>
        </w:rPr>
        <w:t>Utförandet av skolskjuts</w:t>
      </w:r>
    </w:p>
    <w:p w14:paraId="7296B90E" w14:textId="0F168A0F" w:rsidR="0056102F" w:rsidRPr="009F1713" w:rsidRDefault="004B25F3" w:rsidP="1093F4CD">
      <w:pPr>
        <w:spacing w:after="0" w:line="276" w:lineRule="auto"/>
        <w:rPr>
          <w:rFonts w:ascii="Garamond" w:eastAsia="Garamond" w:hAnsi="Garamond" w:cs="Garamond"/>
          <w:b/>
          <w:bCs/>
        </w:rPr>
      </w:pPr>
      <w:r>
        <w:rPr>
          <w:rFonts w:ascii="Garamond" w:eastAsia="Garamond" w:hAnsi="Garamond" w:cs="Garamond"/>
          <w:b/>
          <w:bCs/>
        </w:rPr>
        <w:t>7</w:t>
      </w:r>
      <w:r w:rsidR="00F56979" w:rsidRPr="1093F4CD">
        <w:rPr>
          <w:rFonts w:ascii="Garamond" w:eastAsia="Garamond" w:hAnsi="Garamond" w:cs="Garamond"/>
          <w:b/>
          <w:bCs/>
        </w:rPr>
        <w:t>.1. Skolskjuts med skolskjutsfordon</w:t>
      </w:r>
    </w:p>
    <w:p w14:paraId="1B4635CA"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För elever som inte kan resa med kollektiva färdmedel anordnas skolskjuts med skolskjutsfordon (personbil eller buss). Skolskjuts ska utföras med skolskjutsfordon om</w:t>
      </w:r>
    </w:p>
    <w:p w14:paraId="6F8A48D7" w14:textId="77777777" w:rsidR="007B359F" w:rsidRPr="00631034" w:rsidRDefault="00F56979" w:rsidP="1093F4CD">
      <w:pPr>
        <w:numPr>
          <w:ilvl w:val="0"/>
          <w:numId w:val="5"/>
        </w:numPr>
        <w:spacing w:after="0" w:line="276" w:lineRule="auto"/>
        <w:ind w:left="714" w:hanging="357"/>
        <w:rPr>
          <w:rFonts w:ascii="Garamond" w:eastAsia="Garamond" w:hAnsi="Garamond" w:cs="Garamond"/>
        </w:rPr>
      </w:pPr>
      <w:r w:rsidRPr="1093F4CD">
        <w:rPr>
          <w:rFonts w:ascii="Garamond" w:eastAsia="Garamond" w:hAnsi="Garamond" w:cs="Garamond"/>
        </w:rPr>
        <w:t xml:space="preserve">kollektiva färdmedel saknas </w:t>
      </w:r>
    </w:p>
    <w:p w14:paraId="271964BB" w14:textId="3176C733" w:rsidR="0056102F" w:rsidRPr="00631034" w:rsidRDefault="00F56979" w:rsidP="1093F4CD">
      <w:pPr>
        <w:numPr>
          <w:ilvl w:val="0"/>
          <w:numId w:val="5"/>
        </w:numPr>
        <w:spacing w:after="0" w:line="276" w:lineRule="auto"/>
        <w:ind w:left="714" w:hanging="357"/>
        <w:rPr>
          <w:rFonts w:ascii="Garamond" w:eastAsia="Garamond" w:hAnsi="Garamond" w:cs="Garamond"/>
        </w:rPr>
      </w:pPr>
      <w:r w:rsidRPr="1093F4CD">
        <w:rPr>
          <w:rFonts w:ascii="Garamond" w:eastAsia="Garamond" w:hAnsi="Garamond" w:cs="Garamond"/>
        </w:rPr>
        <w:t>färdvägen mellan folkbokföringsadressen och hållplatsen bedöms trafikfarlig enligt punkten 3c.</w:t>
      </w:r>
    </w:p>
    <w:p w14:paraId="143A20E5" w14:textId="77777777" w:rsidR="0056102F" w:rsidRPr="00631034" w:rsidRDefault="00F56979" w:rsidP="1093F4CD">
      <w:pPr>
        <w:numPr>
          <w:ilvl w:val="0"/>
          <w:numId w:val="5"/>
        </w:numPr>
        <w:spacing w:after="0" w:line="276" w:lineRule="auto"/>
        <w:ind w:left="714" w:hanging="357"/>
        <w:rPr>
          <w:rFonts w:ascii="Garamond" w:eastAsia="Garamond" w:hAnsi="Garamond" w:cs="Garamond"/>
        </w:rPr>
      </w:pPr>
      <w:r w:rsidRPr="1093F4CD">
        <w:rPr>
          <w:rFonts w:ascii="Garamond" w:eastAsia="Garamond" w:hAnsi="Garamond" w:cs="Garamond"/>
        </w:rPr>
        <w:lastRenderedPageBreak/>
        <w:t>eleven har en funktionsnedsättning som medför att kollektiva färdmedel inte kan anses vara ett lämpligt alternativ</w:t>
      </w:r>
    </w:p>
    <w:p w14:paraId="212A24E4" w14:textId="34C4ADDE" w:rsidR="0056102F" w:rsidRDefault="00F56979" w:rsidP="1093F4CD">
      <w:pPr>
        <w:spacing w:after="240" w:line="276" w:lineRule="auto"/>
        <w:rPr>
          <w:rFonts w:ascii="Garamond" w:eastAsia="Garamond" w:hAnsi="Garamond" w:cs="Garamond"/>
        </w:rPr>
      </w:pPr>
      <w:r w:rsidRPr="1093F4CD">
        <w:rPr>
          <w:rFonts w:ascii="Garamond" w:eastAsia="Garamond" w:hAnsi="Garamond" w:cs="Garamond"/>
        </w:rPr>
        <w:t>Eleven/vårdnadshavarna ska anföra och styrka att omständigheter enligt ovan föreligger.</w:t>
      </w:r>
    </w:p>
    <w:p w14:paraId="68D5FB5E" w14:textId="1AD9715E" w:rsidR="0056102F" w:rsidRPr="00E24405" w:rsidRDefault="004B25F3" w:rsidP="1093F4CD">
      <w:pPr>
        <w:spacing w:after="0" w:line="276" w:lineRule="auto"/>
        <w:rPr>
          <w:rFonts w:ascii="Garamond" w:eastAsia="Garamond" w:hAnsi="Garamond" w:cs="Garamond"/>
          <w:b/>
          <w:bCs/>
        </w:rPr>
      </w:pPr>
      <w:r>
        <w:rPr>
          <w:rFonts w:ascii="Garamond" w:eastAsia="Garamond" w:hAnsi="Garamond" w:cs="Garamond"/>
          <w:b/>
          <w:bCs/>
        </w:rPr>
        <w:t>7</w:t>
      </w:r>
      <w:r w:rsidR="00F56979" w:rsidRPr="1093F4CD">
        <w:rPr>
          <w:rFonts w:ascii="Garamond" w:eastAsia="Garamond" w:hAnsi="Garamond" w:cs="Garamond"/>
          <w:b/>
          <w:bCs/>
        </w:rPr>
        <w:t>.2. Upphämtningsplats och väntetider</w:t>
      </w:r>
    </w:p>
    <w:p w14:paraId="74193C5B" w14:textId="77777777"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Kommunen ska sträva efter att organisera skolskjutsverksamheten så att busshållplats eller upphämtningsplats ligger i så nära anslutning till elevens bostadsadress och elevens skola som det är möjligt. Kommunen ska sträva efter att skolskjutsverksamheten i möjligaste mån ordnas med hänsyn till elevernas skoltider. Såväl avstånd till busshållplats/upphämtningsplats som väntetider förekommer. </w:t>
      </w:r>
    </w:p>
    <w:p w14:paraId="072D6EE4" w14:textId="59E80947" w:rsidR="0056102F" w:rsidRPr="00E24405" w:rsidRDefault="004B25F3" w:rsidP="1093F4CD">
      <w:pPr>
        <w:spacing w:after="0" w:line="276" w:lineRule="auto"/>
        <w:rPr>
          <w:rFonts w:ascii="Garamond" w:eastAsia="Garamond" w:hAnsi="Garamond" w:cs="Garamond"/>
          <w:b/>
          <w:bCs/>
        </w:rPr>
      </w:pPr>
      <w:r>
        <w:rPr>
          <w:rFonts w:ascii="Garamond" w:eastAsia="Garamond" w:hAnsi="Garamond" w:cs="Garamond"/>
          <w:b/>
          <w:bCs/>
        </w:rPr>
        <w:t>7</w:t>
      </w:r>
      <w:r w:rsidR="00F56979" w:rsidRPr="1093F4CD">
        <w:rPr>
          <w:rFonts w:ascii="Garamond" w:eastAsia="Garamond" w:hAnsi="Garamond" w:cs="Garamond"/>
          <w:b/>
          <w:bCs/>
        </w:rPr>
        <w:t>.3. Vårdnadshavares respektive skolans och skolskjutsens ansvar</w:t>
      </w:r>
    </w:p>
    <w:p w14:paraId="7503CFCE" w14:textId="77777777"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Vårdnadshavaren ansvarar för att eleven kommer till och från skolskjutsen vid hemmet/närmaste hållplats och att de uppgjorda tiderna hålls vid dessa tillfällen. Tillsynsansvaret övergår från vårdnadshavare till skolskjutsens tillsynsansvar (kommunens verksamhet) när eleven gått på skolskjutsen. För elever som åker kollektivt färdmedel övergår tillsynsansvaret till skolans verksamhet när eleven infinner sig i skolans lokaler. </w:t>
      </w:r>
    </w:p>
    <w:p w14:paraId="027A5E06" w14:textId="09313FCF" w:rsidR="0056102F" w:rsidRPr="00E24405" w:rsidRDefault="00F56979" w:rsidP="1093F4CD">
      <w:pPr>
        <w:spacing w:after="240" w:line="276" w:lineRule="auto"/>
        <w:rPr>
          <w:rFonts w:ascii="Garamond" w:eastAsia="Garamond" w:hAnsi="Garamond" w:cs="Garamond"/>
        </w:rPr>
      </w:pPr>
      <w:r w:rsidRPr="1093F4CD">
        <w:rPr>
          <w:rFonts w:ascii="Garamond" w:eastAsia="Garamond" w:hAnsi="Garamond" w:cs="Garamond"/>
        </w:rPr>
        <w:t>När eleven ska hem gäller att skolan har tillsynsansvar för eleven fram till dess att anordnad skolskjuts hämtar eleven. Under färden har skolskjutsen tillsynsansvar för eleven. Verksamhetens tillsynsansvar upphör när eleven kliver av skolskjutsfordonet vid busshållplats/upphämtningsplats. Tillsynsansvaret för eleven går då över på vårdnadshavaren.</w:t>
      </w:r>
    </w:p>
    <w:p w14:paraId="2B75BB50" w14:textId="7BB9D846" w:rsidR="0056102F" w:rsidRPr="00631034" w:rsidRDefault="00F56979" w:rsidP="1093F4CD">
      <w:pPr>
        <w:spacing w:after="240" w:line="276" w:lineRule="auto"/>
        <w:rPr>
          <w:rFonts w:ascii="Garamond" w:eastAsia="Garamond" w:hAnsi="Garamond" w:cs="Garamond"/>
        </w:rPr>
      </w:pPr>
      <w:r w:rsidRPr="1093F4CD">
        <w:rPr>
          <w:rFonts w:ascii="Garamond" w:eastAsia="Garamond" w:hAnsi="Garamond" w:cs="Garamond"/>
        </w:rPr>
        <w:t xml:space="preserve">Om eleven åker kollektiva färdmedel har skolan tillsynsansvar för eleven fram till dess att eleven har slutat för dagen och i anslutning till skoldagens slut, lämnar skolans område. Tillsynsansvaret för eleven går då över på vårdnadshavaren. </w:t>
      </w:r>
    </w:p>
    <w:p w14:paraId="5E9FA934" w14:textId="0F45AD8A" w:rsidR="0056102F" w:rsidRPr="00631034" w:rsidRDefault="004B25F3" w:rsidP="1093F4CD">
      <w:pPr>
        <w:spacing w:after="120" w:line="276" w:lineRule="auto"/>
        <w:rPr>
          <w:rFonts w:ascii="Garamond" w:eastAsia="Garamond" w:hAnsi="Garamond" w:cs="Garamond"/>
          <w:sz w:val="28"/>
          <w:szCs w:val="28"/>
        </w:rPr>
      </w:pPr>
      <w:r>
        <w:rPr>
          <w:rFonts w:ascii="Garamond" w:eastAsia="Garamond" w:hAnsi="Garamond" w:cs="Garamond"/>
          <w:b/>
          <w:bCs/>
          <w:sz w:val="28"/>
          <w:szCs w:val="28"/>
        </w:rPr>
        <w:t>8</w:t>
      </w:r>
      <w:r w:rsidR="00F56979" w:rsidRPr="1093F4CD">
        <w:rPr>
          <w:rFonts w:ascii="Garamond" w:eastAsia="Garamond" w:hAnsi="Garamond" w:cs="Garamond"/>
          <w:b/>
          <w:bCs/>
          <w:sz w:val="28"/>
          <w:szCs w:val="28"/>
        </w:rPr>
        <w:t>. Handläggning av skolskjutsärenden</w:t>
      </w:r>
    </w:p>
    <w:p w14:paraId="2E2B2920" w14:textId="45163BF5"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Skolskjutsärenden är ärenden som utgör myndighetsutövning mot enskild</w:t>
      </w:r>
      <w:r w:rsidR="007E568F">
        <w:rPr>
          <w:rFonts w:ascii="Garamond" w:eastAsia="Garamond" w:hAnsi="Garamond" w:cs="Garamond"/>
        </w:rPr>
        <w:t xml:space="preserve">. </w:t>
      </w:r>
      <w:r w:rsidRPr="1093F4CD">
        <w:rPr>
          <w:rFonts w:ascii="Garamond" w:eastAsia="Garamond" w:hAnsi="Garamond" w:cs="Garamond"/>
        </w:rPr>
        <w:t xml:space="preserve">Ärendena ska handläggas i enlighet med förvaltningslagens bestämmelser. </w:t>
      </w:r>
    </w:p>
    <w:p w14:paraId="48D5866B" w14:textId="28A8C088"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ansökan om skolskjuts ska göras </w:t>
      </w:r>
      <w:r w:rsidR="0065272E" w:rsidRPr="1093F4CD">
        <w:rPr>
          <w:rFonts w:ascii="Garamond" w:eastAsia="Garamond" w:hAnsi="Garamond" w:cs="Garamond"/>
        </w:rPr>
        <w:t xml:space="preserve">via kommunens hemsida eller </w:t>
      </w:r>
      <w:r w:rsidRPr="1093F4CD">
        <w:rPr>
          <w:rFonts w:ascii="Garamond" w:eastAsia="Garamond" w:hAnsi="Garamond" w:cs="Garamond"/>
        </w:rPr>
        <w:t xml:space="preserve">på blanketten ”Ansökan om </w:t>
      </w:r>
      <w:r w:rsidR="00A173F9">
        <w:rPr>
          <w:rFonts w:ascii="Garamond" w:eastAsia="Garamond" w:hAnsi="Garamond" w:cs="Garamond"/>
        </w:rPr>
        <w:t>s</w:t>
      </w:r>
      <w:r w:rsidRPr="1093F4CD">
        <w:rPr>
          <w:rFonts w:ascii="Garamond" w:eastAsia="Garamond" w:hAnsi="Garamond" w:cs="Garamond"/>
        </w:rPr>
        <w:t xml:space="preserve">kolskjuts” och skickas in till </w:t>
      </w:r>
      <w:r w:rsidR="0065272E" w:rsidRPr="1093F4CD">
        <w:rPr>
          <w:rFonts w:ascii="Garamond" w:eastAsia="Garamond" w:hAnsi="Garamond" w:cs="Garamond"/>
        </w:rPr>
        <w:t>Utbildningsförvaltningen</w:t>
      </w:r>
      <w:r w:rsidRPr="1093F4CD">
        <w:rPr>
          <w:rFonts w:ascii="Garamond" w:eastAsia="Garamond" w:hAnsi="Garamond" w:cs="Garamond"/>
        </w:rPr>
        <w:t xml:space="preserve"> där den registreras</w:t>
      </w:r>
      <w:r w:rsidR="00A173F9">
        <w:rPr>
          <w:rFonts w:ascii="Garamond" w:eastAsia="Garamond" w:hAnsi="Garamond" w:cs="Garamond"/>
        </w:rPr>
        <w:t>.</w:t>
      </w:r>
      <w:r w:rsidRPr="1093F4CD">
        <w:rPr>
          <w:rFonts w:ascii="Garamond" w:eastAsia="Garamond" w:hAnsi="Garamond" w:cs="Garamond"/>
        </w:rPr>
        <w:t xml:space="preserve"> Alla handlingar som tillför ärendet sakuppgifter ska registreras i ärendet. Uppgifter som inkommer i ärendet på annat sätt än genom handling, utredning eller beslut ska dokumenteras. </w:t>
      </w:r>
    </w:p>
    <w:p w14:paraId="42928FE3" w14:textId="7667DD05" w:rsidR="0056102F" w:rsidRPr="00631034" w:rsidRDefault="00F56979">
      <w:pPr>
        <w:spacing w:after="120" w:line="276" w:lineRule="auto"/>
        <w:rPr>
          <w:rFonts w:ascii="Sabon" w:hAnsi="Sabon"/>
        </w:rPr>
      </w:pPr>
      <w:r w:rsidRPr="1093F4CD">
        <w:rPr>
          <w:rFonts w:ascii="Garamond" w:eastAsia="Garamond" w:hAnsi="Garamond" w:cs="Garamond"/>
        </w:rPr>
        <w:lastRenderedPageBreak/>
        <w:t>Handlingar som inkommit i ärendet genom annan än sökanden själv ska kommuniceras med sökanden, som ska få tillfälle att yttra sig över uppg</w:t>
      </w:r>
      <w:r w:rsidRPr="1093F4CD">
        <w:rPr>
          <w:rFonts w:ascii="Sabon" w:eastAsia="Berling LT Std Roman" w:hAnsi="Sabon" w:cs="Berling LT Std Roman"/>
          <w:sz w:val="22"/>
          <w:szCs w:val="22"/>
        </w:rPr>
        <w:t xml:space="preserve">ifterna. </w:t>
      </w:r>
    </w:p>
    <w:p w14:paraId="0BA6C937"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Ett beslut om att avslå skolskjuts ska motiveras och förses med en överklagandehänvisning av vilken det också framgår hur beslutet kan överklagas. Beslutets överklagandetid börjar löpa från och med det datum då sökanden underrättas om beslutet.</w:t>
      </w:r>
    </w:p>
    <w:p w14:paraId="1881FCFA" w14:textId="037288DC" w:rsidR="0056102F"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Beslut om skolskjuts fattas av tjänsteman vid </w:t>
      </w:r>
      <w:r w:rsidR="0065272E" w:rsidRPr="1093F4CD">
        <w:rPr>
          <w:rFonts w:ascii="Garamond" w:eastAsia="Garamond" w:hAnsi="Garamond" w:cs="Garamond"/>
        </w:rPr>
        <w:t xml:space="preserve">Utbildningsförvaltningen </w:t>
      </w:r>
      <w:r w:rsidRPr="1093F4CD">
        <w:rPr>
          <w:rFonts w:ascii="Garamond" w:eastAsia="Garamond" w:hAnsi="Garamond" w:cs="Garamond"/>
        </w:rPr>
        <w:t>med stöd i Staffanstorps kommuns delegationsordning. Beslutet ska anmälas som information till nästa nämndssammanträde.</w:t>
      </w:r>
    </w:p>
    <w:p w14:paraId="5BF90B14" w14:textId="77777777" w:rsidR="004A582B" w:rsidRPr="00631034" w:rsidRDefault="004A582B" w:rsidP="1093F4CD">
      <w:pPr>
        <w:spacing w:after="120" w:line="276" w:lineRule="auto"/>
        <w:rPr>
          <w:rFonts w:ascii="Garamond" w:eastAsia="Garamond" w:hAnsi="Garamond" w:cs="Garamond"/>
        </w:rPr>
      </w:pPr>
    </w:p>
    <w:p w14:paraId="4DD2CCED" w14:textId="0468250F" w:rsidR="0056102F" w:rsidRPr="00631034" w:rsidRDefault="007E568F" w:rsidP="1093F4CD">
      <w:pPr>
        <w:spacing w:after="120" w:line="276" w:lineRule="auto"/>
        <w:rPr>
          <w:rFonts w:ascii="Garamond" w:eastAsia="Garamond" w:hAnsi="Garamond" w:cs="Garamond"/>
          <w:sz w:val="28"/>
          <w:szCs w:val="28"/>
        </w:rPr>
      </w:pPr>
      <w:r>
        <w:rPr>
          <w:rFonts w:ascii="Garamond" w:eastAsia="Garamond" w:hAnsi="Garamond" w:cs="Garamond"/>
          <w:b/>
          <w:bCs/>
          <w:sz w:val="28"/>
          <w:szCs w:val="28"/>
        </w:rPr>
        <w:t>9</w:t>
      </w:r>
      <w:r w:rsidR="00F56979" w:rsidRPr="1093F4CD">
        <w:rPr>
          <w:rFonts w:ascii="Garamond" w:eastAsia="Garamond" w:hAnsi="Garamond" w:cs="Garamond"/>
          <w:b/>
          <w:bCs/>
          <w:sz w:val="28"/>
          <w:szCs w:val="28"/>
        </w:rPr>
        <w:t>. Elevresor (gymnasieelever)</w:t>
      </w:r>
    </w:p>
    <w:p w14:paraId="2B0C6C3A" w14:textId="338F394F"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Rätt till ersättning för elevresor för elever i gymnasiet regleras i lagen om kommunernas skyldighet att ansvara för vissa elevresor (1991:1110). Den som är folkbokförd i Staffanstorps kommun och går en gymnasieutbildning samt har rätt till studiehjälp enligt studiestödslagen har rätt till ersättning för elevresor om avståndet mellan folkbokföringsadress och skola uppgår till min</w:t>
      </w:r>
      <w:r w:rsidRPr="1093F4CD">
        <w:rPr>
          <w:rFonts w:ascii="Garamond" w:eastAsia="Garamond" w:hAnsi="Garamond" w:cs="Garamond"/>
          <w:color w:val="auto"/>
        </w:rPr>
        <w:t xml:space="preserve">st </w:t>
      </w:r>
      <w:r w:rsidR="00E92A8D">
        <w:rPr>
          <w:rFonts w:ascii="Garamond" w:eastAsia="Garamond" w:hAnsi="Garamond" w:cs="Garamond"/>
          <w:color w:val="auto"/>
        </w:rPr>
        <w:t>5</w:t>
      </w:r>
      <w:r w:rsidRPr="1093F4CD">
        <w:rPr>
          <w:rFonts w:ascii="Garamond" w:eastAsia="Garamond" w:hAnsi="Garamond" w:cs="Garamond"/>
          <w:color w:val="auto"/>
        </w:rPr>
        <w:t xml:space="preserve"> kilometer.</w:t>
      </w:r>
      <w:r w:rsidRPr="1093F4CD">
        <w:rPr>
          <w:rFonts w:ascii="Garamond" w:eastAsia="Garamond" w:hAnsi="Garamond" w:cs="Garamond"/>
        </w:rPr>
        <w:t xml:space="preserve"> </w:t>
      </w:r>
      <w:r w:rsidR="00CA0BC2" w:rsidRPr="1093F4CD">
        <w:rPr>
          <w:rFonts w:ascii="Garamond" w:eastAsia="Garamond" w:hAnsi="Garamond" w:cs="Garamond"/>
        </w:rPr>
        <w:t xml:space="preserve"> Avståndet mellan elevens folkbokföringsadress och skolan mäts (kortaste avståndet/</w:t>
      </w:r>
      <w:r w:rsidR="0065272E" w:rsidRPr="1093F4CD">
        <w:rPr>
          <w:rFonts w:ascii="Garamond" w:eastAsia="Garamond" w:hAnsi="Garamond" w:cs="Garamond"/>
        </w:rPr>
        <w:t>gång-eller cykelvägen</w:t>
      </w:r>
      <w:r w:rsidR="00CA0BC2" w:rsidRPr="1093F4CD">
        <w:rPr>
          <w:rFonts w:ascii="Garamond" w:eastAsia="Garamond" w:hAnsi="Garamond" w:cs="Garamond"/>
        </w:rPr>
        <w:t>/mellan hemmet och skolan) enligt Google</w:t>
      </w:r>
      <w:r w:rsidR="004371D1" w:rsidRPr="1093F4CD">
        <w:rPr>
          <w:rFonts w:ascii="Garamond" w:eastAsia="Garamond" w:hAnsi="Garamond" w:cs="Garamond"/>
        </w:rPr>
        <w:t xml:space="preserve"> </w:t>
      </w:r>
      <w:r w:rsidR="00CA0BC2" w:rsidRPr="1093F4CD">
        <w:rPr>
          <w:rFonts w:ascii="Garamond" w:eastAsia="Garamond" w:hAnsi="Garamond" w:cs="Garamond"/>
        </w:rPr>
        <w:t xml:space="preserve">Maps kartverktyg på Internet. </w:t>
      </w:r>
      <w:r w:rsidRPr="1093F4CD">
        <w:rPr>
          <w:rFonts w:ascii="Garamond" w:eastAsia="Garamond" w:hAnsi="Garamond" w:cs="Garamond"/>
        </w:rPr>
        <w:t xml:space="preserve">Ersättningen ges i form av ett buss-/tågkort fram till och med </w:t>
      </w:r>
      <w:r w:rsidR="00A44516">
        <w:rPr>
          <w:rFonts w:ascii="Garamond" w:eastAsia="Garamond" w:hAnsi="Garamond" w:cs="Garamond"/>
        </w:rPr>
        <w:t xml:space="preserve">vårterminen </w:t>
      </w:r>
      <w:r w:rsidRPr="1093F4CD">
        <w:rPr>
          <w:rFonts w:ascii="Garamond" w:eastAsia="Garamond" w:hAnsi="Garamond" w:cs="Garamond"/>
        </w:rPr>
        <w:t>det år eleven fyller 20 år eller ett kontantbidrag motsvarande kortets värde</w:t>
      </w:r>
      <w:r w:rsidR="00A44516">
        <w:rPr>
          <w:rFonts w:ascii="Garamond" w:eastAsia="Garamond" w:hAnsi="Garamond" w:cs="Garamond"/>
        </w:rPr>
        <w:t xml:space="preserve"> (månadskort)</w:t>
      </w:r>
      <w:r w:rsidRPr="1093F4CD">
        <w:rPr>
          <w:rFonts w:ascii="Garamond" w:eastAsia="Garamond" w:hAnsi="Garamond" w:cs="Garamond"/>
        </w:rPr>
        <w:t xml:space="preserve">. </w:t>
      </w:r>
    </w:p>
    <w:p w14:paraId="2E60C852" w14:textId="7A6758C4" w:rsidR="0056102F"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En elev som beviljas inackorderingsbidrag har inte rätt till </w:t>
      </w:r>
      <w:r w:rsidR="009B7607">
        <w:rPr>
          <w:rFonts w:ascii="Garamond" w:eastAsia="Garamond" w:hAnsi="Garamond" w:cs="Garamond"/>
        </w:rPr>
        <w:t xml:space="preserve">resebidrag. </w:t>
      </w:r>
      <w:r w:rsidRPr="1093F4CD">
        <w:rPr>
          <w:rFonts w:ascii="Garamond" w:eastAsia="Garamond" w:hAnsi="Garamond" w:cs="Garamond"/>
        </w:rPr>
        <w:t xml:space="preserve">Om en elev flyttar, byter skola eller av annan anledning får ändrade förhållanden, ska eleven meddela det till </w:t>
      </w:r>
      <w:r w:rsidR="0065272E" w:rsidRPr="1093F4CD">
        <w:rPr>
          <w:rFonts w:ascii="Garamond" w:eastAsia="Garamond" w:hAnsi="Garamond" w:cs="Garamond"/>
        </w:rPr>
        <w:t>Utbildningsförvaltningen</w:t>
      </w:r>
      <w:r w:rsidRPr="1093F4CD">
        <w:rPr>
          <w:rFonts w:ascii="Garamond" w:eastAsia="Garamond" w:hAnsi="Garamond" w:cs="Garamond"/>
        </w:rPr>
        <w:t xml:space="preserve">. Om ett </w:t>
      </w:r>
      <w:r w:rsidR="007A3A74">
        <w:rPr>
          <w:rFonts w:ascii="Garamond" w:eastAsia="Garamond" w:hAnsi="Garamond" w:cs="Garamond"/>
        </w:rPr>
        <w:t>rese</w:t>
      </w:r>
      <w:r w:rsidRPr="1093F4CD">
        <w:rPr>
          <w:rFonts w:ascii="Garamond" w:eastAsia="Garamond" w:hAnsi="Garamond" w:cs="Garamond"/>
        </w:rPr>
        <w:t xml:space="preserve">kort förloras, skadas eller blir stulet kan eleven hämta ut ett nytt kort mot en </w:t>
      </w:r>
      <w:r w:rsidRPr="00940381">
        <w:rPr>
          <w:rFonts w:ascii="Garamond" w:eastAsia="Garamond" w:hAnsi="Garamond" w:cs="Garamond"/>
          <w:color w:val="auto"/>
        </w:rPr>
        <w:t xml:space="preserve">avgift om </w:t>
      </w:r>
      <w:r w:rsidR="29F76D9A" w:rsidRPr="00940381">
        <w:rPr>
          <w:rFonts w:ascii="Garamond" w:eastAsia="Garamond" w:hAnsi="Garamond" w:cs="Garamond"/>
          <w:color w:val="auto"/>
        </w:rPr>
        <w:t>2</w:t>
      </w:r>
      <w:r w:rsidRPr="00940381">
        <w:rPr>
          <w:rFonts w:ascii="Garamond" w:eastAsia="Garamond" w:hAnsi="Garamond" w:cs="Garamond"/>
          <w:color w:val="auto"/>
        </w:rPr>
        <w:t xml:space="preserve">00 kronor som </w:t>
      </w:r>
      <w:r w:rsidRPr="1093F4CD">
        <w:rPr>
          <w:rFonts w:ascii="Garamond" w:eastAsia="Garamond" w:hAnsi="Garamond" w:cs="Garamond"/>
        </w:rPr>
        <w:t xml:space="preserve">betalas in till kommunen innan nytt kan hämtas ut i Medborgarkontoret. </w:t>
      </w:r>
    </w:p>
    <w:p w14:paraId="64B312E6" w14:textId="77777777" w:rsidR="009F1713" w:rsidRPr="00631034" w:rsidRDefault="009F1713">
      <w:pPr>
        <w:spacing w:after="120" w:line="276" w:lineRule="auto"/>
        <w:rPr>
          <w:rFonts w:ascii="Sabon" w:hAnsi="Sabon"/>
        </w:rPr>
      </w:pPr>
    </w:p>
    <w:p w14:paraId="51F1C82E" w14:textId="3889F0BD" w:rsidR="0056102F" w:rsidRPr="00631034" w:rsidRDefault="00841090" w:rsidP="1093F4CD">
      <w:pPr>
        <w:spacing w:after="120" w:line="276" w:lineRule="auto"/>
        <w:rPr>
          <w:rFonts w:ascii="Garamond" w:eastAsia="Garamond" w:hAnsi="Garamond" w:cs="Garamond"/>
          <w:sz w:val="28"/>
          <w:szCs w:val="28"/>
        </w:rPr>
      </w:pPr>
      <w:r>
        <w:rPr>
          <w:rFonts w:ascii="Garamond" w:eastAsia="Garamond" w:hAnsi="Garamond" w:cs="Garamond"/>
          <w:b/>
          <w:bCs/>
          <w:sz w:val="28"/>
          <w:szCs w:val="28"/>
        </w:rPr>
        <w:t>10</w:t>
      </w:r>
      <w:r w:rsidR="00F56979" w:rsidRPr="1093F4CD">
        <w:rPr>
          <w:rFonts w:ascii="Garamond" w:eastAsia="Garamond" w:hAnsi="Garamond" w:cs="Garamond"/>
          <w:b/>
          <w:bCs/>
          <w:sz w:val="28"/>
          <w:szCs w:val="28"/>
        </w:rPr>
        <w:t>. Överklag</w:t>
      </w:r>
      <w:r w:rsidR="008325D7">
        <w:rPr>
          <w:rFonts w:ascii="Garamond" w:eastAsia="Garamond" w:hAnsi="Garamond" w:cs="Garamond"/>
          <w:b/>
          <w:bCs/>
          <w:sz w:val="28"/>
          <w:szCs w:val="28"/>
        </w:rPr>
        <w:t>an</w:t>
      </w:r>
      <w:r w:rsidR="00F56979" w:rsidRPr="1093F4CD">
        <w:rPr>
          <w:rFonts w:ascii="Garamond" w:eastAsia="Garamond" w:hAnsi="Garamond" w:cs="Garamond"/>
          <w:b/>
          <w:bCs/>
          <w:sz w:val="28"/>
          <w:szCs w:val="28"/>
        </w:rPr>
        <w:t xml:space="preserve"> </w:t>
      </w:r>
    </w:p>
    <w:p w14:paraId="4399771C" w14:textId="0A17AD91" w:rsidR="0056102F" w:rsidRDefault="00841090" w:rsidP="1093F4CD">
      <w:pPr>
        <w:spacing w:after="0" w:line="276" w:lineRule="auto"/>
        <w:rPr>
          <w:rFonts w:ascii="Garamond" w:eastAsia="Garamond" w:hAnsi="Garamond" w:cs="Garamond"/>
          <w:b/>
          <w:bCs/>
        </w:rPr>
      </w:pPr>
      <w:r>
        <w:rPr>
          <w:rFonts w:ascii="Garamond" w:eastAsia="Garamond" w:hAnsi="Garamond" w:cs="Garamond"/>
          <w:b/>
          <w:bCs/>
        </w:rPr>
        <w:t>10</w:t>
      </w:r>
      <w:r w:rsidR="00F56979" w:rsidRPr="1093F4CD">
        <w:rPr>
          <w:rFonts w:ascii="Garamond" w:eastAsia="Garamond" w:hAnsi="Garamond" w:cs="Garamond"/>
          <w:b/>
          <w:bCs/>
        </w:rPr>
        <w:t>.1. Förvaltningsbesvär</w:t>
      </w:r>
    </w:p>
    <w:p w14:paraId="131CF7C7" w14:textId="77777777" w:rsidR="00374EC4" w:rsidRPr="009F1713" w:rsidRDefault="00374EC4" w:rsidP="1093F4CD">
      <w:pPr>
        <w:spacing w:after="0" w:line="276" w:lineRule="auto"/>
        <w:rPr>
          <w:rFonts w:ascii="Garamond" w:eastAsia="Garamond" w:hAnsi="Garamond" w:cs="Garamond"/>
          <w:b/>
          <w:bCs/>
        </w:rPr>
      </w:pPr>
    </w:p>
    <w:p w14:paraId="717B4450" w14:textId="102D863D" w:rsidR="007B359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 xml:space="preserve">Den som vill klaga på ett beslut om skolskjuts ska ställa sitt överklagande till Förvaltningsrätten i Malmö, men skicka överklagandet </w:t>
      </w:r>
      <w:r w:rsidRPr="1093F4CD">
        <w:rPr>
          <w:rFonts w:ascii="Garamond" w:eastAsia="Garamond" w:hAnsi="Garamond" w:cs="Garamond"/>
          <w:color w:val="auto"/>
        </w:rPr>
        <w:t>till Utbildningsnämnden i Staffanstorps</w:t>
      </w:r>
      <w:r w:rsidRPr="1093F4CD">
        <w:rPr>
          <w:rFonts w:ascii="Garamond" w:eastAsia="Garamond" w:hAnsi="Garamond" w:cs="Garamond"/>
        </w:rPr>
        <w:t xml:space="preserve"> kommun. Kommunen ska därefter pröva om överklagandet kommit in i rätt tid (inom tre </w:t>
      </w:r>
      <w:r w:rsidRPr="1093F4CD">
        <w:rPr>
          <w:rFonts w:ascii="Garamond" w:eastAsia="Garamond" w:hAnsi="Garamond" w:cs="Garamond"/>
        </w:rPr>
        <w:lastRenderedPageBreak/>
        <w:t xml:space="preserve">veckor från det datum då sökanden tog del </w:t>
      </w:r>
      <w:r w:rsidR="00D366FC" w:rsidRPr="1093F4CD">
        <w:rPr>
          <w:rFonts w:ascii="Garamond" w:eastAsia="Garamond" w:hAnsi="Garamond" w:cs="Garamond"/>
        </w:rPr>
        <w:t>av beslutet). Ett för sent ankommet</w:t>
      </w:r>
      <w:r w:rsidRPr="1093F4CD">
        <w:rPr>
          <w:rFonts w:ascii="Garamond" w:eastAsia="Garamond" w:hAnsi="Garamond" w:cs="Garamond"/>
        </w:rPr>
        <w:t xml:space="preserve"> överklagande avvisas. Om överklagandet kommit in i rätt tid, ska kommunen ta ställning till om beslutet behöver omprövas. </w:t>
      </w:r>
    </w:p>
    <w:p w14:paraId="20F8946B"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Om omprövningsbeslutet innebär att ansökan beviljas faller överklagandet. I annat fall översänds överklagandet till Förvaltningsrätten i Malmö.</w:t>
      </w:r>
    </w:p>
    <w:p w14:paraId="7B62A150"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Följande beslut om skolskjuts kan enligt Skollagen 28 kap. 5 § punkten 5, överklagas till allmän förvaltningsdomstol:</w:t>
      </w:r>
    </w:p>
    <w:p w14:paraId="5BCAAE99" w14:textId="77777777" w:rsidR="00514D99" w:rsidRDefault="00F56979" w:rsidP="1093F4CD">
      <w:pPr>
        <w:numPr>
          <w:ilvl w:val="0"/>
          <w:numId w:val="5"/>
        </w:numPr>
        <w:spacing w:after="120" w:line="276" w:lineRule="auto"/>
        <w:ind w:hanging="360"/>
        <w:contextualSpacing/>
        <w:rPr>
          <w:rFonts w:ascii="Garamond" w:eastAsia="Garamond" w:hAnsi="Garamond" w:cs="Garamond"/>
        </w:rPr>
      </w:pPr>
      <w:r w:rsidRPr="1093F4CD">
        <w:rPr>
          <w:rFonts w:ascii="Garamond" w:eastAsia="Garamond" w:hAnsi="Garamond" w:cs="Garamond"/>
        </w:rPr>
        <w:t xml:space="preserve">Beslut enligt Skollagen </w:t>
      </w:r>
      <w:r w:rsidR="00D366FC" w:rsidRPr="1093F4CD">
        <w:rPr>
          <w:rFonts w:ascii="Garamond" w:eastAsia="Garamond" w:hAnsi="Garamond" w:cs="Garamond"/>
        </w:rPr>
        <w:t xml:space="preserve">9 kap. 15b § första stycket, </w:t>
      </w:r>
      <w:r w:rsidRPr="1093F4CD">
        <w:rPr>
          <w:rFonts w:ascii="Garamond" w:eastAsia="Garamond" w:hAnsi="Garamond" w:cs="Garamond"/>
        </w:rPr>
        <w:t>10 kap. 32 § första stycket och 11 kap. 31 § första stycket avseende skolskjuts till och från den grundskole-/grundsärskoleenhet som kommunen annars hade placerat eleven i</w:t>
      </w:r>
      <w:r w:rsidR="00514D99">
        <w:rPr>
          <w:rFonts w:ascii="Garamond" w:eastAsia="Garamond" w:hAnsi="Garamond" w:cs="Garamond"/>
        </w:rPr>
        <w:t>.</w:t>
      </w:r>
    </w:p>
    <w:p w14:paraId="11D36F1B" w14:textId="322BF7B5" w:rsidR="0056102F" w:rsidRPr="00631034" w:rsidRDefault="00F56979" w:rsidP="00514D99">
      <w:pPr>
        <w:spacing w:after="120" w:line="276" w:lineRule="auto"/>
        <w:ind w:left="720"/>
        <w:contextualSpacing/>
        <w:rPr>
          <w:rFonts w:ascii="Garamond" w:eastAsia="Garamond" w:hAnsi="Garamond" w:cs="Garamond"/>
        </w:rPr>
      </w:pPr>
      <w:r w:rsidRPr="1093F4CD">
        <w:rPr>
          <w:rFonts w:ascii="Garamond" w:eastAsia="Garamond" w:hAnsi="Garamond" w:cs="Garamond"/>
        </w:rPr>
        <w:t xml:space="preserve"> </w:t>
      </w:r>
    </w:p>
    <w:p w14:paraId="775A07CB" w14:textId="6FA87258" w:rsidR="0056102F" w:rsidRDefault="00F56979" w:rsidP="1093F4CD">
      <w:pPr>
        <w:numPr>
          <w:ilvl w:val="0"/>
          <w:numId w:val="5"/>
        </w:numPr>
        <w:spacing w:after="120" w:line="276" w:lineRule="auto"/>
        <w:ind w:hanging="360"/>
        <w:contextualSpacing/>
        <w:rPr>
          <w:rFonts w:ascii="Garamond" w:eastAsia="Garamond" w:hAnsi="Garamond" w:cs="Garamond"/>
        </w:rPr>
      </w:pPr>
      <w:r w:rsidRPr="1093F4CD">
        <w:rPr>
          <w:rFonts w:ascii="Garamond" w:eastAsia="Garamond" w:hAnsi="Garamond" w:cs="Garamond"/>
        </w:rPr>
        <w:t xml:space="preserve">Beslut enligt Skollagen </w:t>
      </w:r>
      <w:r w:rsidR="00B0104F" w:rsidRPr="1093F4CD">
        <w:rPr>
          <w:rFonts w:ascii="Garamond" w:eastAsia="Garamond" w:hAnsi="Garamond" w:cs="Garamond"/>
        </w:rPr>
        <w:t xml:space="preserve">9 kap. 15c § första stycket, </w:t>
      </w:r>
      <w:r w:rsidRPr="1093F4CD">
        <w:rPr>
          <w:rFonts w:ascii="Garamond" w:eastAsia="Garamond" w:hAnsi="Garamond" w:cs="Garamond"/>
        </w:rPr>
        <w:t>10 kap. 33 § första stycket och 11 kap. 32 § första stycket avseende skolskjuts mellan övernattningsställe och skola på grund av skolgång i grundskola eller grundsärskola i annan kommun än hemkommunen med hänsyn till särskilda skäl</w:t>
      </w:r>
      <w:r w:rsidR="00514D99">
        <w:rPr>
          <w:rFonts w:ascii="Garamond" w:eastAsia="Garamond" w:hAnsi="Garamond" w:cs="Garamond"/>
        </w:rPr>
        <w:t>.</w:t>
      </w:r>
    </w:p>
    <w:p w14:paraId="5027A003" w14:textId="77777777" w:rsidR="007A3A74" w:rsidRPr="00631034" w:rsidRDefault="007A3A74" w:rsidP="007A3A74">
      <w:pPr>
        <w:spacing w:after="120" w:line="276" w:lineRule="auto"/>
        <w:contextualSpacing/>
        <w:rPr>
          <w:rFonts w:ascii="Garamond" w:eastAsia="Garamond" w:hAnsi="Garamond" w:cs="Garamond"/>
        </w:rPr>
      </w:pPr>
    </w:p>
    <w:p w14:paraId="53E9DE4C" w14:textId="4EB778F7" w:rsidR="0056102F" w:rsidRPr="00631034" w:rsidRDefault="00F56979" w:rsidP="1093F4CD">
      <w:pPr>
        <w:numPr>
          <w:ilvl w:val="0"/>
          <w:numId w:val="5"/>
        </w:numPr>
        <w:spacing w:after="120" w:line="276" w:lineRule="auto"/>
        <w:ind w:hanging="360"/>
        <w:contextualSpacing/>
        <w:rPr>
          <w:rFonts w:ascii="Garamond" w:eastAsia="Garamond" w:hAnsi="Garamond" w:cs="Garamond"/>
        </w:rPr>
      </w:pPr>
      <w:r w:rsidRPr="1093F4CD">
        <w:rPr>
          <w:rFonts w:ascii="Garamond" w:eastAsia="Garamond" w:hAnsi="Garamond" w:cs="Garamond"/>
        </w:rPr>
        <w:t>Beslut enligt Skollagen 18 kap. 30 § första stycket eller 18 kap. 31 § första stycket</w:t>
      </w:r>
      <w:r w:rsidR="00514D99">
        <w:rPr>
          <w:rFonts w:ascii="Garamond" w:eastAsia="Garamond" w:hAnsi="Garamond" w:cs="Garamond"/>
        </w:rPr>
        <w:t>.</w:t>
      </w:r>
      <w:r w:rsidRPr="1093F4CD">
        <w:rPr>
          <w:rFonts w:ascii="Garamond" w:eastAsia="Garamond" w:hAnsi="Garamond" w:cs="Garamond"/>
        </w:rPr>
        <w:t xml:space="preserve"> </w:t>
      </w:r>
    </w:p>
    <w:p w14:paraId="4E01E4A6" w14:textId="51D8FE9A" w:rsidR="00631034" w:rsidRDefault="00631034" w:rsidP="1093F4CD">
      <w:pPr>
        <w:spacing w:after="120" w:line="276" w:lineRule="auto"/>
        <w:ind w:left="720"/>
        <w:contextualSpacing/>
        <w:rPr>
          <w:rFonts w:ascii="Garamond" w:eastAsia="Garamond" w:hAnsi="Garamond" w:cs="Garamond"/>
          <w:b/>
          <w:bCs/>
        </w:rPr>
      </w:pPr>
    </w:p>
    <w:p w14:paraId="374DC84E" w14:textId="77777777" w:rsidR="00EF4D17" w:rsidRDefault="00EF4D17" w:rsidP="1093F4CD">
      <w:pPr>
        <w:spacing w:after="0" w:line="276" w:lineRule="auto"/>
        <w:rPr>
          <w:rFonts w:ascii="Garamond" w:eastAsia="Garamond" w:hAnsi="Garamond" w:cs="Garamond"/>
          <w:b/>
          <w:bCs/>
        </w:rPr>
      </w:pPr>
    </w:p>
    <w:p w14:paraId="39AD8261" w14:textId="32DF3054" w:rsidR="0056102F" w:rsidRDefault="00841090" w:rsidP="1093F4CD">
      <w:pPr>
        <w:spacing w:after="0" w:line="276" w:lineRule="auto"/>
        <w:rPr>
          <w:rFonts w:ascii="Garamond" w:eastAsia="Garamond" w:hAnsi="Garamond" w:cs="Garamond"/>
          <w:b/>
          <w:bCs/>
        </w:rPr>
      </w:pPr>
      <w:r>
        <w:rPr>
          <w:rFonts w:ascii="Garamond" w:eastAsia="Garamond" w:hAnsi="Garamond" w:cs="Garamond"/>
          <w:b/>
          <w:bCs/>
        </w:rPr>
        <w:t>10</w:t>
      </w:r>
      <w:r w:rsidR="00F56979" w:rsidRPr="1093F4CD">
        <w:rPr>
          <w:rFonts w:ascii="Garamond" w:eastAsia="Garamond" w:hAnsi="Garamond" w:cs="Garamond"/>
          <w:b/>
          <w:bCs/>
        </w:rPr>
        <w:t>.2. Laglighetsprövning</w:t>
      </w:r>
    </w:p>
    <w:p w14:paraId="79285811" w14:textId="77777777" w:rsidR="00374EC4" w:rsidRPr="009F1713" w:rsidRDefault="00374EC4" w:rsidP="1093F4CD">
      <w:pPr>
        <w:spacing w:after="0" w:line="276" w:lineRule="auto"/>
        <w:rPr>
          <w:rFonts w:ascii="Garamond" w:eastAsia="Garamond" w:hAnsi="Garamond" w:cs="Garamond"/>
          <w:b/>
          <w:bCs/>
        </w:rPr>
      </w:pPr>
    </w:p>
    <w:p w14:paraId="506FA76B" w14:textId="77777777" w:rsidR="0056102F" w:rsidRPr="00631034" w:rsidRDefault="00F56979" w:rsidP="1093F4CD">
      <w:pPr>
        <w:spacing w:after="120" w:line="276" w:lineRule="auto"/>
        <w:rPr>
          <w:rFonts w:ascii="Garamond" w:eastAsia="Garamond" w:hAnsi="Garamond" w:cs="Garamond"/>
        </w:rPr>
      </w:pPr>
      <w:r w:rsidRPr="1093F4CD">
        <w:rPr>
          <w:rFonts w:ascii="Garamond" w:eastAsia="Garamond" w:hAnsi="Garamond" w:cs="Garamond"/>
        </w:rPr>
        <w:t>Övriga beslut kan endast överklagas genom en laglighetsprövning. Detta gäller till exempel beslut om skolskjuts till annan kommun utan att eleven måste övernatta där eller beslut om skolskjuts till en fristående skola och beslut om att inte ersätta elev i gymnasieskolan för elevresor. Ett sådant överklagande ska skickas in till förvaltningsrätten Malmö.</w:t>
      </w:r>
    </w:p>
    <w:p w14:paraId="49B228F9" w14:textId="3D838CC1" w:rsidR="0056102F" w:rsidRPr="004A582B" w:rsidRDefault="00F56979" w:rsidP="004A582B">
      <w:pPr>
        <w:spacing w:after="120" w:line="276" w:lineRule="auto"/>
        <w:rPr>
          <w:rFonts w:ascii="Sabon" w:hAnsi="Sabon"/>
        </w:rPr>
      </w:pPr>
      <w:r w:rsidRPr="1093F4CD">
        <w:rPr>
          <w:rFonts w:ascii="Garamond" w:eastAsia="Garamond" w:hAnsi="Garamond" w:cs="Garamond"/>
        </w:rPr>
        <w:t>Inom ramen för en laglighetsprövning kan domstolen endast pröva ett besluts laglighet och kan endast innebära att beslutet fastställs eller upphävs. Domstolen kan inte göra en lämplighetsbedömning och sätta ett nytt beslut i det överklagade beslutets ställe. Beslut som inte kan överklagas inom ramen för förvaltningsbesvär utan endast genom laglighetsprövning ska inte förses med en</w:t>
      </w:r>
      <w:r w:rsidR="00E13B66" w:rsidRPr="1093F4CD">
        <w:rPr>
          <w:rFonts w:ascii="Garamond" w:eastAsia="Garamond" w:hAnsi="Garamond" w:cs="Garamond"/>
        </w:rPr>
        <w:t xml:space="preserve"> överklagandehänvisning. Tjänste</w:t>
      </w:r>
      <w:r w:rsidRPr="1093F4CD">
        <w:rPr>
          <w:rFonts w:ascii="Garamond" w:eastAsia="Garamond" w:hAnsi="Garamond" w:cs="Garamond"/>
        </w:rPr>
        <w:t xml:space="preserve">män på </w:t>
      </w:r>
      <w:r w:rsidR="008454A9" w:rsidRPr="1093F4CD">
        <w:rPr>
          <w:rFonts w:ascii="Garamond" w:eastAsia="Garamond" w:hAnsi="Garamond" w:cs="Garamond"/>
        </w:rPr>
        <w:t xml:space="preserve">Utbildningsförvaltningen </w:t>
      </w:r>
      <w:r w:rsidRPr="1093F4CD">
        <w:rPr>
          <w:rFonts w:ascii="Garamond" w:eastAsia="Garamond" w:hAnsi="Garamond" w:cs="Garamond"/>
        </w:rPr>
        <w:t>kan informera om överklagandeprocessen.</w:t>
      </w:r>
    </w:p>
    <w:sectPr w:rsidR="0056102F" w:rsidRPr="004A582B" w:rsidSect="00CC02BE">
      <w:headerReference w:type="default" r:id="rId11"/>
      <w:footerReference w:type="default" r:id="rId12"/>
      <w:pgSz w:w="11906" w:h="16838"/>
      <w:pgMar w:top="1978" w:right="1133" w:bottom="850" w:left="198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E719" w14:textId="77777777" w:rsidR="004E1121" w:rsidRDefault="004E1121">
      <w:pPr>
        <w:spacing w:after="0"/>
      </w:pPr>
      <w:r>
        <w:separator/>
      </w:r>
    </w:p>
  </w:endnote>
  <w:endnote w:type="continuationSeparator" w:id="0">
    <w:p w14:paraId="1281F208" w14:textId="77777777" w:rsidR="004E1121" w:rsidRDefault="004E1121">
      <w:pPr>
        <w:spacing w:after="0"/>
      </w:pPr>
      <w:r>
        <w:continuationSeparator/>
      </w:r>
    </w:p>
  </w:endnote>
  <w:endnote w:type="continuationNotice" w:id="1">
    <w:p w14:paraId="07C31155" w14:textId="77777777" w:rsidR="004E1121" w:rsidRDefault="004E11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g LT Std Roman">
    <w:altName w:val="Times New Roman"/>
    <w:charset w:val="00"/>
    <w:family w:val="auto"/>
    <w:pitch w:val="default"/>
  </w:font>
  <w:font w:name="Frutiger LT Std 55 Roma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Next LT">
    <w:charset w:val="00"/>
    <w:family w:val="auto"/>
    <w:pitch w:val="variable"/>
    <w:sig w:usb0="A11526FF" w:usb1="D000000B" w:usb2="00010000" w:usb3="00000000" w:csb0="0000019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abon">
    <w:altName w:val="Cambria Math"/>
    <w:panose1 w:val="00000000000000000000"/>
    <w:charset w:val="00"/>
    <w:family w:val="roman"/>
    <w:notTrueType/>
    <w:pitch w:val="variable"/>
    <w:sig w:usb0="800000AF" w:usb1="40000048"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104A" w14:textId="77777777" w:rsidR="0056102F" w:rsidRDefault="0056102F">
    <w:pPr>
      <w:tabs>
        <w:tab w:val="center" w:pos="4536"/>
        <w:tab w:val="right" w:pos="9072"/>
      </w:tabs>
    </w:pPr>
  </w:p>
  <w:p w14:paraId="061B92DF" w14:textId="77777777" w:rsidR="0056102F" w:rsidRDefault="0056102F">
    <w:pPr>
      <w:tabs>
        <w:tab w:val="center" w:pos="4536"/>
        <w:tab w:val="right" w:pos="9072"/>
      </w:tabs>
    </w:pPr>
  </w:p>
  <w:p w14:paraId="6ADE1A06" w14:textId="77777777" w:rsidR="0056102F" w:rsidRDefault="0056102F">
    <w:pPr>
      <w:tabs>
        <w:tab w:val="center" w:pos="4536"/>
        <w:tab w:val="right" w:pos="9072"/>
      </w:tabs>
      <w:spacing w:after="33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6338" w14:textId="77777777" w:rsidR="004E1121" w:rsidRDefault="004E1121">
      <w:pPr>
        <w:spacing w:after="0"/>
      </w:pPr>
      <w:r>
        <w:separator/>
      </w:r>
    </w:p>
  </w:footnote>
  <w:footnote w:type="continuationSeparator" w:id="0">
    <w:p w14:paraId="6BBC4415" w14:textId="77777777" w:rsidR="004E1121" w:rsidRDefault="004E1121">
      <w:pPr>
        <w:spacing w:after="0"/>
      </w:pPr>
      <w:r>
        <w:continuationSeparator/>
      </w:r>
    </w:p>
  </w:footnote>
  <w:footnote w:type="continuationNotice" w:id="1">
    <w:p w14:paraId="2240A396" w14:textId="77777777" w:rsidR="004E1121" w:rsidRDefault="004E11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C2F" w14:textId="77777777" w:rsidR="0056102F" w:rsidRDefault="00906716">
    <w:pPr>
      <w:spacing w:before="284"/>
      <w:jc w:val="right"/>
    </w:pPr>
    <w:r>
      <w:t>2018-05-07</w:t>
    </w:r>
  </w:p>
  <w:p w14:paraId="2D7EFFE9" w14:textId="77777777" w:rsidR="00BF3129" w:rsidRDefault="00BF3129">
    <w:pPr>
      <w:spacing w:before="284"/>
      <w:jc w:val="right"/>
    </w:pPr>
    <w:r>
      <w:t xml:space="preserve">Sida </w:t>
    </w:r>
    <w:r>
      <w:rPr>
        <w:b/>
      </w:rPr>
      <w:fldChar w:fldCharType="begin"/>
    </w:r>
    <w:r>
      <w:rPr>
        <w:b/>
      </w:rPr>
      <w:instrText>PAGE  \* Arabic  \* MERGEFORMAT</w:instrText>
    </w:r>
    <w:r>
      <w:rPr>
        <w:b/>
      </w:rPr>
      <w:fldChar w:fldCharType="separate"/>
    </w:r>
    <w:r w:rsidR="00BE4F7E">
      <w:rPr>
        <w:b/>
        <w:noProof/>
      </w:rPr>
      <w:t>7</w:t>
    </w:r>
    <w:r>
      <w:rPr>
        <w:b/>
      </w:rPr>
      <w:fldChar w:fldCharType="end"/>
    </w:r>
    <w:r>
      <w:t xml:space="preserve"> av </w:t>
    </w:r>
    <w:r>
      <w:rPr>
        <w:b/>
      </w:rPr>
      <w:fldChar w:fldCharType="begin"/>
    </w:r>
    <w:r>
      <w:rPr>
        <w:b/>
      </w:rPr>
      <w:instrText>NUMPAGES  \* Arabic  \* MERGEFORMAT</w:instrText>
    </w:r>
    <w:r>
      <w:rPr>
        <w:b/>
      </w:rPr>
      <w:fldChar w:fldCharType="separate"/>
    </w:r>
    <w:r w:rsidR="00BE4F7E">
      <w:rPr>
        <w:b/>
        <w:noProof/>
      </w:rPr>
      <w:t>8</w:t>
    </w:r>
    <w:r>
      <w:rPr>
        <w:b/>
      </w:rPr>
      <w:fldChar w:fldCharType="end"/>
    </w:r>
  </w:p>
  <w:p w14:paraId="7C2C6741" w14:textId="77777777" w:rsidR="0056102F" w:rsidRDefault="0056102F">
    <w:pPr>
      <w:jc w:val="right"/>
    </w:pPr>
  </w:p>
  <w:p w14:paraId="4E82321B" w14:textId="4F0669E2" w:rsidR="0056102F" w:rsidRDefault="00F56979" w:rsidP="00906716">
    <w:r>
      <w:rPr>
        <w:noProof/>
      </w:rPr>
      <w:drawing>
        <wp:inline distT="0" distB="0" distL="114300" distR="114300" wp14:anchorId="3AA716C7" wp14:editId="6AF786BF">
          <wp:extent cx="676275" cy="723900"/>
          <wp:effectExtent l="0" t="0" r="9525" b="0"/>
          <wp:docPr id="1" name="image01.jpg" descr="E:\Others\Pers\oDesk\Johan\New folder (3)\Staffanstorp 2014 copy.jpg"/>
          <wp:cNvGraphicFramePr/>
          <a:graphic xmlns:a="http://schemas.openxmlformats.org/drawingml/2006/main">
            <a:graphicData uri="http://schemas.openxmlformats.org/drawingml/2006/picture">
              <pic:pic xmlns:pic="http://schemas.openxmlformats.org/drawingml/2006/picture">
                <pic:nvPicPr>
                  <pic:cNvPr id="0" name="image01.jpg" descr="E:\Others\Pers\oDesk\Johan\New folder (3)\Staffanstorp 2014 copy.jpg"/>
                  <pic:cNvPicPr preferRelativeResize="0"/>
                </pic:nvPicPr>
                <pic:blipFill>
                  <a:blip r:embed="rId1"/>
                  <a:srcRect/>
                  <a:stretch>
                    <a:fillRect/>
                  </a:stretch>
                </pic:blipFill>
                <pic:spPr>
                  <a:xfrm>
                    <a:off x="0" y="0"/>
                    <a:ext cx="676495" cy="724136"/>
                  </a:xfrm>
                  <a:prstGeom prst="rect">
                    <a:avLst/>
                  </a:prstGeom>
                  <a:ln/>
                </pic:spPr>
              </pic:pic>
            </a:graphicData>
          </a:graphic>
        </wp:inline>
      </w:drawing>
    </w:r>
    <w:r w:rsidR="00E24405">
      <w:tab/>
    </w:r>
    <w:r w:rsidR="00E24405">
      <w:tab/>
    </w:r>
    <w:r w:rsidR="00E24405">
      <w:tab/>
    </w:r>
    <w:r w:rsidR="00E24405">
      <w:tab/>
    </w:r>
    <w:r w:rsidR="00E24405">
      <w:tab/>
    </w:r>
    <w:r w:rsidR="00E24405">
      <w:tab/>
    </w:r>
    <w:r w:rsidR="00940381">
      <w:tab/>
    </w:r>
    <w:r w:rsidR="1093F4CD">
      <w:t>Utbildningsnämnden</w:t>
    </w:r>
  </w:p>
  <w:p w14:paraId="4AA35E20" w14:textId="2D162745" w:rsidR="00E24405" w:rsidRDefault="00E24405" w:rsidP="00906716">
    <w:r>
      <w:tab/>
    </w:r>
    <w:r>
      <w:tab/>
    </w:r>
    <w:r>
      <w:tab/>
    </w:r>
    <w:r>
      <w:tab/>
    </w:r>
    <w:r>
      <w:tab/>
    </w:r>
    <w:r>
      <w:tab/>
    </w:r>
    <w:r>
      <w:tab/>
    </w:r>
    <w:r>
      <w:tab/>
      <w:t>20</w:t>
    </w:r>
    <w:r w:rsidR="00887F59">
      <w:t>19</w:t>
    </w:r>
    <w:r>
      <w:t>-UBN-</w:t>
    </w:r>
    <w:r w:rsidR="00887F59">
      <w:t>114</w:t>
    </w:r>
  </w:p>
  <w:p w14:paraId="527092AA" w14:textId="2F16B067" w:rsidR="00E24405" w:rsidRDefault="00E24405" w:rsidP="00906716">
    <w:r>
      <w:tab/>
    </w:r>
    <w:r>
      <w:tab/>
    </w:r>
    <w:r>
      <w:tab/>
    </w:r>
    <w:r>
      <w:tab/>
    </w:r>
    <w:r>
      <w:tab/>
    </w:r>
    <w:r>
      <w:tab/>
    </w:r>
    <w:r>
      <w:tab/>
    </w:r>
    <w:r>
      <w:tab/>
      <w:t>Beslutad: 20</w:t>
    </w:r>
    <w:r w:rsidR="001F6E4E">
      <w:t>18</w:t>
    </w:r>
    <w:r>
      <w:t>-</w:t>
    </w:r>
    <w:r w:rsidR="001F6E4E">
      <w:t>05</w:t>
    </w:r>
    <w:r>
      <w:t>-</w:t>
    </w:r>
    <w:r w:rsidR="001F6E4E">
      <w:t>07</w:t>
    </w:r>
  </w:p>
  <w:p w14:paraId="79825C40" w14:textId="406F9627" w:rsidR="00E24405" w:rsidRDefault="00E24405" w:rsidP="00906716">
    <w:r>
      <w:tab/>
    </w:r>
    <w:r>
      <w:tab/>
    </w:r>
    <w:r>
      <w:tab/>
    </w:r>
    <w:r>
      <w:tab/>
    </w:r>
    <w:r>
      <w:tab/>
    </w:r>
    <w:r>
      <w:tab/>
    </w:r>
    <w:r>
      <w:tab/>
    </w:r>
    <w:r>
      <w:tab/>
      <w:t xml:space="preserve">Reviderad: </w:t>
    </w:r>
    <w:r w:rsidR="001F6E4E">
      <w:t>202</w:t>
    </w:r>
    <w:r w:rsidR="00C01475">
      <w:t>3-03-30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D8C"/>
    <w:multiLevelType w:val="multilevel"/>
    <w:tmpl w:val="7150AE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D0A5883"/>
    <w:multiLevelType w:val="hybridMultilevel"/>
    <w:tmpl w:val="937A3EDE"/>
    <w:lvl w:ilvl="0" w:tplc="968AD164">
      <w:start w:val="1"/>
      <w:numFmt w:val="lowerLetter"/>
      <w:lvlText w:val="%1)"/>
      <w:lvlJc w:val="left"/>
      <w:pPr>
        <w:ind w:left="720" w:hanging="360"/>
      </w:pPr>
      <w:rPr>
        <w:rFonts w:eastAsia="Berling LT Std Roman" w:cs="Berling LT Std Roman"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7226AC"/>
    <w:multiLevelType w:val="multilevel"/>
    <w:tmpl w:val="A8BCA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2731094"/>
    <w:multiLevelType w:val="multilevel"/>
    <w:tmpl w:val="67BAB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077937"/>
    <w:multiLevelType w:val="multilevel"/>
    <w:tmpl w:val="3006C50A"/>
    <w:lvl w:ilvl="0">
      <w:start w:val="1"/>
      <w:numFmt w:val="decimal"/>
      <w:lvlText w:val="%1."/>
      <w:lvlJc w:val="left"/>
      <w:pPr>
        <w:ind w:left="720" w:firstLine="360"/>
      </w:pPr>
      <w:rPr>
        <w:b/>
        <w:sz w:val="28"/>
        <w:szCs w:val="28"/>
      </w:rPr>
    </w:lvl>
    <w:lvl w:ilvl="1">
      <w:start w:val="1"/>
      <w:numFmt w:val="lowerLetter"/>
      <w:lvlText w:val="%2."/>
      <w:lvlJc w:val="left"/>
      <w:pPr>
        <w:ind w:left="720" w:firstLine="360"/>
      </w:pPr>
    </w:lvl>
    <w:lvl w:ilvl="2">
      <w:start w:val="1"/>
      <w:numFmt w:val="lowerRoman"/>
      <w:lvlText w:val="%3."/>
      <w:lvlJc w:val="right"/>
      <w:pPr>
        <w:ind w:left="1080" w:firstLine="360"/>
      </w:pPr>
    </w:lvl>
    <w:lvl w:ilvl="3">
      <w:start w:val="1"/>
      <w:numFmt w:val="decimal"/>
      <w:lvlText w:val="%4."/>
      <w:lvlJc w:val="left"/>
      <w:pPr>
        <w:ind w:left="1080" w:firstLine="360"/>
      </w:pPr>
    </w:lvl>
    <w:lvl w:ilvl="4">
      <w:start w:val="1"/>
      <w:numFmt w:val="lowerLetter"/>
      <w:lvlText w:val="%5."/>
      <w:lvlJc w:val="left"/>
      <w:pPr>
        <w:ind w:left="1440" w:firstLine="360"/>
      </w:pPr>
    </w:lvl>
    <w:lvl w:ilvl="5">
      <w:start w:val="1"/>
      <w:numFmt w:val="lowerRoman"/>
      <w:lvlText w:val="%6."/>
      <w:lvlJc w:val="right"/>
      <w:pPr>
        <w:ind w:left="1800" w:firstLine="360"/>
      </w:pPr>
    </w:lvl>
    <w:lvl w:ilvl="6">
      <w:start w:val="1"/>
      <w:numFmt w:val="decimal"/>
      <w:lvlText w:val="%7."/>
      <w:lvlJc w:val="left"/>
      <w:pPr>
        <w:ind w:left="1800" w:firstLine="360"/>
      </w:pPr>
    </w:lvl>
    <w:lvl w:ilvl="7">
      <w:start w:val="1"/>
      <w:numFmt w:val="lowerLetter"/>
      <w:lvlText w:val="%8."/>
      <w:lvlJc w:val="left"/>
      <w:pPr>
        <w:ind w:left="2160" w:firstLine="360"/>
      </w:pPr>
    </w:lvl>
    <w:lvl w:ilvl="8">
      <w:start w:val="1"/>
      <w:numFmt w:val="lowerRoman"/>
      <w:lvlText w:val="%9."/>
      <w:lvlJc w:val="right"/>
      <w:pPr>
        <w:ind w:left="2160" w:firstLine="360"/>
      </w:pPr>
    </w:lvl>
  </w:abstractNum>
  <w:abstractNum w:abstractNumId="5" w15:restartNumberingAfterBreak="0">
    <w:nsid w:val="72DD5C4C"/>
    <w:multiLevelType w:val="multilevel"/>
    <w:tmpl w:val="4E466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336999217">
    <w:abstractNumId w:val="3"/>
  </w:num>
  <w:num w:numId="2" w16cid:durableId="1498957701">
    <w:abstractNumId w:val="4"/>
  </w:num>
  <w:num w:numId="3" w16cid:durableId="1936205566">
    <w:abstractNumId w:val="2"/>
  </w:num>
  <w:num w:numId="4" w16cid:durableId="253511957">
    <w:abstractNumId w:val="0"/>
  </w:num>
  <w:num w:numId="5" w16cid:durableId="1588616051">
    <w:abstractNumId w:val="5"/>
  </w:num>
  <w:num w:numId="6" w16cid:durableId="1006054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F"/>
    <w:rsid w:val="00041C33"/>
    <w:rsid w:val="00061CD4"/>
    <w:rsid w:val="000A21AC"/>
    <w:rsid w:val="001F6E4E"/>
    <w:rsid w:val="002723FE"/>
    <w:rsid w:val="002976CA"/>
    <w:rsid w:val="002A6B72"/>
    <w:rsid w:val="002F3B21"/>
    <w:rsid w:val="002F6B41"/>
    <w:rsid w:val="00303FBD"/>
    <w:rsid w:val="00325993"/>
    <w:rsid w:val="00326BC8"/>
    <w:rsid w:val="00332884"/>
    <w:rsid w:val="00374EC4"/>
    <w:rsid w:val="004371D1"/>
    <w:rsid w:val="004945A8"/>
    <w:rsid w:val="00495C9E"/>
    <w:rsid w:val="004A582B"/>
    <w:rsid w:val="004B25F3"/>
    <w:rsid w:val="004E1121"/>
    <w:rsid w:val="004F2683"/>
    <w:rsid w:val="004F2895"/>
    <w:rsid w:val="00514D99"/>
    <w:rsid w:val="00560830"/>
    <w:rsid w:val="0056102F"/>
    <w:rsid w:val="00563626"/>
    <w:rsid w:val="005A3A0E"/>
    <w:rsid w:val="005B72C6"/>
    <w:rsid w:val="005D5841"/>
    <w:rsid w:val="005F0C31"/>
    <w:rsid w:val="005F45D5"/>
    <w:rsid w:val="00604CFB"/>
    <w:rsid w:val="00613D43"/>
    <w:rsid w:val="00615DC7"/>
    <w:rsid w:val="00631034"/>
    <w:rsid w:val="0065272E"/>
    <w:rsid w:val="006D0CB8"/>
    <w:rsid w:val="007302AC"/>
    <w:rsid w:val="00737735"/>
    <w:rsid w:val="007434D7"/>
    <w:rsid w:val="0074714C"/>
    <w:rsid w:val="007A3A74"/>
    <w:rsid w:val="007B359F"/>
    <w:rsid w:val="007E568F"/>
    <w:rsid w:val="008325D7"/>
    <w:rsid w:val="00841090"/>
    <w:rsid w:val="008454A9"/>
    <w:rsid w:val="00887F59"/>
    <w:rsid w:val="008B76A1"/>
    <w:rsid w:val="008C3A5B"/>
    <w:rsid w:val="008D2C79"/>
    <w:rsid w:val="00906716"/>
    <w:rsid w:val="0092505C"/>
    <w:rsid w:val="009320B3"/>
    <w:rsid w:val="00935A42"/>
    <w:rsid w:val="00940381"/>
    <w:rsid w:val="009705F3"/>
    <w:rsid w:val="0099446A"/>
    <w:rsid w:val="009B7607"/>
    <w:rsid w:val="009B783D"/>
    <w:rsid w:val="009E5BCC"/>
    <w:rsid w:val="009F1713"/>
    <w:rsid w:val="00A1150B"/>
    <w:rsid w:val="00A173F9"/>
    <w:rsid w:val="00A20B63"/>
    <w:rsid w:val="00A44516"/>
    <w:rsid w:val="00AF5C1A"/>
    <w:rsid w:val="00B0104F"/>
    <w:rsid w:val="00B3289A"/>
    <w:rsid w:val="00B3508E"/>
    <w:rsid w:val="00B4574C"/>
    <w:rsid w:val="00B66DC8"/>
    <w:rsid w:val="00B70CF4"/>
    <w:rsid w:val="00B836DE"/>
    <w:rsid w:val="00BC19AD"/>
    <w:rsid w:val="00BE4F7E"/>
    <w:rsid w:val="00BF3129"/>
    <w:rsid w:val="00C01475"/>
    <w:rsid w:val="00C1168F"/>
    <w:rsid w:val="00C57C03"/>
    <w:rsid w:val="00C9032E"/>
    <w:rsid w:val="00C950AE"/>
    <w:rsid w:val="00CA0BC2"/>
    <w:rsid w:val="00CB2BC7"/>
    <w:rsid w:val="00CC02BE"/>
    <w:rsid w:val="00D07701"/>
    <w:rsid w:val="00D366FC"/>
    <w:rsid w:val="00D4133C"/>
    <w:rsid w:val="00D42AD1"/>
    <w:rsid w:val="00D61466"/>
    <w:rsid w:val="00D66550"/>
    <w:rsid w:val="00D66640"/>
    <w:rsid w:val="00D74064"/>
    <w:rsid w:val="00E12042"/>
    <w:rsid w:val="00E13B66"/>
    <w:rsid w:val="00E24405"/>
    <w:rsid w:val="00E3778F"/>
    <w:rsid w:val="00E435EB"/>
    <w:rsid w:val="00E45C70"/>
    <w:rsid w:val="00E5067E"/>
    <w:rsid w:val="00E8782C"/>
    <w:rsid w:val="00E92A8D"/>
    <w:rsid w:val="00EF4D17"/>
    <w:rsid w:val="00F022B9"/>
    <w:rsid w:val="00F06F3A"/>
    <w:rsid w:val="00F13184"/>
    <w:rsid w:val="00F314B0"/>
    <w:rsid w:val="00F56979"/>
    <w:rsid w:val="00F72500"/>
    <w:rsid w:val="00F84402"/>
    <w:rsid w:val="03570B01"/>
    <w:rsid w:val="082663E1"/>
    <w:rsid w:val="0C6D5099"/>
    <w:rsid w:val="1093F4CD"/>
    <w:rsid w:val="135EBAE5"/>
    <w:rsid w:val="161760E4"/>
    <w:rsid w:val="1867274D"/>
    <w:rsid w:val="18A3C633"/>
    <w:rsid w:val="1B9EC80F"/>
    <w:rsid w:val="2184B32D"/>
    <w:rsid w:val="224DD67E"/>
    <w:rsid w:val="256C4EE3"/>
    <w:rsid w:val="29F76D9A"/>
    <w:rsid w:val="2D464C53"/>
    <w:rsid w:val="2FAD437A"/>
    <w:rsid w:val="36E663A9"/>
    <w:rsid w:val="39ADD662"/>
    <w:rsid w:val="42ACAB3A"/>
    <w:rsid w:val="43EB8B3F"/>
    <w:rsid w:val="45E44BFC"/>
    <w:rsid w:val="470474F9"/>
    <w:rsid w:val="53C9CFA4"/>
    <w:rsid w:val="5476DFDD"/>
    <w:rsid w:val="59A914B8"/>
    <w:rsid w:val="5A2995E2"/>
    <w:rsid w:val="6337E600"/>
    <w:rsid w:val="66B3C0BD"/>
    <w:rsid w:val="6B14A677"/>
    <w:rsid w:val="6B42F7E5"/>
    <w:rsid w:val="6D46A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78602"/>
  <w15:docId w15:val="{EA379D65-930A-4E8A-B69E-88324AE6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sv-SE" w:eastAsia="sv-SE"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5DC7"/>
  </w:style>
  <w:style w:type="paragraph" w:styleId="Rubrik1">
    <w:name w:val="heading 1"/>
    <w:basedOn w:val="Normal"/>
    <w:next w:val="Normal"/>
    <w:pPr>
      <w:keepNext/>
      <w:keepLines/>
      <w:spacing w:before="720" w:after="360"/>
      <w:outlineLvl w:val="0"/>
    </w:pPr>
    <w:rPr>
      <w:rFonts w:ascii="Frutiger LT Std 55 Roman" w:eastAsia="Frutiger LT Std 55 Roman" w:hAnsi="Frutiger LT Std 55 Roman" w:cs="Frutiger LT Std 55 Roman"/>
      <w:sz w:val="28"/>
      <w:szCs w:val="28"/>
    </w:rPr>
  </w:style>
  <w:style w:type="paragraph" w:styleId="Rubrik2">
    <w:name w:val="heading 2"/>
    <w:basedOn w:val="Normal"/>
    <w:next w:val="Normal"/>
    <w:link w:val="Rubrik2Char"/>
    <w:pPr>
      <w:keepNext/>
      <w:keepLines/>
      <w:spacing w:before="720" w:after="360"/>
      <w:outlineLvl w:val="1"/>
    </w:pPr>
    <w:rPr>
      <w:rFonts w:ascii="Arial" w:eastAsia="Arial" w:hAnsi="Arial" w:cs="Arial"/>
      <w:b/>
      <w:sz w:val="28"/>
      <w:szCs w:val="28"/>
    </w:rPr>
  </w:style>
  <w:style w:type="paragraph" w:styleId="Rubrik3">
    <w:name w:val="heading 3"/>
    <w:basedOn w:val="Normal"/>
    <w:next w:val="Normal"/>
    <w:pPr>
      <w:keepNext/>
      <w:keepLines/>
      <w:spacing w:before="240"/>
      <w:outlineLvl w:val="2"/>
    </w:pPr>
    <w:rPr>
      <w:rFonts w:ascii="Arial" w:eastAsia="Arial" w:hAnsi="Arial" w:cs="Arial"/>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paragraph" w:styleId="Ballongtext">
    <w:name w:val="Balloon Text"/>
    <w:basedOn w:val="Normal"/>
    <w:link w:val="BallongtextChar"/>
    <w:uiPriority w:val="99"/>
    <w:semiHidden/>
    <w:unhideWhenUsed/>
    <w:rsid w:val="00E13B6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3B66"/>
    <w:rPr>
      <w:rFonts w:ascii="Tahoma" w:hAnsi="Tahoma" w:cs="Tahoma"/>
      <w:sz w:val="16"/>
      <w:szCs w:val="16"/>
    </w:rPr>
  </w:style>
  <w:style w:type="paragraph" w:styleId="Sidhuvud">
    <w:name w:val="header"/>
    <w:basedOn w:val="Normal"/>
    <w:link w:val="SidhuvudChar"/>
    <w:uiPriority w:val="99"/>
    <w:unhideWhenUsed/>
    <w:rsid w:val="00CC02BE"/>
    <w:pPr>
      <w:tabs>
        <w:tab w:val="center" w:pos="4536"/>
        <w:tab w:val="right" w:pos="9072"/>
      </w:tabs>
      <w:spacing w:after="0"/>
    </w:pPr>
  </w:style>
  <w:style w:type="character" w:customStyle="1" w:styleId="SidhuvudChar">
    <w:name w:val="Sidhuvud Char"/>
    <w:basedOn w:val="Standardstycketeckensnitt"/>
    <w:link w:val="Sidhuvud"/>
    <w:uiPriority w:val="99"/>
    <w:rsid w:val="00CC02BE"/>
  </w:style>
  <w:style w:type="paragraph" w:styleId="Sidfot">
    <w:name w:val="footer"/>
    <w:basedOn w:val="Normal"/>
    <w:link w:val="SidfotChar"/>
    <w:uiPriority w:val="99"/>
    <w:unhideWhenUsed/>
    <w:rsid w:val="00CC02BE"/>
    <w:pPr>
      <w:tabs>
        <w:tab w:val="center" w:pos="4536"/>
        <w:tab w:val="right" w:pos="9072"/>
      </w:tabs>
      <w:spacing w:after="0"/>
    </w:pPr>
  </w:style>
  <w:style w:type="character" w:customStyle="1" w:styleId="SidfotChar">
    <w:name w:val="Sidfot Char"/>
    <w:basedOn w:val="Standardstycketeckensnitt"/>
    <w:link w:val="Sidfot"/>
    <w:uiPriority w:val="99"/>
    <w:rsid w:val="00CC02BE"/>
  </w:style>
  <w:style w:type="paragraph" w:styleId="Liststycke">
    <w:name w:val="List Paragraph"/>
    <w:basedOn w:val="Normal"/>
    <w:uiPriority w:val="34"/>
    <w:qFormat/>
    <w:rsid w:val="00E24405"/>
    <w:pPr>
      <w:ind w:left="720"/>
      <w:contextualSpacing/>
    </w:p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character" w:customStyle="1" w:styleId="Rubrik2Char">
    <w:name w:val="Rubrik 2 Char"/>
    <w:basedOn w:val="Standardstycketeckensnitt"/>
    <w:link w:val="Rubrik2"/>
    <w:rsid w:val="00E3778F"/>
    <w:rPr>
      <w:rFonts w:ascii="Arial" w:eastAsia="Arial" w:hAnsi="Arial" w:cs="Arial"/>
      <w:b/>
      <w:sz w:val="28"/>
      <w:szCs w:val="28"/>
    </w:rPr>
  </w:style>
  <w:style w:type="paragraph" w:styleId="Kommentarsmne">
    <w:name w:val="annotation subject"/>
    <w:basedOn w:val="Kommentarer"/>
    <w:next w:val="Kommentarer"/>
    <w:link w:val="KommentarsmneChar"/>
    <w:uiPriority w:val="99"/>
    <w:semiHidden/>
    <w:unhideWhenUsed/>
    <w:rsid w:val="002723FE"/>
    <w:rPr>
      <w:b/>
      <w:bCs/>
    </w:rPr>
  </w:style>
  <w:style w:type="character" w:customStyle="1" w:styleId="KommentarsmneChar">
    <w:name w:val="Kommentarsämne Char"/>
    <w:basedOn w:val="KommentarerChar"/>
    <w:link w:val="Kommentarsmne"/>
    <w:uiPriority w:val="99"/>
    <w:semiHidden/>
    <w:rsid w:val="00272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4C7D8689E68240A32BA6156391AD90" ma:contentTypeVersion="10" ma:contentTypeDescription="Skapa ett nytt dokument." ma:contentTypeScope="" ma:versionID="78a4c34e9ddd3644f0ab3b62cf5bd2e9">
  <xsd:schema xmlns:xsd="http://www.w3.org/2001/XMLSchema" xmlns:xs="http://www.w3.org/2001/XMLSchema" xmlns:p="http://schemas.microsoft.com/office/2006/metadata/properties" xmlns:ns2="c1a67f67-7857-4bb3-9e97-99bf3eb316ef" xmlns:ns3="7f894f1d-d692-4ddd-917d-078354627504" targetNamespace="http://schemas.microsoft.com/office/2006/metadata/properties" ma:root="true" ma:fieldsID="f246cc1813da7dc3f7d791e1ae86ced3" ns2:_="" ns3:_="">
    <xsd:import namespace="c1a67f67-7857-4bb3-9e97-99bf3eb316ef"/>
    <xsd:import namespace="7f894f1d-d692-4ddd-917d-078354627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67f67-7857-4bb3-9e97-99bf3eb31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94f1d-d692-4ddd-917d-07835462750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894f1d-d692-4ddd-917d-078354627504">
      <UserInfo>
        <DisplayName>Krister Åkesson</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A7921-32E4-4639-9631-39D5102E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67f67-7857-4bb3-9e97-99bf3eb316ef"/>
    <ds:schemaRef ds:uri="7f894f1d-d692-4ddd-917d-078354627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8C520-C64E-434A-8C0F-2A800AE29489}">
  <ds:schemaRefs>
    <ds:schemaRef ds:uri="http://schemas.microsoft.com/office/2006/metadata/properties"/>
    <ds:schemaRef ds:uri="http://schemas.microsoft.com/office/infopath/2007/PartnerControls"/>
    <ds:schemaRef ds:uri="7f894f1d-d692-4ddd-917d-078354627504"/>
  </ds:schemaRefs>
</ds:datastoreItem>
</file>

<file path=customXml/itemProps3.xml><?xml version="1.0" encoding="utf-8"?>
<ds:datastoreItem xmlns:ds="http://schemas.openxmlformats.org/officeDocument/2006/customXml" ds:itemID="{FD8B0716-1453-4FAB-94B1-E742302DED0D}">
  <ds:schemaRefs>
    <ds:schemaRef ds:uri="http://schemas.openxmlformats.org/officeDocument/2006/bibliography"/>
  </ds:schemaRefs>
</ds:datastoreItem>
</file>

<file path=customXml/itemProps4.xml><?xml version="1.0" encoding="utf-8"?>
<ds:datastoreItem xmlns:ds="http://schemas.openxmlformats.org/officeDocument/2006/customXml" ds:itemID="{13916A87-779F-41AD-AC9A-3B1E748D8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12451</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Staffanstorps kommun</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Björk Olin</dc:creator>
  <cp:keywords/>
  <cp:lastModifiedBy>Anne Björcke</cp:lastModifiedBy>
  <cp:revision>3</cp:revision>
  <cp:lastPrinted>2018-06-25T08:47:00Z</cp:lastPrinted>
  <dcterms:created xsi:type="dcterms:W3CDTF">2023-03-30T09:23:00Z</dcterms:created>
  <dcterms:modified xsi:type="dcterms:W3CDTF">2024-03-20T14:53:00Z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0x010100844C7D8689E68240A32BA6156391AD90</vt:lpwstr>
  </property>
</Properties>
</file>