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AFBF7"/>
  <w:body>
    <w:p w14:paraId="5ED7B216" w14:textId="3A30A9AD" w:rsidR="00C55B5E" w:rsidRDefault="00C55B5E" w:rsidP="00C55B5E">
      <w:pPr>
        <w:rPr>
          <w:rStyle w:val="Brdtext1"/>
          <w:rFonts w:ascii="Garamond" w:hAnsi="Garamond"/>
          <w:b/>
          <w:bCs/>
          <w:sz w:val="48"/>
          <w:szCs w:val="48"/>
        </w:rPr>
      </w:pPr>
    </w:p>
    <w:p w14:paraId="26F7EFC8" w14:textId="33D0CE59" w:rsidR="0192B910" w:rsidRPr="00453C1E" w:rsidRDefault="0192B910" w:rsidP="00C42F93">
      <w:pPr>
        <w:jc w:val="center"/>
        <w:rPr>
          <w:color w:val="244061" w:themeColor="accent1" w:themeShade="80"/>
          <w:sz w:val="60"/>
          <w:szCs w:val="60"/>
        </w:rPr>
      </w:pPr>
      <w:r w:rsidRPr="00453C1E">
        <w:rPr>
          <w:color w:val="244061" w:themeColor="accent1" w:themeShade="80"/>
          <w:sz w:val="60"/>
          <w:szCs w:val="60"/>
        </w:rPr>
        <w:t>Staffanstorps kultur- och f</w:t>
      </w:r>
      <w:r w:rsidR="001E1CA9">
        <w:rPr>
          <w:color w:val="244061" w:themeColor="accent1" w:themeShade="80"/>
          <w:sz w:val="60"/>
          <w:szCs w:val="60"/>
        </w:rPr>
        <w:t>örenings</w:t>
      </w:r>
      <w:r w:rsidRPr="00453C1E">
        <w:rPr>
          <w:color w:val="244061" w:themeColor="accent1" w:themeShade="80"/>
          <w:sz w:val="60"/>
          <w:szCs w:val="60"/>
        </w:rPr>
        <w:t>plan</w:t>
      </w:r>
      <w:r w:rsidR="001E1CA9">
        <w:rPr>
          <w:color w:val="244061" w:themeColor="accent1" w:themeShade="80"/>
          <w:sz w:val="60"/>
          <w:szCs w:val="60"/>
        </w:rPr>
        <w:t xml:space="preserve"> </w:t>
      </w:r>
      <w:r w:rsidR="00DC5116" w:rsidRPr="00453C1E">
        <w:rPr>
          <w:color w:val="244061" w:themeColor="accent1" w:themeShade="80"/>
          <w:sz w:val="60"/>
          <w:szCs w:val="60"/>
        </w:rPr>
        <w:t>2025–2027</w:t>
      </w:r>
    </w:p>
    <w:p w14:paraId="5E28E9FE" w14:textId="46D91921" w:rsidR="477BED9B" w:rsidRDefault="477BED9B" w:rsidP="4BF9CE3A">
      <w:pPr>
        <w:jc w:val="center"/>
        <w:rPr>
          <w:rStyle w:val="Brdtext1"/>
          <w:rFonts w:ascii="Garamond" w:hAnsi="Garamond"/>
          <w:b/>
          <w:bCs/>
          <w:sz w:val="48"/>
          <w:szCs w:val="48"/>
        </w:rPr>
      </w:pPr>
      <w:r>
        <w:rPr>
          <w:noProof/>
        </w:rPr>
        <w:drawing>
          <wp:inline distT="0" distB="0" distL="0" distR="0" wp14:anchorId="5E620C0A" wp14:editId="54DE7A3F">
            <wp:extent cx="4419600" cy="5524505"/>
            <wp:effectExtent l="0" t="0" r="0" b="0"/>
            <wp:docPr id="1038633543" name="Picture 103863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63354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27200" cy="5534005"/>
                    </a:xfrm>
                    <a:prstGeom prst="rect">
                      <a:avLst/>
                    </a:prstGeom>
                  </pic:spPr>
                </pic:pic>
              </a:graphicData>
            </a:graphic>
          </wp:inline>
        </w:drawing>
      </w:r>
    </w:p>
    <w:p w14:paraId="02A1C35D" w14:textId="77777777" w:rsidR="00453C1E" w:rsidRPr="00453C1E" w:rsidRDefault="00453C1E" w:rsidP="4BF9CE3A">
      <w:pPr>
        <w:jc w:val="center"/>
        <w:rPr>
          <w:rStyle w:val="Brdtext1"/>
          <w:rFonts w:ascii="Garamond" w:hAnsi="Garamond"/>
          <w:b/>
          <w:bCs/>
        </w:rPr>
      </w:pPr>
    </w:p>
    <w:p w14:paraId="07D8E68B" w14:textId="43B7B308" w:rsidR="00453C1E" w:rsidRDefault="00453C1E" w:rsidP="4BF9CE3A">
      <w:pPr>
        <w:jc w:val="center"/>
        <w:rPr>
          <w:rStyle w:val="Brdtext1"/>
          <w:rFonts w:ascii="Garamond" w:hAnsi="Garamond"/>
          <w:b/>
          <w:bCs/>
          <w:sz w:val="48"/>
          <w:szCs w:val="48"/>
        </w:rPr>
      </w:pPr>
      <w:r>
        <w:rPr>
          <w:rFonts w:ascii="Garamond" w:hAnsi="Garamond"/>
          <w:b/>
          <w:bCs/>
          <w:noProof/>
          <w:sz w:val="48"/>
          <w:szCs w:val="48"/>
        </w:rPr>
        <w:drawing>
          <wp:inline distT="0" distB="0" distL="0" distR="0" wp14:anchorId="795C1145" wp14:editId="71FCD0BF">
            <wp:extent cx="846423" cy="1057275"/>
            <wp:effectExtent l="0" t="0" r="0" b="0"/>
            <wp:docPr id="2036380655" name="Bildobjekt 4" descr="En bild som visar text, affisch, Grafik, grafisk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380655" name="Bildobjekt 4" descr="En bild som visar text, affisch, Grafik, grafisk design&#10;&#10;Automatiskt genererad beskrivn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58621" cy="1072511"/>
                    </a:xfrm>
                    <a:prstGeom prst="rect">
                      <a:avLst/>
                    </a:prstGeom>
                  </pic:spPr>
                </pic:pic>
              </a:graphicData>
            </a:graphic>
          </wp:inline>
        </w:drawing>
      </w:r>
    </w:p>
    <w:sdt>
      <w:sdtPr>
        <w:rPr>
          <w:rFonts w:asciiTheme="minorHAnsi" w:eastAsiaTheme="minorHAnsi" w:hAnsiTheme="minorHAnsi" w:cstheme="minorBidi"/>
          <w:color w:val="auto"/>
          <w:sz w:val="22"/>
          <w:szCs w:val="22"/>
          <w:lang w:eastAsia="en-US"/>
        </w:rPr>
        <w:id w:val="187175895"/>
        <w:docPartObj>
          <w:docPartGallery w:val="Table of Contents"/>
          <w:docPartUnique/>
        </w:docPartObj>
      </w:sdtPr>
      <w:sdtEndPr/>
      <w:sdtContent>
        <w:p w14:paraId="3A46571B" w14:textId="08D86876" w:rsidR="00B5076E" w:rsidRDefault="5ACDA493">
          <w:pPr>
            <w:pStyle w:val="Innehllsfrteckningsrubrik"/>
          </w:pPr>
          <w:r>
            <w:t>Innehåll</w:t>
          </w:r>
        </w:p>
        <w:p w14:paraId="59C3D7B9" w14:textId="25FD21E4" w:rsidR="00B17A89" w:rsidRDefault="68FDB184">
          <w:pPr>
            <w:pStyle w:val="Innehll1"/>
            <w:tabs>
              <w:tab w:val="right" w:leader="dot" w:pos="9062"/>
            </w:tabs>
            <w:rPr>
              <w:rFonts w:eastAsiaTheme="minorEastAsia"/>
              <w:noProof/>
              <w:kern w:val="2"/>
              <w:sz w:val="24"/>
              <w:szCs w:val="24"/>
              <w:lang w:eastAsia="sv-SE"/>
              <w14:ligatures w14:val="standardContextual"/>
            </w:rPr>
          </w:pPr>
          <w:r>
            <w:fldChar w:fldCharType="begin"/>
          </w:r>
          <w:r w:rsidR="00D4789C">
            <w:instrText>TOC \o "1-3" \h \z \u</w:instrText>
          </w:r>
          <w:r>
            <w:fldChar w:fldCharType="separate"/>
          </w:r>
          <w:hyperlink w:anchor="_Toc207614721" w:history="1">
            <w:r w:rsidR="00B17A89" w:rsidRPr="004C3562">
              <w:rPr>
                <w:rStyle w:val="Hyperlnk"/>
                <w:noProof/>
              </w:rPr>
              <w:t>Bakgrund</w:t>
            </w:r>
            <w:r w:rsidR="00B17A89">
              <w:rPr>
                <w:noProof/>
                <w:webHidden/>
              </w:rPr>
              <w:tab/>
            </w:r>
            <w:r w:rsidR="00B17A89">
              <w:rPr>
                <w:noProof/>
                <w:webHidden/>
              </w:rPr>
              <w:fldChar w:fldCharType="begin"/>
            </w:r>
            <w:r w:rsidR="00B17A89">
              <w:rPr>
                <w:noProof/>
                <w:webHidden/>
              </w:rPr>
              <w:instrText xml:space="preserve"> PAGEREF _Toc207614721 \h </w:instrText>
            </w:r>
            <w:r w:rsidR="00B17A89">
              <w:rPr>
                <w:noProof/>
                <w:webHidden/>
              </w:rPr>
            </w:r>
            <w:r w:rsidR="00B17A89">
              <w:rPr>
                <w:noProof/>
                <w:webHidden/>
              </w:rPr>
              <w:fldChar w:fldCharType="separate"/>
            </w:r>
            <w:r w:rsidR="00B17A89">
              <w:rPr>
                <w:noProof/>
                <w:webHidden/>
              </w:rPr>
              <w:t>3</w:t>
            </w:r>
            <w:r w:rsidR="00B17A89">
              <w:rPr>
                <w:noProof/>
                <w:webHidden/>
              </w:rPr>
              <w:fldChar w:fldCharType="end"/>
            </w:r>
          </w:hyperlink>
        </w:p>
        <w:p w14:paraId="4937AFEB" w14:textId="456E22A7" w:rsidR="00B17A89" w:rsidRDefault="00B17A89">
          <w:pPr>
            <w:pStyle w:val="Innehll1"/>
            <w:tabs>
              <w:tab w:val="right" w:leader="dot" w:pos="9062"/>
            </w:tabs>
            <w:rPr>
              <w:rFonts w:eastAsiaTheme="minorEastAsia"/>
              <w:noProof/>
              <w:kern w:val="2"/>
              <w:sz w:val="24"/>
              <w:szCs w:val="24"/>
              <w:lang w:eastAsia="sv-SE"/>
              <w14:ligatures w14:val="standardContextual"/>
            </w:rPr>
          </w:pPr>
          <w:hyperlink w:anchor="_Toc207614722" w:history="1">
            <w:r w:rsidRPr="004C3562">
              <w:rPr>
                <w:rStyle w:val="Hyperlnk"/>
                <w:noProof/>
              </w:rPr>
              <w:t>Kultur- och föreningsnämnden</w:t>
            </w:r>
            <w:r>
              <w:rPr>
                <w:noProof/>
                <w:webHidden/>
              </w:rPr>
              <w:tab/>
            </w:r>
            <w:r>
              <w:rPr>
                <w:noProof/>
                <w:webHidden/>
              </w:rPr>
              <w:fldChar w:fldCharType="begin"/>
            </w:r>
            <w:r>
              <w:rPr>
                <w:noProof/>
                <w:webHidden/>
              </w:rPr>
              <w:instrText xml:space="preserve"> PAGEREF _Toc207614722 \h </w:instrText>
            </w:r>
            <w:r>
              <w:rPr>
                <w:noProof/>
                <w:webHidden/>
              </w:rPr>
            </w:r>
            <w:r>
              <w:rPr>
                <w:noProof/>
                <w:webHidden/>
              </w:rPr>
              <w:fldChar w:fldCharType="separate"/>
            </w:r>
            <w:r>
              <w:rPr>
                <w:noProof/>
                <w:webHidden/>
              </w:rPr>
              <w:t>3</w:t>
            </w:r>
            <w:r>
              <w:rPr>
                <w:noProof/>
                <w:webHidden/>
              </w:rPr>
              <w:fldChar w:fldCharType="end"/>
            </w:r>
          </w:hyperlink>
        </w:p>
        <w:p w14:paraId="7864B0CC" w14:textId="48171A80" w:rsidR="00B17A89" w:rsidRDefault="00B17A89">
          <w:pPr>
            <w:pStyle w:val="Innehll1"/>
            <w:tabs>
              <w:tab w:val="right" w:leader="dot" w:pos="9062"/>
            </w:tabs>
            <w:rPr>
              <w:rFonts w:eastAsiaTheme="minorEastAsia"/>
              <w:noProof/>
              <w:kern w:val="2"/>
              <w:sz w:val="24"/>
              <w:szCs w:val="24"/>
              <w:lang w:eastAsia="sv-SE"/>
              <w14:ligatures w14:val="standardContextual"/>
            </w:rPr>
          </w:pPr>
          <w:hyperlink w:anchor="_Toc207614723" w:history="1">
            <w:r w:rsidRPr="004C3562">
              <w:rPr>
                <w:rStyle w:val="Hyperlnk"/>
                <w:noProof/>
              </w:rPr>
              <w:t>Kultur- och föreningsförvaltningen</w:t>
            </w:r>
            <w:r>
              <w:rPr>
                <w:noProof/>
                <w:webHidden/>
              </w:rPr>
              <w:tab/>
            </w:r>
            <w:r>
              <w:rPr>
                <w:noProof/>
                <w:webHidden/>
              </w:rPr>
              <w:fldChar w:fldCharType="begin"/>
            </w:r>
            <w:r>
              <w:rPr>
                <w:noProof/>
                <w:webHidden/>
              </w:rPr>
              <w:instrText xml:space="preserve"> PAGEREF _Toc207614723 \h </w:instrText>
            </w:r>
            <w:r>
              <w:rPr>
                <w:noProof/>
                <w:webHidden/>
              </w:rPr>
            </w:r>
            <w:r>
              <w:rPr>
                <w:noProof/>
                <w:webHidden/>
              </w:rPr>
              <w:fldChar w:fldCharType="separate"/>
            </w:r>
            <w:r>
              <w:rPr>
                <w:noProof/>
                <w:webHidden/>
              </w:rPr>
              <w:t>4</w:t>
            </w:r>
            <w:r>
              <w:rPr>
                <w:noProof/>
                <w:webHidden/>
              </w:rPr>
              <w:fldChar w:fldCharType="end"/>
            </w:r>
          </w:hyperlink>
        </w:p>
        <w:p w14:paraId="49DF6790" w14:textId="47309708" w:rsidR="00B17A89" w:rsidRDefault="00B17A89">
          <w:pPr>
            <w:pStyle w:val="Innehll2"/>
            <w:tabs>
              <w:tab w:val="right" w:leader="dot" w:pos="9062"/>
            </w:tabs>
            <w:rPr>
              <w:rFonts w:eastAsiaTheme="minorEastAsia"/>
              <w:noProof/>
              <w:kern w:val="2"/>
              <w:sz w:val="24"/>
              <w:szCs w:val="24"/>
              <w:lang w:eastAsia="sv-SE"/>
              <w14:ligatures w14:val="standardContextual"/>
            </w:rPr>
          </w:pPr>
          <w:hyperlink w:anchor="_Toc207614724" w:history="1">
            <w:r w:rsidRPr="004C3562">
              <w:rPr>
                <w:rStyle w:val="Hyperlnk"/>
                <w:noProof/>
              </w:rPr>
              <w:t>Allmänkultur</w:t>
            </w:r>
            <w:r>
              <w:rPr>
                <w:noProof/>
                <w:webHidden/>
              </w:rPr>
              <w:tab/>
            </w:r>
            <w:r>
              <w:rPr>
                <w:noProof/>
                <w:webHidden/>
              </w:rPr>
              <w:fldChar w:fldCharType="begin"/>
            </w:r>
            <w:r>
              <w:rPr>
                <w:noProof/>
                <w:webHidden/>
              </w:rPr>
              <w:instrText xml:space="preserve"> PAGEREF _Toc207614724 \h </w:instrText>
            </w:r>
            <w:r>
              <w:rPr>
                <w:noProof/>
                <w:webHidden/>
              </w:rPr>
            </w:r>
            <w:r>
              <w:rPr>
                <w:noProof/>
                <w:webHidden/>
              </w:rPr>
              <w:fldChar w:fldCharType="separate"/>
            </w:r>
            <w:r>
              <w:rPr>
                <w:noProof/>
                <w:webHidden/>
              </w:rPr>
              <w:t>4</w:t>
            </w:r>
            <w:r>
              <w:rPr>
                <w:noProof/>
                <w:webHidden/>
              </w:rPr>
              <w:fldChar w:fldCharType="end"/>
            </w:r>
          </w:hyperlink>
        </w:p>
        <w:p w14:paraId="1A94D70E" w14:textId="759E7A2C" w:rsidR="00B17A89" w:rsidRDefault="00B17A89">
          <w:pPr>
            <w:pStyle w:val="Innehll2"/>
            <w:tabs>
              <w:tab w:val="right" w:leader="dot" w:pos="9062"/>
            </w:tabs>
            <w:rPr>
              <w:rFonts w:eastAsiaTheme="minorEastAsia"/>
              <w:noProof/>
              <w:kern w:val="2"/>
              <w:sz w:val="24"/>
              <w:szCs w:val="24"/>
              <w:lang w:eastAsia="sv-SE"/>
              <w14:ligatures w14:val="standardContextual"/>
            </w:rPr>
          </w:pPr>
          <w:hyperlink w:anchor="_Toc207614725" w:history="1">
            <w:r w:rsidRPr="004C3562">
              <w:rPr>
                <w:rStyle w:val="Hyperlnk"/>
                <w:noProof/>
              </w:rPr>
              <w:t>Föreningsliv</w:t>
            </w:r>
            <w:r>
              <w:rPr>
                <w:noProof/>
                <w:webHidden/>
              </w:rPr>
              <w:tab/>
            </w:r>
            <w:r>
              <w:rPr>
                <w:noProof/>
                <w:webHidden/>
              </w:rPr>
              <w:fldChar w:fldCharType="begin"/>
            </w:r>
            <w:r>
              <w:rPr>
                <w:noProof/>
                <w:webHidden/>
              </w:rPr>
              <w:instrText xml:space="preserve"> PAGEREF _Toc207614725 \h </w:instrText>
            </w:r>
            <w:r>
              <w:rPr>
                <w:noProof/>
                <w:webHidden/>
              </w:rPr>
            </w:r>
            <w:r>
              <w:rPr>
                <w:noProof/>
                <w:webHidden/>
              </w:rPr>
              <w:fldChar w:fldCharType="separate"/>
            </w:r>
            <w:r>
              <w:rPr>
                <w:noProof/>
                <w:webHidden/>
              </w:rPr>
              <w:t>4</w:t>
            </w:r>
            <w:r>
              <w:rPr>
                <w:noProof/>
                <w:webHidden/>
              </w:rPr>
              <w:fldChar w:fldCharType="end"/>
            </w:r>
          </w:hyperlink>
        </w:p>
        <w:p w14:paraId="5B0B0276" w14:textId="385C0F88" w:rsidR="00B17A89" w:rsidRDefault="00B17A89">
          <w:pPr>
            <w:pStyle w:val="Innehll2"/>
            <w:tabs>
              <w:tab w:val="right" w:leader="dot" w:pos="9062"/>
            </w:tabs>
            <w:rPr>
              <w:rFonts w:eastAsiaTheme="minorEastAsia"/>
              <w:noProof/>
              <w:kern w:val="2"/>
              <w:sz w:val="24"/>
              <w:szCs w:val="24"/>
              <w:lang w:eastAsia="sv-SE"/>
              <w14:ligatures w14:val="standardContextual"/>
            </w:rPr>
          </w:pPr>
          <w:hyperlink w:anchor="_Toc207614726" w:history="1">
            <w:r w:rsidRPr="004C3562">
              <w:rPr>
                <w:rStyle w:val="Hyperlnk"/>
                <w:noProof/>
                <w:lang w:eastAsia="sv-SE"/>
              </w:rPr>
              <w:t>Idrotts- och föreningsanläggningar</w:t>
            </w:r>
            <w:r>
              <w:rPr>
                <w:noProof/>
                <w:webHidden/>
              </w:rPr>
              <w:tab/>
            </w:r>
            <w:r>
              <w:rPr>
                <w:noProof/>
                <w:webHidden/>
              </w:rPr>
              <w:fldChar w:fldCharType="begin"/>
            </w:r>
            <w:r>
              <w:rPr>
                <w:noProof/>
                <w:webHidden/>
              </w:rPr>
              <w:instrText xml:space="preserve"> PAGEREF _Toc207614726 \h </w:instrText>
            </w:r>
            <w:r>
              <w:rPr>
                <w:noProof/>
                <w:webHidden/>
              </w:rPr>
            </w:r>
            <w:r>
              <w:rPr>
                <w:noProof/>
                <w:webHidden/>
              </w:rPr>
              <w:fldChar w:fldCharType="separate"/>
            </w:r>
            <w:r>
              <w:rPr>
                <w:noProof/>
                <w:webHidden/>
              </w:rPr>
              <w:t>4</w:t>
            </w:r>
            <w:r>
              <w:rPr>
                <w:noProof/>
                <w:webHidden/>
              </w:rPr>
              <w:fldChar w:fldCharType="end"/>
            </w:r>
          </w:hyperlink>
        </w:p>
        <w:p w14:paraId="506A428E" w14:textId="4BE9A835" w:rsidR="00B17A89" w:rsidRDefault="00B17A89">
          <w:pPr>
            <w:pStyle w:val="Innehll2"/>
            <w:tabs>
              <w:tab w:val="right" w:leader="dot" w:pos="9062"/>
            </w:tabs>
            <w:rPr>
              <w:rFonts w:eastAsiaTheme="minorEastAsia"/>
              <w:noProof/>
              <w:kern w:val="2"/>
              <w:sz w:val="24"/>
              <w:szCs w:val="24"/>
              <w:lang w:eastAsia="sv-SE"/>
              <w14:ligatures w14:val="standardContextual"/>
            </w:rPr>
          </w:pPr>
          <w:hyperlink w:anchor="_Toc207614727" w:history="1">
            <w:r w:rsidRPr="004C3562">
              <w:rPr>
                <w:rStyle w:val="Hyperlnk"/>
                <w:noProof/>
              </w:rPr>
              <w:t>Medborgarhuset</w:t>
            </w:r>
            <w:r>
              <w:rPr>
                <w:noProof/>
                <w:webHidden/>
              </w:rPr>
              <w:tab/>
            </w:r>
            <w:r>
              <w:rPr>
                <w:noProof/>
                <w:webHidden/>
              </w:rPr>
              <w:fldChar w:fldCharType="begin"/>
            </w:r>
            <w:r>
              <w:rPr>
                <w:noProof/>
                <w:webHidden/>
              </w:rPr>
              <w:instrText xml:space="preserve"> PAGEREF _Toc207614727 \h </w:instrText>
            </w:r>
            <w:r>
              <w:rPr>
                <w:noProof/>
                <w:webHidden/>
              </w:rPr>
            </w:r>
            <w:r>
              <w:rPr>
                <w:noProof/>
                <w:webHidden/>
              </w:rPr>
              <w:fldChar w:fldCharType="separate"/>
            </w:r>
            <w:r>
              <w:rPr>
                <w:noProof/>
                <w:webHidden/>
              </w:rPr>
              <w:t>5</w:t>
            </w:r>
            <w:r>
              <w:rPr>
                <w:noProof/>
                <w:webHidden/>
              </w:rPr>
              <w:fldChar w:fldCharType="end"/>
            </w:r>
          </w:hyperlink>
        </w:p>
        <w:p w14:paraId="17882BB0" w14:textId="7B28F24B" w:rsidR="00B17A89" w:rsidRDefault="00B17A89">
          <w:pPr>
            <w:pStyle w:val="Innehll2"/>
            <w:tabs>
              <w:tab w:val="right" w:leader="dot" w:pos="9062"/>
            </w:tabs>
            <w:rPr>
              <w:rFonts w:eastAsiaTheme="minorEastAsia"/>
              <w:noProof/>
              <w:kern w:val="2"/>
              <w:sz w:val="24"/>
              <w:szCs w:val="24"/>
              <w:lang w:eastAsia="sv-SE"/>
              <w14:ligatures w14:val="standardContextual"/>
            </w:rPr>
          </w:pPr>
          <w:hyperlink w:anchor="_Toc207614728" w:history="1">
            <w:r w:rsidRPr="004C3562">
              <w:rPr>
                <w:rStyle w:val="Hyperlnk"/>
                <w:noProof/>
              </w:rPr>
              <w:t>Musikskolornas musikcheck</w:t>
            </w:r>
            <w:r>
              <w:rPr>
                <w:noProof/>
                <w:webHidden/>
              </w:rPr>
              <w:tab/>
            </w:r>
            <w:r>
              <w:rPr>
                <w:noProof/>
                <w:webHidden/>
              </w:rPr>
              <w:fldChar w:fldCharType="begin"/>
            </w:r>
            <w:r>
              <w:rPr>
                <w:noProof/>
                <w:webHidden/>
              </w:rPr>
              <w:instrText xml:space="preserve"> PAGEREF _Toc207614728 \h </w:instrText>
            </w:r>
            <w:r>
              <w:rPr>
                <w:noProof/>
                <w:webHidden/>
              </w:rPr>
            </w:r>
            <w:r>
              <w:rPr>
                <w:noProof/>
                <w:webHidden/>
              </w:rPr>
              <w:fldChar w:fldCharType="separate"/>
            </w:r>
            <w:r>
              <w:rPr>
                <w:noProof/>
                <w:webHidden/>
              </w:rPr>
              <w:t>5</w:t>
            </w:r>
            <w:r>
              <w:rPr>
                <w:noProof/>
                <w:webHidden/>
              </w:rPr>
              <w:fldChar w:fldCharType="end"/>
            </w:r>
          </w:hyperlink>
        </w:p>
        <w:p w14:paraId="5E00BA34" w14:textId="064BE9CE" w:rsidR="00B17A89" w:rsidRDefault="00B17A89">
          <w:pPr>
            <w:pStyle w:val="Innehll2"/>
            <w:tabs>
              <w:tab w:val="right" w:leader="dot" w:pos="9062"/>
            </w:tabs>
            <w:rPr>
              <w:rFonts w:eastAsiaTheme="minorEastAsia"/>
              <w:noProof/>
              <w:kern w:val="2"/>
              <w:sz w:val="24"/>
              <w:szCs w:val="24"/>
              <w:lang w:eastAsia="sv-SE"/>
              <w14:ligatures w14:val="standardContextual"/>
            </w:rPr>
          </w:pPr>
          <w:hyperlink w:anchor="_Toc207614729" w:history="1">
            <w:r w:rsidRPr="004C3562">
              <w:rPr>
                <w:rStyle w:val="Hyperlnk"/>
                <w:noProof/>
              </w:rPr>
              <w:t>Staffanstorps konsthall</w:t>
            </w:r>
            <w:r>
              <w:rPr>
                <w:noProof/>
                <w:webHidden/>
              </w:rPr>
              <w:tab/>
            </w:r>
            <w:r>
              <w:rPr>
                <w:noProof/>
                <w:webHidden/>
              </w:rPr>
              <w:fldChar w:fldCharType="begin"/>
            </w:r>
            <w:r>
              <w:rPr>
                <w:noProof/>
                <w:webHidden/>
              </w:rPr>
              <w:instrText xml:space="preserve"> PAGEREF _Toc207614729 \h </w:instrText>
            </w:r>
            <w:r>
              <w:rPr>
                <w:noProof/>
                <w:webHidden/>
              </w:rPr>
            </w:r>
            <w:r>
              <w:rPr>
                <w:noProof/>
                <w:webHidden/>
              </w:rPr>
              <w:fldChar w:fldCharType="separate"/>
            </w:r>
            <w:r>
              <w:rPr>
                <w:noProof/>
                <w:webHidden/>
              </w:rPr>
              <w:t>5</w:t>
            </w:r>
            <w:r>
              <w:rPr>
                <w:noProof/>
                <w:webHidden/>
              </w:rPr>
              <w:fldChar w:fldCharType="end"/>
            </w:r>
          </w:hyperlink>
        </w:p>
        <w:p w14:paraId="5CF450BA" w14:textId="4326E188" w:rsidR="00B17A89" w:rsidRDefault="00B17A89">
          <w:pPr>
            <w:pStyle w:val="Innehll2"/>
            <w:tabs>
              <w:tab w:val="right" w:leader="dot" w:pos="9062"/>
            </w:tabs>
            <w:rPr>
              <w:rFonts w:eastAsiaTheme="minorEastAsia"/>
              <w:noProof/>
              <w:kern w:val="2"/>
              <w:sz w:val="24"/>
              <w:szCs w:val="24"/>
              <w:lang w:eastAsia="sv-SE"/>
              <w14:ligatures w14:val="standardContextual"/>
            </w:rPr>
          </w:pPr>
          <w:hyperlink w:anchor="_Toc207614730" w:history="1">
            <w:r w:rsidRPr="004C3562">
              <w:rPr>
                <w:rStyle w:val="Hyperlnk"/>
                <w:noProof/>
              </w:rPr>
              <w:t>Medborgarkontor och intern service</w:t>
            </w:r>
            <w:r>
              <w:rPr>
                <w:noProof/>
                <w:webHidden/>
              </w:rPr>
              <w:tab/>
            </w:r>
            <w:r>
              <w:rPr>
                <w:noProof/>
                <w:webHidden/>
              </w:rPr>
              <w:fldChar w:fldCharType="begin"/>
            </w:r>
            <w:r>
              <w:rPr>
                <w:noProof/>
                <w:webHidden/>
              </w:rPr>
              <w:instrText xml:space="preserve"> PAGEREF _Toc207614730 \h </w:instrText>
            </w:r>
            <w:r>
              <w:rPr>
                <w:noProof/>
                <w:webHidden/>
              </w:rPr>
            </w:r>
            <w:r>
              <w:rPr>
                <w:noProof/>
                <w:webHidden/>
              </w:rPr>
              <w:fldChar w:fldCharType="separate"/>
            </w:r>
            <w:r>
              <w:rPr>
                <w:noProof/>
                <w:webHidden/>
              </w:rPr>
              <w:t>5</w:t>
            </w:r>
            <w:r>
              <w:rPr>
                <w:noProof/>
                <w:webHidden/>
              </w:rPr>
              <w:fldChar w:fldCharType="end"/>
            </w:r>
          </w:hyperlink>
        </w:p>
        <w:p w14:paraId="23C9E8BB" w14:textId="30242ADB" w:rsidR="00B17A89" w:rsidRDefault="00B17A89">
          <w:pPr>
            <w:pStyle w:val="Innehll1"/>
            <w:tabs>
              <w:tab w:val="right" w:leader="dot" w:pos="9062"/>
            </w:tabs>
            <w:rPr>
              <w:rFonts w:eastAsiaTheme="minorEastAsia"/>
              <w:noProof/>
              <w:kern w:val="2"/>
              <w:sz w:val="24"/>
              <w:szCs w:val="24"/>
              <w:lang w:eastAsia="sv-SE"/>
              <w14:ligatures w14:val="standardContextual"/>
            </w:rPr>
          </w:pPr>
          <w:hyperlink w:anchor="_Toc207614731" w:history="1">
            <w:r w:rsidRPr="004C3562">
              <w:rPr>
                <w:rStyle w:val="Hyperlnk"/>
                <w:noProof/>
              </w:rPr>
              <w:t>Resultatenheter</w:t>
            </w:r>
            <w:r>
              <w:rPr>
                <w:noProof/>
                <w:webHidden/>
              </w:rPr>
              <w:tab/>
            </w:r>
            <w:r>
              <w:rPr>
                <w:noProof/>
                <w:webHidden/>
              </w:rPr>
              <w:fldChar w:fldCharType="begin"/>
            </w:r>
            <w:r>
              <w:rPr>
                <w:noProof/>
                <w:webHidden/>
              </w:rPr>
              <w:instrText xml:space="preserve"> PAGEREF _Toc207614731 \h </w:instrText>
            </w:r>
            <w:r>
              <w:rPr>
                <w:noProof/>
                <w:webHidden/>
              </w:rPr>
            </w:r>
            <w:r>
              <w:rPr>
                <w:noProof/>
                <w:webHidden/>
              </w:rPr>
              <w:fldChar w:fldCharType="separate"/>
            </w:r>
            <w:r>
              <w:rPr>
                <w:noProof/>
                <w:webHidden/>
              </w:rPr>
              <w:t>6</w:t>
            </w:r>
            <w:r>
              <w:rPr>
                <w:noProof/>
                <w:webHidden/>
              </w:rPr>
              <w:fldChar w:fldCharType="end"/>
            </w:r>
          </w:hyperlink>
        </w:p>
        <w:p w14:paraId="13F21CC3" w14:textId="14BED349" w:rsidR="00B17A89" w:rsidRDefault="00B17A89">
          <w:pPr>
            <w:pStyle w:val="Innehll2"/>
            <w:tabs>
              <w:tab w:val="right" w:leader="dot" w:pos="9062"/>
            </w:tabs>
            <w:rPr>
              <w:rFonts w:eastAsiaTheme="minorEastAsia"/>
              <w:noProof/>
              <w:kern w:val="2"/>
              <w:sz w:val="24"/>
              <w:szCs w:val="24"/>
              <w:lang w:eastAsia="sv-SE"/>
              <w14:ligatures w14:val="standardContextual"/>
            </w:rPr>
          </w:pPr>
          <w:hyperlink w:anchor="_Toc207614732" w:history="1">
            <w:r w:rsidRPr="004C3562">
              <w:rPr>
                <w:rStyle w:val="Hyperlnk"/>
                <w:noProof/>
              </w:rPr>
              <w:t>Bibliotek</w:t>
            </w:r>
            <w:r>
              <w:rPr>
                <w:noProof/>
                <w:webHidden/>
              </w:rPr>
              <w:tab/>
            </w:r>
            <w:r>
              <w:rPr>
                <w:noProof/>
                <w:webHidden/>
              </w:rPr>
              <w:fldChar w:fldCharType="begin"/>
            </w:r>
            <w:r>
              <w:rPr>
                <w:noProof/>
                <w:webHidden/>
              </w:rPr>
              <w:instrText xml:space="preserve"> PAGEREF _Toc207614732 \h </w:instrText>
            </w:r>
            <w:r>
              <w:rPr>
                <w:noProof/>
                <w:webHidden/>
              </w:rPr>
            </w:r>
            <w:r>
              <w:rPr>
                <w:noProof/>
                <w:webHidden/>
              </w:rPr>
              <w:fldChar w:fldCharType="separate"/>
            </w:r>
            <w:r>
              <w:rPr>
                <w:noProof/>
                <w:webHidden/>
              </w:rPr>
              <w:t>6</w:t>
            </w:r>
            <w:r>
              <w:rPr>
                <w:noProof/>
                <w:webHidden/>
              </w:rPr>
              <w:fldChar w:fldCharType="end"/>
            </w:r>
          </w:hyperlink>
        </w:p>
        <w:p w14:paraId="4A461B9D" w14:textId="0EC0DCDD" w:rsidR="00B17A89" w:rsidRDefault="00B17A89">
          <w:pPr>
            <w:pStyle w:val="Innehll2"/>
            <w:tabs>
              <w:tab w:val="right" w:leader="dot" w:pos="9062"/>
            </w:tabs>
            <w:rPr>
              <w:rFonts w:eastAsiaTheme="minorEastAsia"/>
              <w:noProof/>
              <w:kern w:val="2"/>
              <w:sz w:val="24"/>
              <w:szCs w:val="24"/>
              <w:lang w:eastAsia="sv-SE"/>
              <w14:ligatures w14:val="standardContextual"/>
            </w:rPr>
          </w:pPr>
          <w:hyperlink w:anchor="_Toc207614733" w:history="1">
            <w:r w:rsidRPr="004C3562">
              <w:rPr>
                <w:rStyle w:val="Hyperlnk"/>
                <w:noProof/>
              </w:rPr>
              <w:t>Bråhögsbadet</w:t>
            </w:r>
            <w:r>
              <w:rPr>
                <w:noProof/>
                <w:webHidden/>
              </w:rPr>
              <w:tab/>
            </w:r>
            <w:r>
              <w:rPr>
                <w:noProof/>
                <w:webHidden/>
              </w:rPr>
              <w:fldChar w:fldCharType="begin"/>
            </w:r>
            <w:r>
              <w:rPr>
                <w:noProof/>
                <w:webHidden/>
              </w:rPr>
              <w:instrText xml:space="preserve"> PAGEREF _Toc207614733 \h </w:instrText>
            </w:r>
            <w:r>
              <w:rPr>
                <w:noProof/>
                <w:webHidden/>
              </w:rPr>
            </w:r>
            <w:r>
              <w:rPr>
                <w:noProof/>
                <w:webHidden/>
              </w:rPr>
              <w:fldChar w:fldCharType="separate"/>
            </w:r>
            <w:r>
              <w:rPr>
                <w:noProof/>
                <w:webHidden/>
              </w:rPr>
              <w:t>6</w:t>
            </w:r>
            <w:r>
              <w:rPr>
                <w:noProof/>
                <w:webHidden/>
              </w:rPr>
              <w:fldChar w:fldCharType="end"/>
            </w:r>
          </w:hyperlink>
        </w:p>
        <w:p w14:paraId="7E9E2767" w14:textId="62A53F68" w:rsidR="00B17A89" w:rsidRDefault="00B17A89">
          <w:pPr>
            <w:pStyle w:val="Innehll2"/>
            <w:tabs>
              <w:tab w:val="right" w:leader="dot" w:pos="9062"/>
            </w:tabs>
            <w:rPr>
              <w:rFonts w:eastAsiaTheme="minorEastAsia"/>
              <w:noProof/>
              <w:kern w:val="2"/>
              <w:sz w:val="24"/>
              <w:szCs w:val="24"/>
              <w:lang w:eastAsia="sv-SE"/>
              <w14:ligatures w14:val="standardContextual"/>
            </w:rPr>
          </w:pPr>
          <w:hyperlink w:anchor="_Toc207614734" w:history="1">
            <w:r w:rsidRPr="004C3562">
              <w:rPr>
                <w:rStyle w:val="Hyperlnk"/>
                <w:noProof/>
              </w:rPr>
              <w:t>Staffanstorps musikskola</w:t>
            </w:r>
            <w:r>
              <w:rPr>
                <w:noProof/>
                <w:webHidden/>
              </w:rPr>
              <w:tab/>
            </w:r>
            <w:r>
              <w:rPr>
                <w:noProof/>
                <w:webHidden/>
              </w:rPr>
              <w:fldChar w:fldCharType="begin"/>
            </w:r>
            <w:r>
              <w:rPr>
                <w:noProof/>
                <w:webHidden/>
              </w:rPr>
              <w:instrText xml:space="preserve"> PAGEREF _Toc207614734 \h </w:instrText>
            </w:r>
            <w:r>
              <w:rPr>
                <w:noProof/>
                <w:webHidden/>
              </w:rPr>
            </w:r>
            <w:r>
              <w:rPr>
                <w:noProof/>
                <w:webHidden/>
              </w:rPr>
              <w:fldChar w:fldCharType="separate"/>
            </w:r>
            <w:r>
              <w:rPr>
                <w:noProof/>
                <w:webHidden/>
              </w:rPr>
              <w:t>6</w:t>
            </w:r>
            <w:r>
              <w:rPr>
                <w:noProof/>
                <w:webHidden/>
              </w:rPr>
              <w:fldChar w:fldCharType="end"/>
            </w:r>
          </w:hyperlink>
        </w:p>
        <w:p w14:paraId="145AA4AA" w14:textId="263675C2" w:rsidR="00B17A89" w:rsidRDefault="00B17A89">
          <w:pPr>
            <w:pStyle w:val="Innehll2"/>
            <w:tabs>
              <w:tab w:val="right" w:leader="dot" w:pos="9062"/>
            </w:tabs>
            <w:rPr>
              <w:rFonts w:eastAsiaTheme="minorEastAsia"/>
              <w:noProof/>
              <w:kern w:val="2"/>
              <w:sz w:val="24"/>
              <w:szCs w:val="24"/>
              <w:lang w:eastAsia="sv-SE"/>
              <w14:ligatures w14:val="standardContextual"/>
            </w:rPr>
          </w:pPr>
          <w:hyperlink w:anchor="_Toc207614735" w:history="1">
            <w:r w:rsidRPr="004C3562">
              <w:rPr>
                <w:rStyle w:val="Hyperlnk"/>
                <w:noProof/>
              </w:rPr>
              <w:t>Ung i Staffanstorp</w:t>
            </w:r>
            <w:r>
              <w:rPr>
                <w:noProof/>
                <w:webHidden/>
              </w:rPr>
              <w:tab/>
            </w:r>
            <w:r>
              <w:rPr>
                <w:noProof/>
                <w:webHidden/>
              </w:rPr>
              <w:fldChar w:fldCharType="begin"/>
            </w:r>
            <w:r>
              <w:rPr>
                <w:noProof/>
                <w:webHidden/>
              </w:rPr>
              <w:instrText xml:space="preserve"> PAGEREF _Toc207614735 \h </w:instrText>
            </w:r>
            <w:r>
              <w:rPr>
                <w:noProof/>
                <w:webHidden/>
              </w:rPr>
            </w:r>
            <w:r>
              <w:rPr>
                <w:noProof/>
                <w:webHidden/>
              </w:rPr>
              <w:fldChar w:fldCharType="separate"/>
            </w:r>
            <w:r>
              <w:rPr>
                <w:noProof/>
                <w:webHidden/>
              </w:rPr>
              <w:t>7</w:t>
            </w:r>
            <w:r>
              <w:rPr>
                <w:noProof/>
                <w:webHidden/>
              </w:rPr>
              <w:fldChar w:fldCharType="end"/>
            </w:r>
          </w:hyperlink>
        </w:p>
        <w:p w14:paraId="746BC62D" w14:textId="2D31CB24" w:rsidR="00B17A89" w:rsidRDefault="00B17A89">
          <w:pPr>
            <w:pStyle w:val="Innehll1"/>
            <w:tabs>
              <w:tab w:val="right" w:leader="dot" w:pos="9062"/>
            </w:tabs>
            <w:rPr>
              <w:rFonts w:eastAsiaTheme="minorEastAsia"/>
              <w:noProof/>
              <w:kern w:val="2"/>
              <w:sz w:val="24"/>
              <w:szCs w:val="24"/>
              <w:lang w:eastAsia="sv-SE"/>
              <w14:ligatures w14:val="standardContextual"/>
            </w:rPr>
          </w:pPr>
          <w:hyperlink w:anchor="_Toc207614736" w:history="1">
            <w:r w:rsidRPr="004C3562">
              <w:rPr>
                <w:rStyle w:val="Hyperlnk"/>
                <w:noProof/>
                <w:lang w:eastAsia="sv-SE"/>
              </w:rPr>
              <w:t>Kultur- och föreningsplanens fokusområden</w:t>
            </w:r>
            <w:r>
              <w:rPr>
                <w:noProof/>
                <w:webHidden/>
              </w:rPr>
              <w:tab/>
            </w:r>
            <w:r>
              <w:rPr>
                <w:noProof/>
                <w:webHidden/>
              </w:rPr>
              <w:fldChar w:fldCharType="begin"/>
            </w:r>
            <w:r>
              <w:rPr>
                <w:noProof/>
                <w:webHidden/>
              </w:rPr>
              <w:instrText xml:space="preserve"> PAGEREF _Toc207614736 \h </w:instrText>
            </w:r>
            <w:r>
              <w:rPr>
                <w:noProof/>
                <w:webHidden/>
              </w:rPr>
            </w:r>
            <w:r>
              <w:rPr>
                <w:noProof/>
                <w:webHidden/>
              </w:rPr>
              <w:fldChar w:fldCharType="separate"/>
            </w:r>
            <w:r>
              <w:rPr>
                <w:noProof/>
                <w:webHidden/>
              </w:rPr>
              <w:t>9</w:t>
            </w:r>
            <w:r>
              <w:rPr>
                <w:noProof/>
                <w:webHidden/>
              </w:rPr>
              <w:fldChar w:fldCharType="end"/>
            </w:r>
          </w:hyperlink>
        </w:p>
        <w:p w14:paraId="659EA3EE" w14:textId="5835C67A" w:rsidR="00B17A89" w:rsidRDefault="00B17A89">
          <w:pPr>
            <w:pStyle w:val="Innehll1"/>
            <w:tabs>
              <w:tab w:val="right" w:leader="dot" w:pos="9062"/>
            </w:tabs>
            <w:rPr>
              <w:rFonts w:eastAsiaTheme="minorEastAsia"/>
              <w:noProof/>
              <w:kern w:val="2"/>
              <w:sz w:val="24"/>
              <w:szCs w:val="24"/>
              <w:lang w:eastAsia="sv-SE"/>
              <w14:ligatures w14:val="standardContextual"/>
            </w:rPr>
          </w:pPr>
          <w:hyperlink w:anchor="_Toc207614737" w:history="1">
            <w:r w:rsidRPr="004C3562">
              <w:rPr>
                <w:rStyle w:val="Hyperlnk"/>
                <w:noProof/>
                <w:lang w:eastAsia="sv-SE"/>
              </w:rPr>
              <w:t>1. Idrott, fysisk aktivitet och föreningsliv</w:t>
            </w:r>
            <w:r>
              <w:rPr>
                <w:noProof/>
                <w:webHidden/>
              </w:rPr>
              <w:tab/>
            </w:r>
            <w:r>
              <w:rPr>
                <w:noProof/>
                <w:webHidden/>
              </w:rPr>
              <w:fldChar w:fldCharType="begin"/>
            </w:r>
            <w:r>
              <w:rPr>
                <w:noProof/>
                <w:webHidden/>
              </w:rPr>
              <w:instrText xml:space="preserve"> PAGEREF _Toc207614737 \h </w:instrText>
            </w:r>
            <w:r>
              <w:rPr>
                <w:noProof/>
                <w:webHidden/>
              </w:rPr>
            </w:r>
            <w:r>
              <w:rPr>
                <w:noProof/>
                <w:webHidden/>
              </w:rPr>
              <w:fldChar w:fldCharType="separate"/>
            </w:r>
            <w:r>
              <w:rPr>
                <w:noProof/>
                <w:webHidden/>
              </w:rPr>
              <w:t>9</w:t>
            </w:r>
            <w:r>
              <w:rPr>
                <w:noProof/>
                <w:webHidden/>
              </w:rPr>
              <w:fldChar w:fldCharType="end"/>
            </w:r>
          </w:hyperlink>
        </w:p>
        <w:p w14:paraId="1203DDC5" w14:textId="439B4927" w:rsidR="00B17A89" w:rsidRDefault="00B17A89">
          <w:pPr>
            <w:pStyle w:val="Innehll2"/>
            <w:tabs>
              <w:tab w:val="right" w:leader="dot" w:pos="9062"/>
            </w:tabs>
            <w:rPr>
              <w:rFonts w:eastAsiaTheme="minorEastAsia"/>
              <w:noProof/>
              <w:kern w:val="2"/>
              <w:sz w:val="24"/>
              <w:szCs w:val="24"/>
              <w:lang w:eastAsia="sv-SE"/>
              <w14:ligatures w14:val="standardContextual"/>
            </w:rPr>
          </w:pPr>
          <w:hyperlink w:anchor="_Toc207614738" w:history="1">
            <w:r w:rsidRPr="004C3562">
              <w:rPr>
                <w:rStyle w:val="Hyperlnk"/>
                <w:noProof/>
              </w:rPr>
              <w:t>Meningsfull fritid</w:t>
            </w:r>
            <w:r>
              <w:rPr>
                <w:noProof/>
                <w:webHidden/>
              </w:rPr>
              <w:tab/>
            </w:r>
            <w:r>
              <w:rPr>
                <w:noProof/>
                <w:webHidden/>
              </w:rPr>
              <w:fldChar w:fldCharType="begin"/>
            </w:r>
            <w:r>
              <w:rPr>
                <w:noProof/>
                <w:webHidden/>
              </w:rPr>
              <w:instrText xml:space="preserve"> PAGEREF _Toc207614738 \h </w:instrText>
            </w:r>
            <w:r>
              <w:rPr>
                <w:noProof/>
                <w:webHidden/>
              </w:rPr>
            </w:r>
            <w:r>
              <w:rPr>
                <w:noProof/>
                <w:webHidden/>
              </w:rPr>
              <w:fldChar w:fldCharType="separate"/>
            </w:r>
            <w:r>
              <w:rPr>
                <w:noProof/>
                <w:webHidden/>
              </w:rPr>
              <w:t>9</w:t>
            </w:r>
            <w:r>
              <w:rPr>
                <w:noProof/>
                <w:webHidden/>
              </w:rPr>
              <w:fldChar w:fldCharType="end"/>
            </w:r>
          </w:hyperlink>
        </w:p>
        <w:p w14:paraId="395F8F28" w14:textId="68DE5058" w:rsidR="00B17A89" w:rsidRDefault="00B17A89">
          <w:pPr>
            <w:pStyle w:val="Innehll2"/>
            <w:tabs>
              <w:tab w:val="right" w:leader="dot" w:pos="9062"/>
            </w:tabs>
            <w:rPr>
              <w:rFonts w:eastAsiaTheme="minorEastAsia"/>
              <w:noProof/>
              <w:kern w:val="2"/>
              <w:sz w:val="24"/>
              <w:szCs w:val="24"/>
              <w:lang w:eastAsia="sv-SE"/>
              <w14:ligatures w14:val="standardContextual"/>
            </w:rPr>
          </w:pPr>
          <w:hyperlink w:anchor="_Toc207614739" w:history="1">
            <w:r w:rsidRPr="004C3562">
              <w:rPr>
                <w:rStyle w:val="Hyperlnk"/>
                <w:noProof/>
              </w:rPr>
              <w:t>Skapa miljöer som främjar rörelse</w:t>
            </w:r>
            <w:r>
              <w:rPr>
                <w:noProof/>
                <w:webHidden/>
              </w:rPr>
              <w:tab/>
            </w:r>
            <w:r>
              <w:rPr>
                <w:noProof/>
                <w:webHidden/>
              </w:rPr>
              <w:fldChar w:fldCharType="begin"/>
            </w:r>
            <w:r>
              <w:rPr>
                <w:noProof/>
                <w:webHidden/>
              </w:rPr>
              <w:instrText xml:space="preserve"> PAGEREF _Toc207614739 \h </w:instrText>
            </w:r>
            <w:r>
              <w:rPr>
                <w:noProof/>
                <w:webHidden/>
              </w:rPr>
            </w:r>
            <w:r>
              <w:rPr>
                <w:noProof/>
                <w:webHidden/>
              </w:rPr>
              <w:fldChar w:fldCharType="separate"/>
            </w:r>
            <w:r>
              <w:rPr>
                <w:noProof/>
                <w:webHidden/>
              </w:rPr>
              <w:t>9</w:t>
            </w:r>
            <w:r>
              <w:rPr>
                <w:noProof/>
                <w:webHidden/>
              </w:rPr>
              <w:fldChar w:fldCharType="end"/>
            </w:r>
          </w:hyperlink>
        </w:p>
        <w:p w14:paraId="2203BB0A" w14:textId="7B45CCD4" w:rsidR="00B17A89" w:rsidRDefault="00B17A89">
          <w:pPr>
            <w:pStyle w:val="Innehll2"/>
            <w:tabs>
              <w:tab w:val="right" w:leader="dot" w:pos="9062"/>
            </w:tabs>
            <w:rPr>
              <w:rFonts w:eastAsiaTheme="minorEastAsia"/>
              <w:noProof/>
              <w:kern w:val="2"/>
              <w:sz w:val="24"/>
              <w:szCs w:val="24"/>
              <w:lang w:eastAsia="sv-SE"/>
              <w14:ligatures w14:val="standardContextual"/>
            </w:rPr>
          </w:pPr>
          <w:hyperlink w:anchor="_Toc207614740" w:history="1">
            <w:r w:rsidRPr="004C3562">
              <w:rPr>
                <w:rStyle w:val="Hyperlnk"/>
                <w:noProof/>
              </w:rPr>
              <w:t>Förutsättningar för föreningslivets utveckling</w:t>
            </w:r>
            <w:r>
              <w:rPr>
                <w:noProof/>
                <w:webHidden/>
              </w:rPr>
              <w:tab/>
            </w:r>
            <w:r>
              <w:rPr>
                <w:noProof/>
                <w:webHidden/>
              </w:rPr>
              <w:fldChar w:fldCharType="begin"/>
            </w:r>
            <w:r>
              <w:rPr>
                <w:noProof/>
                <w:webHidden/>
              </w:rPr>
              <w:instrText xml:space="preserve"> PAGEREF _Toc207614740 \h </w:instrText>
            </w:r>
            <w:r>
              <w:rPr>
                <w:noProof/>
                <w:webHidden/>
              </w:rPr>
            </w:r>
            <w:r>
              <w:rPr>
                <w:noProof/>
                <w:webHidden/>
              </w:rPr>
              <w:fldChar w:fldCharType="separate"/>
            </w:r>
            <w:r>
              <w:rPr>
                <w:noProof/>
                <w:webHidden/>
              </w:rPr>
              <w:t>10</w:t>
            </w:r>
            <w:r>
              <w:rPr>
                <w:noProof/>
                <w:webHidden/>
              </w:rPr>
              <w:fldChar w:fldCharType="end"/>
            </w:r>
          </w:hyperlink>
        </w:p>
        <w:p w14:paraId="042B2961" w14:textId="2630A562" w:rsidR="00B17A89" w:rsidRDefault="00B17A89">
          <w:pPr>
            <w:pStyle w:val="Innehll1"/>
            <w:tabs>
              <w:tab w:val="right" w:leader="dot" w:pos="9062"/>
            </w:tabs>
            <w:rPr>
              <w:rFonts w:eastAsiaTheme="minorEastAsia"/>
              <w:noProof/>
              <w:kern w:val="2"/>
              <w:sz w:val="24"/>
              <w:szCs w:val="24"/>
              <w:lang w:eastAsia="sv-SE"/>
              <w14:ligatures w14:val="standardContextual"/>
            </w:rPr>
          </w:pPr>
          <w:hyperlink w:anchor="_Toc207614741" w:history="1">
            <w:r w:rsidRPr="004C3562">
              <w:rPr>
                <w:rStyle w:val="Hyperlnk"/>
                <w:noProof/>
                <w:lang w:eastAsia="sv-SE"/>
              </w:rPr>
              <w:t>2. Kultur, bibliotek och evenemang</w:t>
            </w:r>
            <w:r>
              <w:rPr>
                <w:noProof/>
                <w:webHidden/>
              </w:rPr>
              <w:tab/>
            </w:r>
            <w:r>
              <w:rPr>
                <w:noProof/>
                <w:webHidden/>
              </w:rPr>
              <w:fldChar w:fldCharType="begin"/>
            </w:r>
            <w:r>
              <w:rPr>
                <w:noProof/>
                <w:webHidden/>
              </w:rPr>
              <w:instrText xml:space="preserve"> PAGEREF _Toc207614741 \h </w:instrText>
            </w:r>
            <w:r>
              <w:rPr>
                <w:noProof/>
                <w:webHidden/>
              </w:rPr>
            </w:r>
            <w:r>
              <w:rPr>
                <w:noProof/>
                <w:webHidden/>
              </w:rPr>
              <w:fldChar w:fldCharType="separate"/>
            </w:r>
            <w:r>
              <w:rPr>
                <w:noProof/>
                <w:webHidden/>
              </w:rPr>
              <w:t>11</w:t>
            </w:r>
            <w:r>
              <w:rPr>
                <w:noProof/>
                <w:webHidden/>
              </w:rPr>
              <w:fldChar w:fldCharType="end"/>
            </w:r>
          </w:hyperlink>
        </w:p>
        <w:p w14:paraId="06DF314E" w14:textId="0A380115" w:rsidR="00B17A89" w:rsidRDefault="00B17A89">
          <w:pPr>
            <w:pStyle w:val="Innehll2"/>
            <w:tabs>
              <w:tab w:val="right" w:leader="dot" w:pos="9062"/>
            </w:tabs>
            <w:rPr>
              <w:rFonts w:eastAsiaTheme="minorEastAsia"/>
              <w:noProof/>
              <w:kern w:val="2"/>
              <w:sz w:val="24"/>
              <w:szCs w:val="24"/>
              <w:lang w:eastAsia="sv-SE"/>
              <w14:ligatures w14:val="standardContextual"/>
            </w:rPr>
          </w:pPr>
          <w:hyperlink w:anchor="_Toc207614742" w:history="1">
            <w:r w:rsidRPr="004C3562">
              <w:rPr>
                <w:rStyle w:val="Hyperlnk"/>
                <w:noProof/>
              </w:rPr>
              <w:t>Mer för fler</w:t>
            </w:r>
            <w:r>
              <w:rPr>
                <w:noProof/>
                <w:webHidden/>
              </w:rPr>
              <w:tab/>
            </w:r>
            <w:r>
              <w:rPr>
                <w:noProof/>
                <w:webHidden/>
              </w:rPr>
              <w:fldChar w:fldCharType="begin"/>
            </w:r>
            <w:r>
              <w:rPr>
                <w:noProof/>
                <w:webHidden/>
              </w:rPr>
              <w:instrText xml:space="preserve"> PAGEREF _Toc207614742 \h </w:instrText>
            </w:r>
            <w:r>
              <w:rPr>
                <w:noProof/>
                <w:webHidden/>
              </w:rPr>
            </w:r>
            <w:r>
              <w:rPr>
                <w:noProof/>
                <w:webHidden/>
              </w:rPr>
              <w:fldChar w:fldCharType="separate"/>
            </w:r>
            <w:r>
              <w:rPr>
                <w:noProof/>
                <w:webHidden/>
              </w:rPr>
              <w:t>12</w:t>
            </w:r>
            <w:r>
              <w:rPr>
                <w:noProof/>
                <w:webHidden/>
              </w:rPr>
              <w:fldChar w:fldCharType="end"/>
            </w:r>
          </w:hyperlink>
        </w:p>
        <w:p w14:paraId="3B732041" w14:textId="673D214C" w:rsidR="00B17A89" w:rsidRDefault="00B17A89">
          <w:pPr>
            <w:pStyle w:val="Innehll2"/>
            <w:tabs>
              <w:tab w:val="right" w:leader="dot" w:pos="9062"/>
            </w:tabs>
            <w:rPr>
              <w:rFonts w:eastAsiaTheme="minorEastAsia"/>
              <w:noProof/>
              <w:kern w:val="2"/>
              <w:sz w:val="24"/>
              <w:szCs w:val="24"/>
              <w:lang w:eastAsia="sv-SE"/>
              <w14:ligatures w14:val="standardContextual"/>
            </w:rPr>
          </w:pPr>
          <w:hyperlink w:anchor="_Toc207614743" w:history="1">
            <w:r w:rsidRPr="004C3562">
              <w:rPr>
                <w:rStyle w:val="Hyperlnk"/>
                <w:noProof/>
              </w:rPr>
              <w:t>Tillgängliga och inspirerande bibliotek</w:t>
            </w:r>
            <w:r>
              <w:rPr>
                <w:noProof/>
                <w:webHidden/>
              </w:rPr>
              <w:tab/>
            </w:r>
            <w:r>
              <w:rPr>
                <w:noProof/>
                <w:webHidden/>
              </w:rPr>
              <w:fldChar w:fldCharType="begin"/>
            </w:r>
            <w:r>
              <w:rPr>
                <w:noProof/>
                <w:webHidden/>
              </w:rPr>
              <w:instrText xml:space="preserve"> PAGEREF _Toc207614743 \h </w:instrText>
            </w:r>
            <w:r>
              <w:rPr>
                <w:noProof/>
                <w:webHidden/>
              </w:rPr>
            </w:r>
            <w:r>
              <w:rPr>
                <w:noProof/>
                <w:webHidden/>
              </w:rPr>
              <w:fldChar w:fldCharType="separate"/>
            </w:r>
            <w:r>
              <w:rPr>
                <w:noProof/>
                <w:webHidden/>
              </w:rPr>
              <w:t>12</w:t>
            </w:r>
            <w:r>
              <w:rPr>
                <w:noProof/>
                <w:webHidden/>
              </w:rPr>
              <w:fldChar w:fldCharType="end"/>
            </w:r>
          </w:hyperlink>
        </w:p>
        <w:p w14:paraId="4AA929D1" w14:textId="60104900" w:rsidR="00B17A89" w:rsidRDefault="00B17A89">
          <w:pPr>
            <w:pStyle w:val="Innehll2"/>
            <w:tabs>
              <w:tab w:val="right" w:leader="dot" w:pos="9062"/>
            </w:tabs>
            <w:rPr>
              <w:rFonts w:eastAsiaTheme="minorEastAsia"/>
              <w:noProof/>
              <w:kern w:val="2"/>
              <w:sz w:val="24"/>
              <w:szCs w:val="24"/>
              <w:lang w:eastAsia="sv-SE"/>
              <w14:ligatures w14:val="standardContextual"/>
            </w:rPr>
          </w:pPr>
          <w:hyperlink w:anchor="_Toc207614744" w:history="1">
            <w:r w:rsidRPr="004C3562">
              <w:rPr>
                <w:rStyle w:val="Hyperlnk"/>
                <w:noProof/>
              </w:rPr>
              <w:t>Kulturens egenvärde</w:t>
            </w:r>
            <w:r>
              <w:rPr>
                <w:noProof/>
                <w:webHidden/>
              </w:rPr>
              <w:tab/>
            </w:r>
            <w:r>
              <w:rPr>
                <w:noProof/>
                <w:webHidden/>
              </w:rPr>
              <w:fldChar w:fldCharType="begin"/>
            </w:r>
            <w:r>
              <w:rPr>
                <w:noProof/>
                <w:webHidden/>
              </w:rPr>
              <w:instrText xml:space="preserve"> PAGEREF _Toc207614744 \h </w:instrText>
            </w:r>
            <w:r>
              <w:rPr>
                <w:noProof/>
                <w:webHidden/>
              </w:rPr>
            </w:r>
            <w:r>
              <w:rPr>
                <w:noProof/>
                <w:webHidden/>
              </w:rPr>
              <w:fldChar w:fldCharType="separate"/>
            </w:r>
            <w:r>
              <w:rPr>
                <w:noProof/>
                <w:webHidden/>
              </w:rPr>
              <w:t>12</w:t>
            </w:r>
            <w:r>
              <w:rPr>
                <w:noProof/>
                <w:webHidden/>
              </w:rPr>
              <w:fldChar w:fldCharType="end"/>
            </w:r>
          </w:hyperlink>
        </w:p>
        <w:p w14:paraId="56B60659" w14:textId="45201D36" w:rsidR="00B17A89" w:rsidRDefault="00B17A89">
          <w:pPr>
            <w:pStyle w:val="Innehll1"/>
            <w:tabs>
              <w:tab w:val="right" w:leader="dot" w:pos="9062"/>
            </w:tabs>
            <w:rPr>
              <w:rFonts w:eastAsiaTheme="minorEastAsia"/>
              <w:noProof/>
              <w:kern w:val="2"/>
              <w:sz w:val="24"/>
              <w:szCs w:val="24"/>
              <w:lang w:eastAsia="sv-SE"/>
              <w14:ligatures w14:val="standardContextual"/>
            </w:rPr>
          </w:pPr>
          <w:hyperlink w:anchor="_Toc207614745" w:history="1">
            <w:r w:rsidRPr="004C3562">
              <w:rPr>
                <w:rStyle w:val="Hyperlnk"/>
                <w:noProof/>
                <w:lang w:eastAsia="sv-SE"/>
              </w:rPr>
              <w:t>3. Mötesplatser och anläggningar</w:t>
            </w:r>
            <w:r>
              <w:rPr>
                <w:noProof/>
                <w:webHidden/>
              </w:rPr>
              <w:tab/>
            </w:r>
            <w:r>
              <w:rPr>
                <w:noProof/>
                <w:webHidden/>
              </w:rPr>
              <w:fldChar w:fldCharType="begin"/>
            </w:r>
            <w:r>
              <w:rPr>
                <w:noProof/>
                <w:webHidden/>
              </w:rPr>
              <w:instrText xml:space="preserve"> PAGEREF _Toc207614745 \h </w:instrText>
            </w:r>
            <w:r>
              <w:rPr>
                <w:noProof/>
                <w:webHidden/>
              </w:rPr>
            </w:r>
            <w:r>
              <w:rPr>
                <w:noProof/>
                <w:webHidden/>
              </w:rPr>
              <w:fldChar w:fldCharType="separate"/>
            </w:r>
            <w:r>
              <w:rPr>
                <w:noProof/>
                <w:webHidden/>
              </w:rPr>
              <w:t>13</w:t>
            </w:r>
            <w:r>
              <w:rPr>
                <w:noProof/>
                <w:webHidden/>
              </w:rPr>
              <w:fldChar w:fldCharType="end"/>
            </w:r>
          </w:hyperlink>
        </w:p>
        <w:p w14:paraId="201E72DB" w14:textId="2C0E6CF4" w:rsidR="00B17A89" w:rsidRDefault="00B17A89">
          <w:pPr>
            <w:pStyle w:val="Innehll2"/>
            <w:tabs>
              <w:tab w:val="right" w:leader="dot" w:pos="9062"/>
            </w:tabs>
            <w:rPr>
              <w:rFonts w:eastAsiaTheme="minorEastAsia"/>
              <w:noProof/>
              <w:kern w:val="2"/>
              <w:sz w:val="24"/>
              <w:szCs w:val="24"/>
              <w:lang w:eastAsia="sv-SE"/>
              <w14:ligatures w14:val="standardContextual"/>
            </w:rPr>
          </w:pPr>
          <w:hyperlink w:anchor="_Toc207614746" w:history="1">
            <w:r w:rsidRPr="004C3562">
              <w:rPr>
                <w:rStyle w:val="Hyperlnk"/>
                <w:noProof/>
              </w:rPr>
              <w:t>God tillgång till mötesplatser och anläggningar</w:t>
            </w:r>
            <w:r>
              <w:rPr>
                <w:noProof/>
                <w:webHidden/>
              </w:rPr>
              <w:tab/>
            </w:r>
            <w:r>
              <w:rPr>
                <w:noProof/>
                <w:webHidden/>
              </w:rPr>
              <w:fldChar w:fldCharType="begin"/>
            </w:r>
            <w:r>
              <w:rPr>
                <w:noProof/>
                <w:webHidden/>
              </w:rPr>
              <w:instrText xml:space="preserve"> PAGEREF _Toc207614746 \h </w:instrText>
            </w:r>
            <w:r>
              <w:rPr>
                <w:noProof/>
                <w:webHidden/>
              </w:rPr>
            </w:r>
            <w:r>
              <w:rPr>
                <w:noProof/>
                <w:webHidden/>
              </w:rPr>
              <w:fldChar w:fldCharType="separate"/>
            </w:r>
            <w:r>
              <w:rPr>
                <w:noProof/>
                <w:webHidden/>
              </w:rPr>
              <w:t>13</w:t>
            </w:r>
            <w:r>
              <w:rPr>
                <w:noProof/>
                <w:webHidden/>
              </w:rPr>
              <w:fldChar w:fldCharType="end"/>
            </w:r>
          </w:hyperlink>
        </w:p>
        <w:p w14:paraId="4B28EBF6" w14:textId="20C126AC" w:rsidR="00B17A89" w:rsidRDefault="00B17A89">
          <w:pPr>
            <w:pStyle w:val="Innehll1"/>
            <w:tabs>
              <w:tab w:val="right" w:leader="dot" w:pos="9062"/>
            </w:tabs>
            <w:rPr>
              <w:rFonts w:eastAsiaTheme="minorEastAsia"/>
              <w:noProof/>
              <w:kern w:val="2"/>
              <w:sz w:val="24"/>
              <w:szCs w:val="24"/>
              <w:lang w:eastAsia="sv-SE"/>
              <w14:ligatures w14:val="standardContextual"/>
            </w:rPr>
          </w:pPr>
          <w:hyperlink w:anchor="_Toc207614747" w:history="1">
            <w:r w:rsidRPr="004C3562">
              <w:rPr>
                <w:rStyle w:val="Hyperlnk"/>
                <w:noProof/>
                <w:lang w:eastAsia="sv-SE"/>
              </w:rPr>
              <w:t>Systematiskt kvalitetsarbete</w:t>
            </w:r>
            <w:r>
              <w:rPr>
                <w:noProof/>
                <w:webHidden/>
              </w:rPr>
              <w:tab/>
            </w:r>
            <w:r>
              <w:rPr>
                <w:noProof/>
                <w:webHidden/>
              </w:rPr>
              <w:fldChar w:fldCharType="begin"/>
            </w:r>
            <w:r>
              <w:rPr>
                <w:noProof/>
                <w:webHidden/>
              </w:rPr>
              <w:instrText xml:space="preserve"> PAGEREF _Toc207614747 \h </w:instrText>
            </w:r>
            <w:r>
              <w:rPr>
                <w:noProof/>
                <w:webHidden/>
              </w:rPr>
            </w:r>
            <w:r>
              <w:rPr>
                <w:noProof/>
                <w:webHidden/>
              </w:rPr>
              <w:fldChar w:fldCharType="separate"/>
            </w:r>
            <w:r>
              <w:rPr>
                <w:noProof/>
                <w:webHidden/>
              </w:rPr>
              <w:t>13</w:t>
            </w:r>
            <w:r>
              <w:rPr>
                <w:noProof/>
                <w:webHidden/>
              </w:rPr>
              <w:fldChar w:fldCharType="end"/>
            </w:r>
          </w:hyperlink>
        </w:p>
        <w:p w14:paraId="7BF1233E" w14:textId="59E4ADE2" w:rsidR="00B17A89" w:rsidRDefault="00B17A89">
          <w:pPr>
            <w:pStyle w:val="Innehll1"/>
            <w:tabs>
              <w:tab w:val="right" w:leader="dot" w:pos="9062"/>
            </w:tabs>
            <w:rPr>
              <w:rFonts w:eastAsiaTheme="minorEastAsia"/>
              <w:noProof/>
              <w:kern w:val="2"/>
              <w:sz w:val="24"/>
              <w:szCs w:val="24"/>
              <w:lang w:eastAsia="sv-SE"/>
              <w14:ligatures w14:val="standardContextual"/>
            </w:rPr>
          </w:pPr>
          <w:hyperlink w:anchor="_Toc207614748" w:history="1">
            <w:r w:rsidRPr="004C3562">
              <w:rPr>
                <w:rStyle w:val="Hyperlnk"/>
                <w:noProof/>
              </w:rPr>
              <w:t>Biblioteksplan 2025–2027</w:t>
            </w:r>
            <w:r>
              <w:rPr>
                <w:noProof/>
                <w:webHidden/>
              </w:rPr>
              <w:tab/>
            </w:r>
            <w:r>
              <w:rPr>
                <w:noProof/>
                <w:webHidden/>
              </w:rPr>
              <w:fldChar w:fldCharType="begin"/>
            </w:r>
            <w:r>
              <w:rPr>
                <w:noProof/>
                <w:webHidden/>
              </w:rPr>
              <w:instrText xml:space="preserve"> PAGEREF _Toc207614748 \h </w:instrText>
            </w:r>
            <w:r>
              <w:rPr>
                <w:noProof/>
                <w:webHidden/>
              </w:rPr>
            </w:r>
            <w:r>
              <w:rPr>
                <w:noProof/>
                <w:webHidden/>
              </w:rPr>
              <w:fldChar w:fldCharType="separate"/>
            </w:r>
            <w:r>
              <w:rPr>
                <w:noProof/>
                <w:webHidden/>
              </w:rPr>
              <w:t>14</w:t>
            </w:r>
            <w:r>
              <w:rPr>
                <w:noProof/>
                <w:webHidden/>
              </w:rPr>
              <w:fldChar w:fldCharType="end"/>
            </w:r>
          </w:hyperlink>
        </w:p>
        <w:p w14:paraId="6CE1EA6C" w14:textId="64F74677" w:rsidR="00B17A89" w:rsidRDefault="00B17A89">
          <w:pPr>
            <w:pStyle w:val="Innehll2"/>
            <w:tabs>
              <w:tab w:val="right" w:leader="dot" w:pos="9062"/>
            </w:tabs>
            <w:rPr>
              <w:rFonts w:eastAsiaTheme="minorEastAsia"/>
              <w:noProof/>
              <w:kern w:val="2"/>
              <w:sz w:val="24"/>
              <w:szCs w:val="24"/>
              <w:lang w:eastAsia="sv-SE"/>
              <w14:ligatures w14:val="standardContextual"/>
            </w:rPr>
          </w:pPr>
          <w:hyperlink w:anchor="_Toc207614749" w:history="1">
            <w:r w:rsidRPr="004C3562">
              <w:rPr>
                <w:rStyle w:val="Hyperlnk"/>
                <w:noProof/>
              </w:rPr>
              <w:t>Inledning</w:t>
            </w:r>
            <w:r>
              <w:rPr>
                <w:noProof/>
                <w:webHidden/>
              </w:rPr>
              <w:tab/>
            </w:r>
            <w:r>
              <w:rPr>
                <w:noProof/>
                <w:webHidden/>
              </w:rPr>
              <w:fldChar w:fldCharType="begin"/>
            </w:r>
            <w:r>
              <w:rPr>
                <w:noProof/>
                <w:webHidden/>
              </w:rPr>
              <w:instrText xml:space="preserve"> PAGEREF _Toc207614749 \h </w:instrText>
            </w:r>
            <w:r>
              <w:rPr>
                <w:noProof/>
                <w:webHidden/>
              </w:rPr>
            </w:r>
            <w:r>
              <w:rPr>
                <w:noProof/>
                <w:webHidden/>
              </w:rPr>
              <w:fldChar w:fldCharType="separate"/>
            </w:r>
            <w:r>
              <w:rPr>
                <w:noProof/>
                <w:webHidden/>
              </w:rPr>
              <w:t>14</w:t>
            </w:r>
            <w:r>
              <w:rPr>
                <w:noProof/>
                <w:webHidden/>
              </w:rPr>
              <w:fldChar w:fldCharType="end"/>
            </w:r>
          </w:hyperlink>
        </w:p>
        <w:p w14:paraId="31EB1677" w14:textId="1208CCF5" w:rsidR="00B17A89" w:rsidRDefault="00B17A89">
          <w:pPr>
            <w:pStyle w:val="Innehll2"/>
            <w:tabs>
              <w:tab w:val="right" w:leader="dot" w:pos="9062"/>
            </w:tabs>
            <w:rPr>
              <w:rFonts w:eastAsiaTheme="minorEastAsia"/>
              <w:noProof/>
              <w:kern w:val="2"/>
              <w:sz w:val="24"/>
              <w:szCs w:val="24"/>
              <w:lang w:eastAsia="sv-SE"/>
              <w14:ligatures w14:val="standardContextual"/>
            </w:rPr>
          </w:pPr>
          <w:hyperlink w:anchor="_Toc207614750" w:history="1">
            <w:r w:rsidRPr="004C3562">
              <w:rPr>
                <w:rStyle w:val="Hyperlnk"/>
                <w:noProof/>
              </w:rPr>
              <w:t>Bakgrund</w:t>
            </w:r>
            <w:r>
              <w:rPr>
                <w:noProof/>
                <w:webHidden/>
              </w:rPr>
              <w:tab/>
            </w:r>
            <w:r>
              <w:rPr>
                <w:noProof/>
                <w:webHidden/>
              </w:rPr>
              <w:fldChar w:fldCharType="begin"/>
            </w:r>
            <w:r>
              <w:rPr>
                <w:noProof/>
                <w:webHidden/>
              </w:rPr>
              <w:instrText xml:space="preserve"> PAGEREF _Toc207614750 \h </w:instrText>
            </w:r>
            <w:r>
              <w:rPr>
                <w:noProof/>
                <w:webHidden/>
              </w:rPr>
            </w:r>
            <w:r>
              <w:rPr>
                <w:noProof/>
                <w:webHidden/>
              </w:rPr>
              <w:fldChar w:fldCharType="separate"/>
            </w:r>
            <w:r>
              <w:rPr>
                <w:noProof/>
                <w:webHidden/>
              </w:rPr>
              <w:t>15</w:t>
            </w:r>
            <w:r>
              <w:rPr>
                <w:noProof/>
                <w:webHidden/>
              </w:rPr>
              <w:fldChar w:fldCharType="end"/>
            </w:r>
          </w:hyperlink>
        </w:p>
        <w:p w14:paraId="22C995FE" w14:textId="2C057D5C" w:rsidR="00B17A89" w:rsidRDefault="00B17A89">
          <w:pPr>
            <w:pStyle w:val="Innehll2"/>
            <w:tabs>
              <w:tab w:val="right" w:leader="dot" w:pos="9062"/>
            </w:tabs>
            <w:rPr>
              <w:rFonts w:eastAsiaTheme="minorEastAsia"/>
              <w:noProof/>
              <w:kern w:val="2"/>
              <w:sz w:val="24"/>
              <w:szCs w:val="24"/>
              <w:lang w:eastAsia="sv-SE"/>
              <w14:ligatures w14:val="standardContextual"/>
            </w:rPr>
          </w:pPr>
          <w:hyperlink w:anchor="_Toc207614751" w:history="1">
            <w:r w:rsidRPr="004C3562">
              <w:rPr>
                <w:rStyle w:val="Hyperlnk"/>
                <w:noProof/>
              </w:rPr>
              <w:t>Strategisk utveckling</w:t>
            </w:r>
            <w:r>
              <w:rPr>
                <w:noProof/>
                <w:webHidden/>
              </w:rPr>
              <w:tab/>
            </w:r>
            <w:r>
              <w:rPr>
                <w:noProof/>
                <w:webHidden/>
              </w:rPr>
              <w:fldChar w:fldCharType="begin"/>
            </w:r>
            <w:r>
              <w:rPr>
                <w:noProof/>
                <w:webHidden/>
              </w:rPr>
              <w:instrText xml:space="preserve"> PAGEREF _Toc207614751 \h </w:instrText>
            </w:r>
            <w:r>
              <w:rPr>
                <w:noProof/>
                <w:webHidden/>
              </w:rPr>
            </w:r>
            <w:r>
              <w:rPr>
                <w:noProof/>
                <w:webHidden/>
              </w:rPr>
              <w:fldChar w:fldCharType="separate"/>
            </w:r>
            <w:r>
              <w:rPr>
                <w:noProof/>
                <w:webHidden/>
              </w:rPr>
              <w:t>16</w:t>
            </w:r>
            <w:r>
              <w:rPr>
                <w:noProof/>
                <w:webHidden/>
              </w:rPr>
              <w:fldChar w:fldCharType="end"/>
            </w:r>
          </w:hyperlink>
        </w:p>
        <w:p w14:paraId="2A8C050B" w14:textId="45695C39" w:rsidR="00B17A89" w:rsidRDefault="00B17A89">
          <w:pPr>
            <w:pStyle w:val="Innehll2"/>
            <w:tabs>
              <w:tab w:val="right" w:leader="dot" w:pos="9062"/>
            </w:tabs>
            <w:rPr>
              <w:rFonts w:eastAsiaTheme="minorEastAsia"/>
              <w:noProof/>
              <w:kern w:val="2"/>
              <w:sz w:val="24"/>
              <w:szCs w:val="24"/>
              <w:lang w:eastAsia="sv-SE"/>
              <w14:ligatures w14:val="standardContextual"/>
            </w:rPr>
          </w:pPr>
          <w:hyperlink w:anchor="_Toc207614752" w:history="1">
            <w:r w:rsidRPr="004C3562">
              <w:rPr>
                <w:rStyle w:val="Hyperlnk"/>
                <w:noProof/>
              </w:rPr>
              <w:t>Prioriterade områden</w:t>
            </w:r>
            <w:r>
              <w:rPr>
                <w:noProof/>
                <w:webHidden/>
              </w:rPr>
              <w:tab/>
            </w:r>
            <w:r>
              <w:rPr>
                <w:noProof/>
                <w:webHidden/>
              </w:rPr>
              <w:fldChar w:fldCharType="begin"/>
            </w:r>
            <w:r>
              <w:rPr>
                <w:noProof/>
                <w:webHidden/>
              </w:rPr>
              <w:instrText xml:space="preserve"> PAGEREF _Toc207614752 \h </w:instrText>
            </w:r>
            <w:r>
              <w:rPr>
                <w:noProof/>
                <w:webHidden/>
              </w:rPr>
            </w:r>
            <w:r>
              <w:rPr>
                <w:noProof/>
                <w:webHidden/>
              </w:rPr>
              <w:fldChar w:fldCharType="separate"/>
            </w:r>
            <w:r>
              <w:rPr>
                <w:noProof/>
                <w:webHidden/>
              </w:rPr>
              <w:t>17</w:t>
            </w:r>
            <w:r>
              <w:rPr>
                <w:noProof/>
                <w:webHidden/>
              </w:rPr>
              <w:fldChar w:fldCharType="end"/>
            </w:r>
          </w:hyperlink>
        </w:p>
        <w:p w14:paraId="58AA53AE" w14:textId="0BC61823" w:rsidR="00B17A89" w:rsidRDefault="00B17A89">
          <w:pPr>
            <w:pStyle w:val="Innehll2"/>
            <w:tabs>
              <w:tab w:val="left" w:pos="720"/>
              <w:tab w:val="right" w:leader="dot" w:pos="9062"/>
            </w:tabs>
            <w:rPr>
              <w:rFonts w:eastAsiaTheme="minorEastAsia"/>
              <w:noProof/>
              <w:kern w:val="2"/>
              <w:sz w:val="24"/>
              <w:szCs w:val="24"/>
              <w:lang w:eastAsia="sv-SE"/>
              <w14:ligatures w14:val="standardContextual"/>
            </w:rPr>
          </w:pPr>
          <w:hyperlink w:anchor="_Toc207614753" w:history="1">
            <w:r w:rsidRPr="004C3562">
              <w:rPr>
                <w:rStyle w:val="Hyperlnk"/>
                <w:noProof/>
              </w:rPr>
              <w:t>1.</w:t>
            </w:r>
            <w:r>
              <w:rPr>
                <w:rFonts w:eastAsiaTheme="minorEastAsia"/>
                <w:noProof/>
                <w:kern w:val="2"/>
                <w:sz w:val="24"/>
                <w:szCs w:val="24"/>
                <w:lang w:eastAsia="sv-SE"/>
                <w14:ligatures w14:val="standardContextual"/>
              </w:rPr>
              <w:tab/>
            </w:r>
            <w:r w:rsidRPr="004C3562">
              <w:rPr>
                <w:rStyle w:val="Hyperlnk"/>
                <w:noProof/>
              </w:rPr>
              <w:t>Bildning och läsfrämjande</w:t>
            </w:r>
            <w:r>
              <w:rPr>
                <w:noProof/>
                <w:webHidden/>
              </w:rPr>
              <w:tab/>
            </w:r>
            <w:r>
              <w:rPr>
                <w:noProof/>
                <w:webHidden/>
              </w:rPr>
              <w:fldChar w:fldCharType="begin"/>
            </w:r>
            <w:r>
              <w:rPr>
                <w:noProof/>
                <w:webHidden/>
              </w:rPr>
              <w:instrText xml:space="preserve"> PAGEREF _Toc207614753 \h </w:instrText>
            </w:r>
            <w:r>
              <w:rPr>
                <w:noProof/>
                <w:webHidden/>
              </w:rPr>
            </w:r>
            <w:r>
              <w:rPr>
                <w:noProof/>
                <w:webHidden/>
              </w:rPr>
              <w:fldChar w:fldCharType="separate"/>
            </w:r>
            <w:r>
              <w:rPr>
                <w:noProof/>
                <w:webHidden/>
              </w:rPr>
              <w:t>17</w:t>
            </w:r>
            <w:r>
              <w:rPr>
                <w:noProof/>
                <w:webHidden/>
              </w:rPr>
              <w:fldChar w:fldCharType="end"/>
            </w:r>
          </w:hyperlink>
        </w:p>
        <w:p w14:paraId="19592E81" w14:textId="02B4553C" w:rsidR="00B17A89" w:rsidRDefault="00B17A89">
          <w:pPr>
            <w:pStyle w:val="Innehll2"/>
            <w:tabs>
              <w:tab w:val="left" w:pos="720"/>
              <w:tab w:val="right" w:leader="dot" w:pos="9062"/>
            </w:tabs>
            <w:rPr>
              <w:rFonts w:eastAsiaTheme="minorEastAsia"/>
              <w:noProof/>
              <w:kern w:val="2"/>
              <w:sz w:val="24"/>
              <w:szCs w:val="24"/>
              <w:lang w:eastAsia="sv-SE"/>
              <w14:ligatures w14:val="standardContextual"/>
            </w:rPr>
          </w:pPr>
          <w:hyperlink w:anchor="_Toc207614754" w:history="1">
            <w:r w:rsidRPr="004C3562">
              <w:rPr>
                <w:rStyle w:val="Hyperlnk"/>
                <w:noProof/>
              </w:rPr>
              <w:t>2.</w:t>
            </w:r>
            <w:r>
              <w:rPr>
                <w:rFonts w:eastAsiaTheme="minorEastAsia"/>
                <w:noProof/>
                <w:kern w:val="2"/>
                <w:sz w:val="24"/>
                <w:szCs w:val="24"/>
                <w:lang w:eastAsia="sv-SE"/>
                <w14:ligatures w14:val="standardContextual"/>
              </w:rPr>
              <w:tab/>
            </w:r>
            <w:r w:rsidRPr="004C3562">
              <w:rPr>
                <w:rStyle w:val="Hyperlnk"/>
                <w:noProof/>
              </w:rPr>
              <w:t>Digital delaktighet</w:t>
            </w:r>
            <w:r>
              <w:rPr>
                <w:noProof/>
                <w:webHidden/>
              </w:rPr>
              <w:tab/>
            </w:r>
            <w:r>
              <w:rPr>
                <w:noProof/>
                <w:webHidden/>
              </w:rPr>
              <w:fldChar w:fldCharType="begin"/>
            </w:r>
            <w:r>
              <w:rPr>
                <w:noProof/>
                <w:webHidden/>
              </w:rPr>
              <w:instrText xml:space="preserve"> PAGEREF _Toc207614754 \h </w:instrText>
            </w:r>
            <w:r>
              <w:rPr>
                <w:noProof/>
                <w:webHidden/>
              </w:rPr>
            </w:r>
            <w:r>
              <w:rPr>
                <w:noProof/>
                <w:webHidden/>
              </w:rPr>
              <w:fldChar w:fldCharType="separate"/>
            </w:r>
            <w:r>
              <w:rPr>
                <w:noProof/>
                <w:webHidden/>
              </w:rPr>
              <w:t>18</w:t>
            </w:r>
            <w:r>
              <w:rPr>
                <w:noProof/>
                <w:webHidden/>
              </w:rPr>
              <w:fldChar w:fldCharType="end"/>
            </w:r>
          </w:hyperlink>
        </w:p>
        <w:p w14:paraId="0D59BABF" w14:textId="54C7B96F" w:rsidR="00B17A89" w:rsidRDefault="00B17A89">
          <w:pPr>
            <w:pStyle w:val="Innehll2"/>
            <w:tabs>
              <w:tab w:val="left" w:pos="720"/>
              <w:tab w:val="right" w:leader="dot" w:pos="9062"/>
            </w:tabs>
            <w:rPr>
              <w:rFonts w:eastAsiaTheme="minorEastAsia"/>
              <w:noProof/>
              <w:kern w:val="2"/>
              <w:sz w:val="24"/>
              <w:szCs w:val="24"/>
              <w:lang w:eastAsia="sv-SE"/>
              <w14:ligatures w14:val="standardContextual"/>
            </w:rPr>
          </w:pPr>
          <w:hyperlink w:anchor="_Toc207614755" w:history="1">
            <w:r w:rsidRPr="004C3562">
              <w:rPr>
                <w:rStyle w:val="Hyperlnk"/>
                <w:noProof/>
              </w:rPr>
              <w:t>3.</w:t>
            </w:r>
            <w:r>
              <w:rPr>
                <w:rFonts w:eastAsiaTheme="minorEastAsia"/>
                <w:noProof/>
                <w:kern w:val="2"/>
                <w:sz w:val="24"/>
                <w:szCs w:val="24"/>
                <w:lang w:eastAsia="sv-SE"/>
                <w14:ligatures w14:val="standardContextual"/>
              </w:rPr>
              <w:tab/>
            </w:r>
            <w:r w:rsidRPr="004C3562">
              <w:rPr>
                <w:rStyle w:val="Hyperlnk"/>
                <w:noProof/>
              </w:rPr>
              <w:t>Samhällets öppna rum</w:t>
            </w:r>
            <w:r>
              <w:rPr>
                <w:noProof/>
                <w:webHidden/>
              </w:rPr>
              <w:tab/>
            </w:r>
            <w:r>
              <w:rPr>
                <w:noProof/>
                <w:webHidden/>
              </w:rPr>
              <w:fldChar w:fldCharType="begin"/>
            </w:r>
            <w:r>
              <w:rPr>
                <w:noProof/>
                <w:webHidden/>
              </w:rPr>
              <w:instrText xml:space="preserve"> PAGEREF _Toc207614755 \h </w:instrText>
            </w:r>
            <w:r>
              <w:rPr>
                <w:noProof/>
                <w:webHidden/>
              </w:rPr>
            </w:r>
            <w:r>
              <w:rPr>
                <w:noProof/>
                <w:webHidden/>
              </w:rPr>
              <w:fldChar w:fldCharType="separate"/>
            </w:r>
            <w:r>
              <w:rPr>
                <w:noProof/>
                <w:webHidden/>
              </w:rPr>
              <w:t>19</w:t>
            </w:r>
            <w:r>
              <w:rPr>
                <w:noProof/>
                <w:webHidden/>
              </w:rPr>
              <w:fldChar w:fldCharType="end"/>
            </w:r>
          </w:hyperlink>
        </w:p>
        <w:p w14:paraId="465DE77C" w14:textId="6322EC92" w:rsidR="00B17A89" w:rsidRDefault="00B17A89">
          <w:pPr>
            <w:pStyle w:val="Innehll2"/>
            <w:tabs>
              <w:tab w:val="right" w:leader="dot" w:pos="9062"/>
            </w:tabs>
            <w:rPr>
              <w:rFonts w:eastAsiaTheme="minorEastAsia"/>
              <w:noProof/>
              <w:kern w:val="2"/>
              <w:sz w:val="24"/>
              <w:szCs w:val="24"/>
              <w:lang w:eastAsia="sv-SE"/>
              <w14:ligatures w14:val="standardContextual"/>
            </w:rPr>
          </w:pPr>
          <w:hyperlink w:anchor="_Toc207614756" w:history="1">
            <w:r w:rsidRPr="004C3562">
              <w:rPr>
                <w:rStyle w:val="Hyperlnk"/>
                <w:noProof/>
              </w:rPr>
              <w:t>Skolbibliotek</w:t>
            </w:r>
            <w:r>
              <w:rPr>
                <w:noProof/>
                <w:webHidden/>
              </w:rPr>
              <w:tab/>
            </w:r>
            <w:r>
              <w:rPr>
                <w:noProof/>
                <w:webHidden/>
              </w:rPr>
              <w:fldChar w:fldCharType="begin"/>
            </w:r>
            <w:r>
              <w:rPr>
                <w:noProof/>
                <w:webHidden/>
              </w:rPr>
              <w:instrText xml:space="preserve"> PAGEREF _Toc207614756 \h </w:instrText>
            </w:r>
            <w:r>
              <w:rPr>
                <w:noProof/>
                <w:webHidden/>
              </w:rPr>
            </w:r>
            <w:r>
              <w:rPr>
                <w:noProof/>
                <w:webHidden/>
              </w:rPr>
              <w:fldChar w:fldCharType="separate"/>
            </w:r>
            <w:r>
              <w:rPr>
                <w:noProof/>
                <w:webHidden/>
              </w:rPr>
              <w:t>20</w:t>
            </w:r>
            <w:r>
              <w:rPr>
                <w:noProof/>
                <w:webHidden/>
              </w:rPr>
              <w:fldChar w:fldCharType="end"/>
            </w:r>
          </w:hyperlink>
        </w:p>
        <w:p w14:paraId="1B865F6F" w14:textId="54879F73" w:rsidR="00B17A89" w:rsidRDefault="00B17A89">
          <w:pPr>
            <w:pStyle w:val="Innehll2"/>
            <w:tabs>
              <w:tab w:val="right" w:leader="dot" w:pos="9062"/>
            </w:tabs>
            <w:rPr>
              <w:rFonts w:eastAsiaTheme="minorEastAsia"/>
              <w:noProof/>
              <w:kern w:val="2"/>
              <w:sz w:val="24"/>
              <w:szCs w:val="24"/>
              <w:lang w:eastAsia="sv-SE"/>
              <w14:ligatures w14:val="standardContextual"/>
            </w:rPr>
          </w:pPr>
          <w:hyperlink w:anchor="_Toc207614757" w:history="1">
            <w:r w:rsidRPr="004C3562">
              <w:rPr>
                <w:rStyle w:val="Hyperlnk"/>
                <w:noProof/>
              </w:rPr>
              <w:t>Uppföljning och utvärdering</w:t>
            </w:r>
            <w:r>
              <w:rPr>
                <w:noProof/>
                <w:webHidden/>
              </w:rPr>
              <w:tab/>
            </w:r>
            <w:r>
              <w:rPr>
                <w:noProof/>
                <w:webHidden/>
              </w:rPr>
              <w:fldChar w:fldCharType="begin"/>
            </w:r>
            <w:r>
              <w:rPr>
                <w:noProof/>
                <w:webHidden/>
              </w:rPr>
              <w:instrText xml:space="preserve"> PAGEREF _Toc207614757 \h </w:instrText>
            </w:r>
            <w:r>
              <w:rPr>
                <w:noProof/>
                <w:webHidden/>
              </w:rPr>
            </w:r>
            <w:r>
              <w:rPr>
                <w:noProof/>
                <w:webHidden/>
              </w:rPr>
              <w:fldChar w:fldCharType="separate"/>
            </w:r>
            <w:r>
              <w:rPr>
                <w:noProof/>
                <w:webHidden/>
              </w:rPr>
              <w:t>20</w:t>
            </w:r>
            <w:r>
              <w:rPr>
                <w:noProof/>
                <w:webHidden/>
              </w:rPr>
              <w:fldChar w:fldCharType="end"/>
            </w:r>
          </w:hyperlink>
        </w:p>
        <w:p w14:paraId="6DAD2663" w14:textId="0D07E192" w:rsidR="68FDB184" w:rsidRDefault="68FDB184" w:rsidP="68FDB184">
          <w:pPr>
            <w:pStyle w:val="Innehll2"/>
            <w:tabs>
              <w:tab w:val="right" w:leader="dot" w:pos="9060"/>
            </w:tabs>
            <w:rPr>
              <w:rStyle w:val="Hyperlnk"/>
            </w:rPr>
          </w:pPr>
          <w:r>
            <w:fldChar w:fldCharType="end"/>
          </w:r>
        </w:p>
      </w:sdtContent>
    </w:sdt>
    <w:p w14:paraId="595AE43A" w14:textId="27582FF6" w:rsidR="00931DFC" w:rsidRDefault="00931DFC" w:rsidP="421C52A0">
      <w:pPr>
        <w:pStyle w:val="Innehll2"/>
        <w:tabs>
          <w:tab w:val="right" w:leader="dot" w:pos="9060"/>
        </w:tabs>
        <w:rPr>
          <w:rStyle w:val="Hyperlnk"/>
          <w:noProof/>
          <w:kern w:val="2"/>
          <w:lang w:eastAsia="sv-SE"/>
          <w14:ligatures w14:val="standardContextual"/>
        </w:rPr>
      </w:pPr>
    </w:p>
    <w:p w14:paraId="7045B837" w14:textId="0EF26728" w:rsidR="00FC2EEC" w:rsidRPr="00FC2EEC" w:rsidRDefault="00FC2EEC" w:rsidP="421C52A0">
      <w:pPr>
        <w:rPr>
          <w:rStyle w:val="Rubrik1Char"/>
          <w:rFonts w:asciiTheme="minorHAnsi" w:eastAsiaTheme="minorEastAsia" w:hAnsiTheme="minorHAnsi" w:cstheme="minorBidi"/>
          <w:color w:val="auto"/>
          <w:sz w:val="22"/>
          <w:szCs w:val="22"/>
        </w:rPr>
      </w:pPr>
      <w:bookmarkStart w:id="0" w:name="_Hlk161925280"/>
      <w:bookmarkEnd w:id="0"/>
    </w:p>
    <w:p w14:paraId="55F02EDD" w14:textId="77777777" w:rsidR="00FC2EEC" w:rsidRDefault="00FC2EEC">
      <w:pPr>
        <w:rPr>
          <w:rStyle w:val="Rubrik1Char"/>
        </w:rPr>
      </w:pPr>
      <w:r>
        <w:rPr>
          <w:rStyle w:val="Rubrik1Char"/>
        </w:rPr>
        <w:br w:type="page"/>
      </w:r>
    </w:p>
    <w:p w14:paraId="7BFCC3CE" w14:textId="26EA367C" w:rsidR="00D955DD" w:rsidRDefault="48FACD6A" w:rsidP="4BF9CE3A">
      <w:pPr>
        <w:tabs>
          <w:tab w:val="left" w:pos="2552"/>
        </w:tabs>
        <w:rPr>
          <w:rStyle w:val="Rubrik1Char"/>
        </w:rPr>
      </w:pPr>
      <w:bookmarkStart w:id="1" w:name="_Toc207614721"/>
      <w:r w:rsidRPr="68FDB184">
        <w:rPr>
          <w:rStyle w:val="Rubrik1Char"/>
        </w:rPr>
        <w:lastRenderedPageBreak/>
        <w:t>B</w:t>
      </w:r>
      <w:r w:rsidR="0273C418" w:rsidRPr="68FDB184">
        <w:rPr>
          <w:rStyle w:val="Rubrik1Char"/>
        </w:rPr>
        <w:t>akgrund</w:t>
      </w:r>
      <w:bookmarkEnd w:id="1"/>
      <w:r>
        <w:br/>
      </w:r>
      <w:r w:rsidR="67FF311D" w:rsidRPr="68FDB184">
        <w:rPr>
          <w:rFonts w:ascii="Garamond" w:hAnsi="Garamond"/>
          <w:sz w:val="24"/>
          <w:szCs w:val="24"/>
        </w:rPr>
        <w:t xml:space="preserve">Syftet med </w:t>
      </w:r>
      <w:r w:rsidR="00025090">
        <w:rPr>
          <w:rFonts w:ascii="Garamond" w:hAnsi="Garamond"/>
          <w:sz w:val="24"/>
          <w:szCs w:val="24"/>
        </w:rPr>
        <w:t>k</w:t>
      </w:r>
      <w:r w:rsidR="00144F55">
        <w:rPr>
          <w:rFonts w:ascii="Garamond" w:hAnsi="Garamond"/>
          <w:sz w:val="24"/>
          <w:szCs w:val="24"/>
        </w:rPr>
        <w:t xml:space="preserve">ultur- och </w:t>
      </w:r>
      <w:r w:rsidR="00BA4212">
        <w:rPr>
          <w:rFonts w:ascii="Garamond" w:hAnsi="Garamond"/>
          <w:sz w:val="24"/>
          <w:szCs w:val="24"/>
        </w:rPr>
        <w:t>föreningsplanen</w:t>
      </w:r>
      <w:r w:rsidR="00144F55">
        <w:rPr>
          <w:rFonts w:ascii="Garamond" w:hAnsi="Garamond"/>
          <w:sz w:val="24"/>
          <w:szCs w:val="24"/>
        </w:rPr>
        <w:t xml:space="preserve"> är </w:t>
      </w:r>
      <w:r w:rsidR="0273C418" w:rsidRPr="68FDB184">
        <w:rPr>
          <w:rFonts w:ascii="Garamond" w:hAnsi="Garamond"/>
          <w:sz w:val="24"/>
          <w:szCs w:val="24"/>
        </w:rPr>
        <w:t xml:space="preserve">att </w:t>
      </w:r>
      <w:r w:rsidR="00025090">
        <w:rPr>
          <w:rFonts w:ascii="Garamond" w:hAnsi="Garamond"/>
          <w:sz w:val="24"/>
          <w:szCs w:val="24"/>
        </w:rPr>
        <w:t>stärka</w:t>
      </w:r>
      <w:r w:rsidR="67FF311D" w:rsidRPr="68FDB184">
        <w:rPr>
          <w:rFonts w:ascii="Garamond" w:hAnsi="Garamond"/>
          <w:sz w:val="24"/>
          <w:szCs w:val="24"/>
        </w:rPr>
        <w:t xml:space="preserve"> </w:t>
      </w:r>
      <w:r w:rsidR="0273C418" w:rsidRPr="68FDB184">
        <w:rPr>
          <w:rFonts w:ascii="Garamond" w:hAnsi="Garamond"/>
          <w:sz w:val="24"/>
          <w:szCs w:val="24"/>
        </w:rPr>
        <w:t>Staffanstorps kommuns attraktivitet som en fantastisk plats att bo, leva och verka</w:t>
      </w:r>
      <w:r w:rsidR="42BA1D96" w:rsidRPr="68FDB184">
        <w:rPr>
          <w:rFonts w:ascii="Garamond" w:hAnsi="Garamond"/>
          <w:sz w:val="24"/>
          <w:szCs w:val="24"/>
        </w:rPr>
        <w:t xml:space="preserve"> </w:t>
      </w:r>
      <w:r w:rsidR="0273C418" w:rsidRPr="68FDB184">
        <w:rPr>
          <w:rFonts w:ascii="Garamond" w:hAnsi="Garamond"/>
          <w:sz w:val="24"/>
          <w:szCs w:val="24"/>
        </w:rPr>
        <w:t>i</w:t>
      </w:r>
      <w:r w:rsidR="42BA1D96" w:rsidRPr="68FDB184">
        <w:rPr>
          <w:rFonts w:ascii="Garamond" w:hAnsi="Garamond"/>
          <w:sz w:val="24"/>
          <w:szCs w:val="24"/>
        </w:rPr>
        <w:t>.</w:t>
      </w:r>
      <w:r w:rsidR="0273C418" w:rsidRPr="68FDB184">
        <w:rPr>
          <w:rFonts w:ascii="Garamond" w:hAnsi="Garamond"/>
          <w:sz w:val="24"/>
          <w:szCs w:val="24"/>
        </w:rPr>
        <w:t xml:space="preserve"> </w:t>
      </w:r>
      <w:r w:rsidR="00025090">
        <w:rPr>
          <w:rFonts w:ascii="Garamond" w:hAnsi="Garamond"/>
          <w:sz w:val="24"/>
          <w:szCs w:val="24"/>
        </w:rPr>
        <w:t xml:space="preserve">Planens fokusområden ska sammantaget bidra till att skapa </w:t>
      </w:r>
      <w:r w:rsidR="0273C418" w:rsidRPr="68FDB184">
        <w:rPr>
          <w:rFonts w:ascii="Garamond" w:hAnsi="Garamond"/>
          <w:sz w:val="24"/>
          <w:szCs w:val="24"/>
        </w:rPr>
        <w:t xml:space="preserve">ett attraktivt utbud av aktiviteter och upplevelser med utgångspunkt i invånarnas önskemål. </w:t>
      </w:r>
      <w:r w:rsidR="00144F55">
        <w:rPr>
          <w:rFonts w:ascii="Garamond" w:hAnsi="Garamond"/>
          <w:sz w:val="24"/>
          <w:szCs w:val="24"/>
        </w:rPr>
        <w:t xml:space="preserve">Kultur- och </w:t>
      </w:r>
      <w:r w:rsidR="00BA4212">
        <w:rPr>
          <w:rFonts w:ascii="Garamond" w:hAnsi="Garamond"/>
          <w:sz w:val="24"/>
          <w:szCs w:val="24"/>
        </w:rPr>
        <w:t>föreningsplanen</w:t>
      </w:r>
      <w:r w:rsidR="0273C418" w:rsidRPr="68FDB184">
        <w:rPr>
          <w:rFonts w:ascii="Garamond" w:hAnsi="Garamond"/>
          <w:sz w:val="24"/>
          <w:szCs w:val="24"/>
        </w:rPr>
        <w:t xml:space="preserve"> vägleder </w:t>
      </w:r>
      <w:r w:rsidR="00CF049D">
        <w:rPr>
          <w:rFonts w:ascii="Garamond" w:hAnsi="Garamond"/>
          <w:sz w:val="24"/>
          <w:szCs w:val="24"/>
        </w:rPr>
        <w:t>verksamheterna</w:t>
      </w:r>
      <w:r w:rsidR="0273C418" w:rsidRPr="68FDB184">
        <w:rPr>
          <w:rFonts w:ascii="Garamond" w:hAnsi="Garamond"/>
          <w:sz w:val="24"/>
          <w:szCs w:val="24"/>
        </w:rPr>
        <w:t xml:space="preserve"> under perioden och ger även externa aktörer en inblick i </w:t>
      </w:r>
      <w:r w:rsidR="32BE6166" w:rsidRPr="68FDB184">
        <w:rPr>
          <w:rFonts w:ascii="Garamond" w:hAnsi="Garamond"/>
          <w:sz w:val="24"/>
          <w:szCs w:val="24"/>
        </w:rPr>
        <w:t>Staffanstorps kommun</w:t>
      </w:r>
      <w:r w:rsidR="0273C418" w:rsidRPr="68FDB184">
        <w:rPr>
          <w:rFonts w:ascii="Garamond" w:hAnsi="Garamond"/>
          <w:sz w:val="24"/>
          <w:szCs w:val="24"/>
        </w:rPr>
        <w:t xml:space="preserve">s riktning och ambitionsnivå för området. </w:t>
      </w:r>
    </w:p>
    <w:p w14:paraId="5283BA95" w14:textId="77777777" w:rsidR="00A62CC2" w:rsidRDefault="7C93F8CF" w:rsidP="009947B5">
      <w:pPr>
        <w:rPr>
          <w:rStyle w:val="Rubrik1Char"/>
        </w:rPr>
      </w:pPr>
      <w:bookmarkStart w:id="2" w:name="_Toc207614722"/>
      <w:r w:rsidRPr="68FDB184">
        <w:rPr>
          <w:rStyle w:val="Rubrik1Char"/>
        </w:rPr>
        <w:t>Kultur- och förenings</w:t>
      </w:r>
      <w:r w:rsidR="00CF049D">
        <w:rPr>
          <w:rStyle w:val="Rubrik1Char"/>
        </w:rPr>
        <w:t>nämnden</w:t>
      </w:r>
      <w:bookmarkEnd w:id="2"/>
    </w:p>
    <w:p w14:paraId="31381B16" w14:textId="2944FF85" w:rsidR="00CF049D" w:rsidRDefault="002F5ABD" w:rsidP="00A62CC2">
      <w:pPr>
        <w:rPr>
          <w:rFonts w:ascii="Garamond" w:hAnsi="Garamond"/>
          <w:sz w:val="24"/>
          <w:szCs w:val="24"/>
        </w:rPr>
      </w:pPr>
      <w:r>
        <w:rPr>
          <w:rFonts w:ascii="Garamond" w:hAnsi="Garamond"/>
          <w:sz w:val="24"/>
          <w:szCs w:val="24"/>
        </w:rPr>
        <w:t xml:space="preserve">Enligt kommunfullmäktiges reglemente ska </w:t>
      </w:r>
      <w:r w:rsidR="00023EE2">
        <w:rPr>
          <w:rFonts w:ascii="Garamond" w:hAnsi="Garamond"/>
          <w:sz w:val="24"/>
          <w:szCs w:val="24"/>
        </w:rPr>
        <w:t>Kultur- och föreningsnämnden svara för kultur- biblioteks- och fritidsverksamhet, då inklusive turism, i Staffanstorps kommun, liksom för föreningslivskontak</w:t>
      </w:r>
      <w:r w:rsidR="00A62CC2" w:rsidRPr="68FDB184">
        <w:rPr>
          <w:rFonts w:ascii="Garamond" w:hAnsi="Garamond"/>
          <w:sz w:val="24"/>
          <w:szCs w:val="24"/>
        </w:rPr>
        <w:t>t</w:t>
      </w:r>
      <w:r w:rsidR="00023EE2">
        <w:rPr>
          <w:rFonts w:ascii="Garamond" w:hAnsi="Garamond"/>
          <w:sz w:val="24"/>
          <w:szCs w:val="24"/>
        </w:rPr>
        <w:t>er</w:t>
      </w:r>
      <w:r w:rsidR="00856C1D">
        <w:rPr>
          <w:rFonts w:ascii="Garamond" w:hAnsi="Garamond"/>
          <w:sz w:val="24"/>
          <w:szCs w:val="24"/>
        </w:rPr>
        <w:t xml:space="preserve">, skötsel av för verksamheten disponerade fritidsanläggningar </w:t>
      </w:r>
      <w:r w:rsidR="000E6230">
        <w:rPr>
          <w:rFonts w:ascii="Garamond" w:hAnsi="Garamond"/>
          <w:sz w:val="24"/>
          <w:szCs w:val="24"/>
        </w:rPr>
        <w:t xml:space="preserve">och vården </w:t>
      </w:r>
      <w:r w:rsidR="00856C1D">
        <w:rPr>
          <w:rFonts w:ascii="Garamond" w:hAnsi="Garamond"/>
          <w:sz w:val="24"/>
          <w:szCs w:val="24"/>
        </w:rPr>
        <w:t xml:space="preserve">av kommunens kulturvärden och dess lokala historia och andra kulturella frågor. </w:t>
      </w:r>
    </w:p>
    <w:p w14:paraId="39F37407" w14:textId="428DBA42" w:rsidR="00721FB7" w:rsidRDefault="00721FB7" w:rsidP="00A62CC2">
      <w:pPr>
        <w:rPr>
          <w:rFonts w:ascii="Garamond" w:hAnsi="Garamond"/>
          <w:sz w:val="24"/>
          <w:szCs w:val="24"/>
        </w:rPr>
      </w:pPr>
      <w:r>
        <w:rPr>
          <w:rFonts w:ascii="Garamond" w:hAnsi="Garamond"/>
          <w:sz w:val="24"/>
          <w:szCs w:val="24"/>
        </w:rPr>
        <w:t xml:space="preserve">I sin verksamhet ska kultur- och föreningsnämnden särskilt stödja och främja sådana kultur- och fritidsaktiviteter som riktas till barn och ungdomar. </w:t>
      </w:r>
    </w:p>
    <w:p w14:paraId="7BFB8D36" w14:textId="2BECA34E" w:rsidR="00F21594" w:rsidRDefault="00F21594" w:rsidP="00A62CC2">
      <w:pPr>
        <w:rPr>
          <w:rFonts w:ascii="Garamond" w:hAnsi="Garamond"/>
          <w:sz w:val="24"/>
          <w:szCs w:val="24"/>
        </w:rPr>
      </w:pPr>
      <w:r>
        <w:rPr>
          <w:rFonts w:ascii="Garamond" w:hAnsi="Garamond"/>
          <w:sz w:val="24"/>
          <w:szCs w:val="24"/>
        </w:rPr>
        <w:t>Kultur- och föreningsnämnden äger rätt att</w:t>
      </w:r>
    </w:p>
    <w:p w14:paraId="621BD55E" w14:textId="034A416D" w:rsidR="00F21594" w:rsidRDefault="00474D59" w:rsidP="00F21594">
      <w:pPr>
        <w:pStyle w:val="Liststycke"/>
        <w:numPr>
          <w:ilvl w:val="0"/>
          <w:numId w:val="15"/>
        </w:numPr>
      </w:pPr>
      <w:r>
        <w:t>s</w:t>
      </w:r>
      <w:r w:rsidR="00F21594">
        <w:t>vara för ut</w:t>
      </w:r>
      <w:r w:rsidR="00A0290C">
        <w:t xml:space="preserve">hyrning av de anläggningar och lokaler som disponeras för nämndens verksamhetsområden, </w:t>
      </w:r>
    </w:p>
    <w:p w14:paraId="4E516C5B" w14:textId="28506EB1" w:rsidR="00A0290C" w:rsidRDefault="00474D59" w:rsidP="00F21594">
      <w:pPr>
        <w:pStyle w:val="Liststycke"/>
        <w:numPr>
          <w:ilvl w:val="0"/>
          <w:numId w:val="15"/>
        </w:numPr>
      </w:pPr>
      <w:r>
        <w:t>b</w:t>
      </w:r>
      <w:r w:rsidR="00A0290C">
        <w:t>edriva egen verksamhet till främjande av nämndens uppgifter i den mån detta inte ankommer på annan,</w:t>
      </w:r>
    </w:p>
    <w:p w14:paraId="2E351634" w14:textId="3055BC26" w:rsidR="00A0290C" w:rsidRDefault="00A0290C" w:rsidP="00F21594">
      <w:pPr>
        <w:pStyle w:val="Liststycke"/>
        <w:numPr>
          <w:ilvl w:val="0"/>
          <w:numId w:val="15"/>
        </w:numPr>
      </w:pPr>
      <w:r>
        <w:t xml:space="preserve">lämna priser, bidrag och stipendier </w:t>
      </w:r>
      <w:r w:rsidR="00CA5110">
        <w:t>till enskilda och föreningar inom nämndens ansvarsområde,</w:t>
      </w:r>
    </w:p>
    <w:p w14:paraId="357DFCA8" w14:textId="763EA805" w:rsidR="00CA5110" w:rsidRDefault="00CA5110" w:rsidP="00F21594">
      <w:pPr>
        <w:pStyle w:val="Liststycke"/>
        <w:numPr>
          <w:ilvl w:val="0"/>
          <w:numId w:val="15"/>
        </w:numPr>
      </w:pPr>
      <w:r>
        <w:t xml:space="preserve">förvalta kommunens konstverk och museala samlingar, </w:t>
      </w:r>
    </w:p>
    <w:p w14:paraId="6B98100C" w14:textId="7B35FBA9" w:rsidR="00CA5110" w:rsidRDefault="00CA5110" w:rsidP="00F21594">
      <w:pPr>
        <w:pStyle w:val="Liststycke"/>
        <w:numPr>
          <w:ilvl w:val="0"/>
          <w:numId w:val="15"/>
        </w:numPr>
      </w:pPr>
      <w:r>
        <w:t>företa åtgärder för bevarande, vård och lämplig användning av byggnader, anläggningar och miljöer av kulturhistoriskt eller estetiskt värde, samt</w:t>
      </w:r>
    </w:p>
    <w:p w14:paraId="027DD714" w14:textId="1DBCB8E2" w:rsidR="00CA5110" w:rsidRDefault="004B6BDF" w:rsidP="00F21594">
      <w:pPr>
        <w:pStyle w:val="Liststycke"/>
        <w:numPr>
          <w:ilvl w:val="0"/>
          <w:numId w:val="15"/>
        </w:numPr>
      </w:pPr>
      <w:r>
        <w:t>svara för verkställighet av beslutad konstnärlig utsmyckning av kommunens byggnader och offentliga platser.</w:t>
      </w:r>
    </w:p>
    <w:p w14:paraId="4B38F2B4" w14:textId="00411FA9" w:rsidR="00C63D76" w:rsidRDefault="00C63D76" w:rsidP="00C63D76">
      <w:r>
        <w:t xml:space="preserve">Kultur- och föreningsnämnden ska särskilt samverka med sådana ideella föreningar som i Staffanstorps kommun bedriver verksamhet inom kultur- och fritidsområdena. </w:t>
      </w:r>
    </w:p>
    <w:p w14:paraId="0334B538" w14:textId="0663518C" w:rsidR="00C63D76" w:rsidRDefault="00C63D76" w:rsidP="00C63D76">
      <w:r>
        <w:t xml:space="preserve">Kultur- och föreningsnämnden ska söka samarbete med myndigheter, enskilda och samarbetsorganisationer till främjande </w:t>
      </w:r>
      <w:r w:rsidR="004E33A6">
        <w:t>och utveckling av nämndens uppgifter, och med uppmärksamhet följa frågor av betydelse för nämndens u</w:t>
      </w:r>
      <w:r w:rsidR="00156E50">
        <w:t>tveckling och ta påkallande initiativ i sådana frågor.</w:t>
      </w:r>
    </w:p>
    <w:p w14:paraId="63896FD3" w14:textId="77777777" w:rsidR="005E0B64" w:rsidRDefault="005E0B64" w:rsidP="00C63D76"/>
    <w:p w14:paraId="3C6C4F72" w14:textId="2CB3ED59" w:rsidR="009947B5" w:rsidRDefault="00CF049D" w:rsidP="009947B5">
      <w:pPr>
        <w:rPr>
          <w:rFonts w:ascii="Garamond" w:hAnsi="Garamond"/>
          <w:sz w:val="24"/>
          <w:szCs w:val="24"/>
        </w:rPr>
      </w:pPr>
      <w:bookmarkStart w:id="3" w:name="_Hlk167196715"/>
      <w:bookmarkStart w:id="4" w:name="_Toc207614723"/>
      <w:r w:rsidRPr="68FDB184">
        <w:rPr>
          <w:rStyle w:val="Rubrik1Char"/>
        </w:rPr>
        <w:lastRenderedPageBreak/>
        <w:t>Kultur- och föreningsförvaltningen</w:t>
      </w:r>
      <w:bookmarkEnd w:id="4"/>
      <w:r w:rsidR="7C93F8CF">
        <w:br/>
      </w:r>
      <w:r w:rsidR="7C93F8CF" w:rsidRPr="68FDB184">
        <w:rPr>
          <w:rFonts w:ascii="Garamond" w:hAnsi="Garamond"/>
          <w:sz w:val="24"/>
          <w:szCs w:val="24"/>
        </w:rPr>
        <w:t>Kultur- och föreningsförvaltningens verksamheter spelar en viktig roll för att befästa det starkt växande Staffanstorp som en attraktiv och intressant kommun</w:t>
      </w:r>
      <w:r w:rsidR="002F5ABD">
        <w:rPr>
          <w:rFonts w:ascii="Garamond" w:hAnsi="Garamond"/>
          <w:sz w:val="24"/>
          <w:szCs w:val="24"/>
        </w:rPr>
        <w:t>,</w:t>
      </w:r>
      <w:r w:rsidR="7C93F8CF" w:rsidRPr="68FDB184">
        <w:rPr>
          <w:rFonts w:ascii="Garamond" w:hAnsi="Garamond"/>
          <w:sz w:val="24"/>
          <w:szCs w:val="24"/>
        </w:rPr>
        <w:t xml:space="preserve"> </w:t>
      </w:r>
      <w:r w:rsidR="002F5ABD">
        <w:rPr>
          <w:rFonts w:ascii="Garamond" w:hAnsi="Garamond"/>
          <w:sz w:val="24"/>
          <w:szCs w:val="24"/>
        </w:rPr>
        <w:t>såväl att besöka som,</w:t>
      </w:r>
      <w:r w:rsidR="7C93F8CF" w:rsidRPr="68FDB184">
        <w:rPr>
          <w:rFonts w:ascii="Garamond" w:hAnsi="Garamond"/>
          <w:sz w:val="24"/>
          <w:szCs w:val="24"/>
        </w:rPr>
        <w:t xml:space="preserve"> leva och verka i. Staffanstorp har en levande kultur- och fritidssektor och erbjuder, inte minst genom sina aktiva idrotts- och kulturföreningar, ett professionellt kultur- och fritidsutbud i kommunen. </w:t>
      </w:r>
      <w:r w:rsidR="7C93F8CF">
        <w:br/>
      </w:r>
      <w:r w:rsidR="7C93F8CF" w:rsidRPr="68FDB184">
        <w:rPr>
          <w:rFonts w:ascii="Garamond" w:hAnsi="Garamond"/>
          <w:sz w:val="24"/>
          <w:szCs w:val="24"/>
        </w:rPr>
        <w:t>Kultur- och föreningsförvaltningen har fyra resultatenheter: Bibliotek, Bråhögsbadet, Staffanstorps musikskola och Ung i Staffanstorp. Övriga områden är allmänkultur, föreningsliv, idrottsanläggningar, Medborgarhuset, musikskolornas musikcheck, Staffanstorps konsthall, medborgarkontor och intern service.</w:t>
      </w:r>
    </w:p>
    <w:p w14:paraId="2230ACF8" w14:textId="77777777" w:rsidR="009947B5" w:rsidRDefault="7C93F8CF" w:rsidP="009947B5">
      <w:pPr>
        <w:pStyle w:val="Rubrik2"/>
      </w:pPr>
      <w:bookmarkStart w:id="5" w:name="_Toc207614724"/>
      <w:r>
        <w:t>Allmänkultur</w:t>
      </w:r>
      <w:bookmarkEnd w:id="5"/>
    </w:p>
    <w:p w14:paraId="406876CB" w14:textId="55A487FE" w:rsidR="009947B5" w:rsidRDefault="009947B5" w:rsidP="009947B5">
      <w:pPr>
        <w:rPr>
          <w:rFonts w:ascii="Garamond" w:hAnsi="Garamond"/>
          <w:sz w:val="24"/>
          <w:szCs w:val="24"/>
        </w:rPr>
      </w:pPr>
      <w:r w:rsidRPr="00AC0E98">
        <w:rPr>
          <w:rFonts w:ascii="Garamond" w:hAnsi="Garamond"/>
          <w:sz w:val="24"/>
          <w:szCs w:val="24"/>
        </w:rPr>
        <w:t>Allmänkultur stöttar alla former av kultur i</w:t>
      </w:r>
      <w:r>
        <w:rPr>
          <w:rFonts w:ascii="Garamond" w:hAnsi="Garamond"/>
          <w:sz w:val="24"/>
          <w:szCs w:val="24"/>
        </w:rPr>
        <w:t xml:space="preserve"> </w:t>
      </w:r>
      <w:r w:rsidRPr="00AC0E98">
        <w:rPr>
          <w:rFonts w:ascii="Garamond" w:hAnsi="Garamond"/>
          <w:sz w:val="24"/>
          <w:szCs w:val="24"/>
        </w:rPr>
        <w:t>kommunen. Förutom bidragshantering ges stöd i form av marknadsföring, nätverkande och samverkan. Några exempel är</w:t>
      </w:r>
      <w:r w:rsidR="002F5ABD">
        <w:rPr>
          <w:rFonts w:ascii="Garamond" w:hAnsi="Garamond"/>
          <w:sz w:val="24"/>
          <w:szCs w:val="24"/>
        </w:rPr>
        <w:t xml:space="preserve"> Uppåkra Arkeologiska center,</w:t>
      </w:r>
      <w:r w:rsidRPr="00AC0E98">
        <w:rPr>
          <w:rFonts w:ascii="Garamond" w:hAnsi="Garamond"/>
          <w:sz w:val="24"/>
          <w:szCs w:val="24"/>
        </w:rPr>
        <w:t xml:space="preserve"> Bonnamarknaden, Motorfestivalen, Skånefestivalen, Uppåkra</w:t>
      </w:r>
      <w:r w:rsidR="00416CDA">
        <w:rPr>
          <w:rFonts w:ascii="Garamond" w:hAnsi="Garamond"/>
          <w:sz w:val="24"/>
          <w:szCs w:val="24"/>
        </w:rPr>
        <w:t>dagarna</w:t>
      </w:r>
      <w:r w:rsidRPr="00AC0E98">
        <w:rPr>
          <w:rFonts w:ascii="Garamond" w:hAnsi="Garamond"/>
          <w:sz w:val="24"/>
          <w:szCs w:val="24"/>
        </w:rPr>
        <w:t xml:space="preserve">, samt Jakriborgs julmarknad. Utöver dessa Valborg, nationaldagen, midsommar, jul samt lucia. Dessa evenemang genomförs främst genom insatser av föreningslivet och enskilda privata aktörer. </w:t>
      </w:r>
      <w:r w:rsidRPr="00AC0E98">
        <w:rPr>
          <w:rFonts w:ascii="Garamond" w:hAnsi="Garamond"/>
          <w:sz w:val="24"/>
          <w:szCs w:val="24"/>
        </w:rPr>
        <w:br/>
        <w:t>Allmänkulturen ger även stöd till kulturella- och kreativa näringar i kommunen</w:t>
      </w:r>
      <w:r w:rsidR="002F5ABD">
        <w:rPr>
          <w:rFonts w:ascii="Garamond" w:hAnsi="Garamond"/>
          <w:sz w:val="24"/>
          <w:szCs w:val="24"/>
        </w:rPr>
        <w:t xml:space="preserve"> och samverkar med Staffanstorps besöksnäringar för att på så sätt bidra till turism och besökare till kommunen</w:t>
      </w:r>
      <w:r w:rsidRPr="00AC0E98">
        <w:rPr>
          <w:rFonts w:ascii="Garamond" w:hAnsi="Garamond"/>
          <w:sz w:val="24"/>
          <w:szCs w:val="24"/>
        </w:rPr>
        <w:t>.</w:t>
      </w:r>
      <w:r>
        <w:rPr>
          <w:rFonts w:ascii="Garamond" w:hAnsi="Garamond"/>
          <w:sz w:val="24"/>
          <w:szCs w:val="24"/>
        </w:rPr>
        <w:t xml:space="preserve"> </w:t>
      </w:r>
    </w:p>
    <w:p w14:paraId="02A21547" w14:textId="77777777" w:rsidR="009947B5" w:rsidRDefault="7C93F8CF" w:rsidP="009947B5">
      <w:pPr>
        <w:rPr>
          <w:rStyle w:val="Brdtext1"/>
          <w:rFonts w:ascii="Garamond" w:hAnsi="Garamond"/>
          <w:sz w:val="24"/>
          <w:szCs w:val="24"/>
        </w:rPr>
      </w:pPr>
      <w:bookmarkStart w:id="6" w:name="_Toc207614725"/>
      <w:bookmarkEnd w:id="3"/>
      <w:r w:rsidRPr="68FDB184">
        <w:rPr>
          <w:rStyle w:val="Rubrik2Char"/>
        </w:rPr>
        <w:t>Föreningsliv</w:t>
      </w:r>
      <w:bookmarkEnd w:id="6"/>
      <w:r>
        <w:br/>
      </w:r>
      <w:r w:rsidRPr="68FDB184">
        <w:rPr>
          <w:rStyle w:val="Brdtext1"/>
          <w:rFonts w:ascii="Garamond" w:hAnsi="Garamond"/>
          <w:sz w:val="24"/>
          <w:szCs w:val="24"/>
        </w:rPr>
        <w:t xml:space="preserve">Staffanstorp har ett rikt föreningsliv med inriktning på kultur, fritid och idrott. Kultur- och föreningsförvaltningen stöttar föreningarna med allt från till exempel föreningsbidrag, föreningsutveckling, stöd vid nybildande av föreningar, utbildningsinsatser, föreningsträffar, dialogmöten, informationsspridning och samverkansforum. </w:t>
      </w:r>
    </w:p>
    <w:p w14:paraId="1F16FBDE" w14:textId="77777777" w:rsidR="009947B5" w:rsidRDefault="7C93F8CF" w:rsidP="009947B5">
      <w:pPr>
        <w:rPr>
          <w:rFonts w:ascii="Garamond" w:hAnsi="Garamond"/>
          <w:sz w:val="24"/>
          <w:szCs w:val="24"/>
        </w:rPr>
      </w:pPr>
      <w:bookmarkStart w:id="7" w:name="_Toc207614726"/>
      <w:r w:rsidRPr="68FDB184">
        <w:rPr>
          <w:rStyle w:val="Rubrik2Char"/>
          <w:lang w:eastAsia="sv-SE"/>
        </w:rPr>
        <w:t>Idrotts- och föreningsanläggningar</w:t>
      </w:r>
      <w:bookmarkEnd w:id="7"/>
      <w:r>
        <w:br/>
      </w:r>
      <w:r w:rsidRPr="68FDB184">
        <w:rPr>
          <w:rFonts w:ascii="Garamond" w:eastAsia="Times New Roman" w:hAnsi="Garamond" w:cs="Times New Roman"/>
          <w:sz w:val="24"/>
          <w:szCs w:val="24"/>
          <w:lang w:eastAsia="sv-SE"/>
        </w:rPr>
        <w:t xml:space="preserve">I kommunen finns ett stort utbud av idrottsanläggningar. Vissa av dem ägs av Staffanstorps kommun, några av föreningslivet. Bland dessa finns till exempel ett ridhus samt två fotbollsanläggningar i Staffanstorp och Hjärup med gräs- och konstgräsplaner och tillhörande fastigheter med omklädningsrum, förråd, kansli, kiosk samt mötes/samlingslokal för föreningarna. Det finns även en tennisklubb och tre scoutföreningar som äger sina egna anläggningar. Större delen av idrotts- och föreningsanläggningar förvaltas av Kultur- och föreningsförvaltningen, men det finns även anläggningar som förvaltas i föreningsregi. </w:t>
      </w:r>
      <w:r w:rsidRPr="68FDB184">
        <w:rPr>
          <w:rStyle w:val="Brdtext1"/>
          <w:rFonts w:ascii="Garamond" w:hAnsi="Garamond"/>
          <w:sz w:val="24"/>
          <w:szCs w:val="24"/>
        </w:rPr>
        <w:t>I kommunen finns bland annat fem fullstora idrottshallar, som främst används av föreningar med verksamhet för barn och unga i åldern 4 - 25 år. I några av dessa finns även lokaler för kampsport, bordtennis och ett mindre antal kansli/klubbrum. Utöver detta finns ett flertal mindre gymnastikhallar som respektive skola ansvarar för men där föreningslivet och de prioriterade målgrupperna får förtur genom Kultur- och föreningsförvaltningens halltidsfördelning.</w:t>
      </w:r>
      <w:r w:rsidRPr="68FDB184">
        <w:rPr>
          <w:rFonts w:ascii="Garamond" w:hAnsi="Garamond"/>
          <w:sz w:val="24"/>
          <w:szCs w:val="24"/>
        </w:rPr>
        <w:t xml:space="preserve"> </w:t>
      </w:r>
    </w:p>
    <w:p w14:paraId="4FC93A88" w14:textId="77777777" w:rsidR="009947B5" w:rsidRDefault="7C93F8CF" w:rsidP="009947B5">
      <w:pPr>
        <w:rPr>
          <w:rFonts w:ascii="Garamond" w:hAnsi="Garamond"/>
          <w:sz w:val="24"/>
          <w:szCs w:val="24"/>
        </w:rPr>
      </w:pPr>
      <w:bookmarkStart w:id="8" w:name="_Toc207614727"/>
      <w:r w:rsidRPr="68FDB184">
        <w:rPr>
          <w:rStyle w:val="Rubrik2Char"/>
        </w:rPr>
        <w:lastRenderedPageBreak/>
        <w:t>Medborgarhuset</w:t>
      </w:r>
      <w:bookmarkEnd w:id="8"/>
      <w:r>
        <w:br/>
      </w:r>
      <w:r w:rsidRPr="68FDB184">
        <w:rPr>
          <w:rFonts w:ascii="Garamond" w:hAnsi="Garamond"/>
          <w:sz w:val="24"/>
          <w:szCs w:val="24"/>
        </w:rPr>
        <w:t xml:space="preserve">Medborgarhuset är medborgarnas hus. Här finns Vallbysalen, en blackbox som uppfyller Riksteaterns krav för gul scen, och rymmer 240 personer. Den kan delas upp i två salar, Alberta och Kolböra med plats för 120 personer vardera lokal. Utöver detta finns salen Vesum som är utrustad med scen och flygel och plats för 110 personer. I dessa salar hålls de förtroendevaldas möten, teaterföreställningar, konserter och andra publika arrangemang och föreningsaktiviteter. </w:t>
      </w:r>
    </w:p>
    <w:p w14:paraId="75D75DCD" w14:textId="77777777" w:rsidR="009947B5" w:rsidRDefault="7C93F8CF" w:rsidP="009947B5">
      <w:pPr>
        <w:rPr>
          <w:rFonts w:ascii="Garamond" w:hAnsi="Garamond"/>
          <w:sz w:val="24"/>
          <w:szCs w:val="24"/>
        </w:rPr>
      </w:pPr>
      <w:bookmarkStart w:id="9" w:name="_Toc207614728"/>
      <w:r w:rsidRPr="00AC0E98">
        <w:rPr>
          <w:rStyle w:val="Rubrik2Char"/>
        </w:rPr>
        <w:t>Musikskolornas musikcheck</w:t>
      </w:r>
      <w:bookmarkEnd w:id="9"/>
      <w:r w:rsidR="009947B5" w:rsidRPr="00AC0E98">
        <w:rPr>
          <w:rFonts w:ascii="Garamond" w:hAnsi="Garamond"/>
          <w:sz w:val="24"/>
          <w:szCs w:val="24"/>
        </w:rPr>
        <w:br/>
      </w:r>
      <w:r w:rsidRPr="00DC5116">
        <w:rPr>
          <w:rFonts w:ascii="Garamond" w:hAnsi="Garamond"/>
          <w:sz w:val="24"/>
          <w:szCs w:val="24"/>
        </w:rPr>
        <w:t xml:space="preserve">Musikchecken är en slags skolpeng där kommunen står för den stora kostnaden och föräldrarna får betala en mindre kursavgift. </w:t>
      </w:r>
      <w:r w:rsidRPr="00DC5116">
        <w:rPr>
          <w:rFonts w:ascii="Garamond" w:eastAsia="Times New Roman" w:hAnsi="Garamond"/>
          <w:sz w:val="24"/>
          <w:szCs w:val="24"/>
        </w:rPr>
        <w:t>Musikchecken ger valfrihet för eleven att välja mellan kommunal och fristående musikskolor. Eleven kan välja mellan enskild- eller gruppundervisning och möjlighet finns att delta i två parallella kurser.</w:t>
      </w:r>
      <w:r w:rsidRPr="00AC0E98">
        <w:rPr>
          <w:rFonts w:ascii="Garamond" w:eastAsia="Times New Roman" w:hAnsi="Garamond"/>
          <w:sz w:val="24"/>
          <w:szCs w:val="24"/>
          <w:shd w:val="clear" w:color="auto" w:fill="FFFFFF"/>
        </w:rPr>
        <w:t xml:space="preserve"> </w:t>
      </w:r>
    </w:p>
    <w:p w14:paraId="62367EFA" w14:textId="77777777" w:rsidR="009947B5" w:rsidRDefault="7C93F8CF" w:rsidP="009947B5">
      <w:pPr>
        <w:rPr>
          <w:rFonts w:ascii="Garamond" w:hAnsi="Garamond"/>
          <w:sz w:val="24"/>
          <w:szCs w:val="24"/>
        </w:rPr>
      </w:pPr>
      <w:bookmarkStart w:id="10" w:name="_Toc207614729"/>
      <w:r w:rsidRPr="00AC0E98">
        <w:rPr>
          <w:rStyle w:val="Rubrik2Char"/>
        </w:rPr>
        <w:t>Staffanstorps konsthall</w:t>
      </w:r>
      <w:bookmarkEnd w:id="10"/>
      <w:r w:rsidR="009947B5" w:rsidRPr="00AC0E98">
        <w:rPr>
          <w:rFonts w:asciiTheme="majorHAnsi" w:eastAsiaTheme="majorEastAsia" w:hAnsiTheme="majorHAnsi" w:cstheme="majorBidi"/>
          <w:color w:val="365F91" w:themeColor="accent1" w:themeShade="BF"/>
          <w:sz w:val="26"/>
          <w:szCs w:val="26"/>
          <w:lang w:eastAsia="sv-SE"/>
        </w:rPr>
        <w:br/>
      </w:r>
      <w:r w:rsidRPr="421C52A0">
        <w:rPr>
          <w:rFonts w:ascii="Garamond" w:hAnsi="Garamond"/>
          <w:sz w:val="24"/>
          <w:szCs w:val="24"/>
        </w:rPr>
        <w:t xml:space="preserve">Staffanstorps konsthall är en del av Medborgarhuset. </w:t>
      </w:r>
      <w:r w:rsidRPr="00AC0E98">
        <w:rPr>
          <w:rFonts w:ascii="Garamond" w:hAnsi="Garamond"/>
          <w:sz w:val="24"/>
          <w:szCs w:val="24"/>
        </w:rPr>
        <w:t xml:space="preserve">Utställningarna </w:t>
      </w:r>
      <w:r>
        <w:rPr>
          <w:rFonts w:ascii="Garamond" w:hAnsi="Garamond"/>
          <w:sz w:val="24"/>
          <w:szCs w:val="24"/>
        </w:rPr>
        <w:t>syftar till att</w:t>
      </w:r>
      <w:r w:rsidRPr="00AC0E98">
        <w:rPr>
          <w:rFonts w:ascii="Garamond" w:hAnsi="Garamond"/>
          <w:sz w:val="24"/>
          <w:szCs w:val="24"/>
        </w:rPr>
        <w:t xml:space="preserve"> vara angelägna för i första hand kommunens invånare</w:t>
      </w:r>
      <w:r>
        <w:rPr>
          <w:rFonts w:ascii="Garamond" w:hAnsi="Garamond"/>
          <w:sz w:val="24"/>
          <w:szCs w:val="24"/>
        </w:rPr>
        <w:t xml:space="preserve"> men är även </w:t>
      </w:r>
      <w:r w:rsidRPr="00AC0E98">
        <w:rPr>
          <w:rFonts w:ascii="Garamond" w:hAnsi="Garamond"/>
          <w:sz w:val="24"/>
          <w:szCs w:val="24"/>
        </w:rPr>
        <w:t xml:space="preserve">omvärldsmässigt </w:t>
      </w:r>
      <w:r>
        <w:rPr>
          <w:rFonts w:ascii="Garamond" w:hAnsi="Garamond"/>
          <w:sz w:val="24"/>
          <w:szCs w:val="24"/>
        </w:rPr>
        <w:t xml:space="preserve">ett </w:t>
      </w:r>
      <w:r w:rsidRPr="00AC0E98">
        <w:rPr>
          <w:rFonts w:ascii="Garamond" w:eastAsia="Times New Roman" w:hAnsi="Garamond" w:cs="Times New Roman"/>
          <w:sz w:val="24"/>
          <w:szCs w:val="24"/>
          <w:lang w:eastAsia="sv-SE"/>
        </w:rPr>
        <w:t xml:space="preserve">attraktivt besöksmål och </w:t>
      </w:r>
      <w:r>
        <w:rPr>
          <w:rFonts w:ascii="Garamond" w:eastAsia="Times New Roman" w:hAnsi="Garamond" w:cs="Times New Roman"/>
          <w:sz w:val="24"/>
          <w:szCs w:val="24"/>
          <w:lang w:eastAsia="sv-SE"/>
        </w:rPr>
        <w:t xml:space="preserve">en </w:t>
      </w:r>
      <w:r w:rsidRPr="00AC0E98">
        <w:rPr>
          <w:rFonts w:ascii="Garamond" w:eastAsia="Times New Roman" w:hAnsi="Garamond" w:cs="Times New Roman"/>
          <w:sz w:val="24"/>
          <w:szCs w:val="24"/>
          <w:lang w:eastAsia="sv-SE"/>
        </w:rPr>
        <w:t xml:space="preserve">mötesplats </w:t>
      </w:r>
      <w:r w:rsidRPr="00AC0E98">
        <w:rPr>
          <w:rFonts w:ascii="Garamond" w:hAnsi="Garamond"/>
          <w:sz w:val="24"/>
          <w:szCs w:val="24"/>
        </w:rPr>
        <w:t xml:space="preserve">med konstupplevelser </w:t>
      </w:r>
      <w:r>
        <w:rPr>
          <w:rFonts w:ascii="Garamond" w:hAnsi="Garamond"/>
          <w:sz w:val="24"/>
          <w:szCs w:val="24"/>
        </w:rPr>
        <w:t>som</w:t>
      </w:r>
      <w:r w:rsidRPr="00AC0E98">
        <w:rPr>
          <w:rFonts w:ascii="Garamond" w:hAnsi="Garamond"/>
          <w:sz w:val="24"/>
          <w:szCs w:val="24"/>
        </w:rPr>
        <w:t xml:space="preserve"> inspir</w:t>
      </w:r>
      <w:r>
        <w:rPr>
          <w:rFonts w:ascii="Garamond" w:hAnsi="Garamond"/>
          <w:sz w:val="24"/>
          <w:szCs w:val="24"/>
        </w:rPr>
        <w:t xml:space="preserve">erar </w:t>
      </w:r>
      <w:r w:rsidRPr="00AC0E98">
        <w:rPr>
          <w:rFonts w:ascii="Garamond" w:hAnsi="Garamond"/>
          <w:sz w:val="24"/>
          <w:szCs w:val="24"/>
        </w:rPr>
        <w:t>till eget skapande</w:t>
      </w:r>
      <w:r w:rsidRPr="00AC0E98">
        <w:rPr>
          <w:rFonts w:ascii="Garamond" w:eastAsia="Times New Roman" w:hAnsi="Garamond" w:cs="Arial"/>
          <w:sz w:val="24"/>
          <w:szCs w:val="24"/>
          <w:shd w:val="clear" w:color="auto" w:fill="FFFFFF"/>
          <w:lang w:eastAsia="sv-SE"/>
        </w:rPr>
        <w:t xml:space="preserve">. </w:t>
      </w:r>
      <w:r w:rsidRPr="00AC0E98">
        <w:rPr>
          <w:rFonts w:ascii="Garamond" w:hAnsi="Garamond"/>
          <w:sz w:val="24"/>
          <w:szCs w:val="24"/>
        </w:rPr>
        <w:t>Staffanstorps konsthall har en hög och jämn kvalitet som genomsyrar hela utbudet, allt från utställning, program och marknadsföring till försäljning. Programverksamheten är bred för att locka olika grupper till olika aktiviteter och arrangemang. Detta sker företrädesvis genom samarbeten med skolor och andra kommunala verksamheter, företag, föreningar och privatpersoner.</w:t>
      </w:r>
    </w:p>
    <w:p w14:paraId="5FB22040" w14:textId="77777777" w:rsidR="009947B5" w:rsidRPr="00AC0E98" w:rsidRDefault="7C93F8CF" w:rsidP="009947B5">
      <w:pPr>
        <w:pStyle w:val="Rubrik2"/>
      </w:pPr>
      <w:bookmarkStart w:id="11" w:name="_Toc207614730"/>
      <w:r>
        <w:t>Medborgarkontor och intern service</w:t>
      </w:r>
      <w:bookmarkEnd w:id="11"/>
    </w:p>
    <w:p w14:paraId="4F8C1283" w14:textId="1336BEB8" w:rsidR="00450984" w:rsidRDefault="2D7FEDA1" w:rsidP="009947B5">
      <w:pPr>
        <w:spacing w:after="0"/>
        <w:rPr>
          <w:rFonts w:ascii="Garamond" w:hAnsi="Garamond"/>
          <w:sz w:val="24"/>
          <w:szCs w:val="24"/>
        </w:rPr>
      </w:pPr>
      <w:r w:rsidRPr="4BF9CE3A">
        <w:rPr>
          <w:rFonts w:ascii="Garamond" w:hAnsi="Garamond"/>
          <w:sz w:val="24"/>
          <w:szCs w:val="24"/>
        </w:rPr>
        <w:t>Medborgarkontoret fungerar som Staffanstorps kommuns ansikte utåt och hanterar medborgarnas kontakt med kommunens olika funktioner. Verksamheten ansvarar för kommunens växel och fysiska reception i Rådhuset. Medborgarkontoret är samlokaliserat med biblioteket och de samverkar kring enkla receptions- och informationsärenden.  Intern service hanterar ansvarsområden som till exempel internpost, trycksaker och flaggning på kommunens officiella flaggstänger.</w:t>
      </w:r>
    </w:p>
    <w:p w14:paraId="395891CB" w14:textId="4192DBDF" w:rsidR="4BF9CE3A" w:rsidRDefault="4BF9CE3A" w:rsidP="4BF9CE3A">
      <w:pPr>
        <w:spacing w:after="0"/>
        <w:rPr>
          <w:rFonts w:ascii="Garamond" w:hAnsi="Garamond"/>
          <w:sz w:val="24"/>
          <w:szCs w:val="24"/>
        </w:rPr>
      </w:pPr>
    </w:p>
    <w:p w14:paraId="0A6BD615" w14:textId="7847A4F2" w:rsidR="4BF9CE3A" w:rsidRDefault="4BF9CE3A" w:rsidP="4BF9CE3A">
      <w:pPr>
        <w:spacing w:after="0"/>
      </w:pPr>
    </w:p>
    <w:p w14:paraId="1DDD0D79" w14:textId="77777777" w:rsidR="0049537F" w:rsidRDefault="0049537F" w:rsidP="00126DF3">
      <w:pPr>
        <w:spacing w:after="0"/>
        <w:jc w:val="right"/>
        <w:rPr>
          <w:noProof/>
        </w:rPr>
      </w:pPr>
    </w:p>
    <w:p w14:paraId="4958F875" w14:textId="445A9BEC" w:rsidR="00126DF3" w:rsidRDefault="004D6A0F" w:rsidP="00126DF3">
      <w:pPr>
        <w:spacing w:after="0"/>
        <w:jc w:val="right"/>
      </w:pPr>
      <w:r>
        <w:rPr>
          <w:noProof/>
        </w:rPr>
        <w:lastRenderedPageBreak/>
        <w:drawing>
          <wp:inline distT="0" distB="0" distL="0" distR="0" wp14:anchorId="3B94E008" wp14:editId="631C72B7">
            <wp:extent cx="3108111" cy="2331085"/>
            <wp:effectExtent l="0" t="0" r="0" b="0"/>
            <wp:docPr id="977683431" name="Bildobjekt 14" descr="En bild som visar byggnad, hus, vägg,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4"/>
                    <pic:cNvPicPr/>
                  </pic:nvPicPr>
                  <pic:blipFill>
                    <a:blip r:embed="rId10">
                      <a:extLst>
                        <a:ext uri="{28A0092B-C50C-407E-A947-70E740481C1C}">
                          <a14:useLocalDpi xmlns:a14="http://schemas.microsoft.com/office/drawing/2010/main" val="0"/>
                        </a:ext>
                      </a:extLst>
                    </a:blip>
                    <a:stretch>
                      <a:fillRect/>
                    </a:stretch>
                  </pic:blipFill>
                  <pic:spPr>
                    <a:xfrm>
                      <a:off x="0" y="0"/>
                      <a:ext cx="3108111" cy="2331085"/>
                    </a:xfrm>
                    <a:prstGeom prst="rect">
                      <a:avLst/>
                    </a:prstGeom>
                  </pic:spPr>
                </pic:pic>
              </a:graphicData>
            </a:graphic>
          </wp:inline>
        </w:drawing>
      </w:r>
    </w:p>
    <w:p w14:paraId="15CECEDC" w14:textId="7540735F" w:rsidR="009947B5" w:rsidRPr="00126DF3" w:rsidRDefault="7C93F8CF" w:rsidP="68FDB184">
      <w:pPr>
        <w:spacing w:after="0"/>
        <w:rPr>
          <w:rStyle w:val="Rubrik1Char"/>
          <w:rFonts w:asciiTheme="minorHAnsi" w:eastAsiaTheme="minorEastAsia" w:hAnsiTheme="minorHAnsi" w:cstheme="minorBidi"/>
          <w:color w:val="auto"/>
          <w:sz w:val="22"/>
          <w:szCs w:val="22"/>
        </w:rPr>
      </w:pPr>
      <w:bookmarkStart w:id="12" w:name="_Toc207614731"/>
      <w:r w:rsidRPr="68FDB184">
        <w:rPr>
          <w:rStyle w:val="Rubrik1Char"/>
        </w:rPr>
        <w:t>Resultatenheter</w:t>
      </w:r>
      <w:bookmarkEnd w:id="12"/>
    </w:p>
    <w:p w14:paraId="39E27CE7" w14:textId="77777777" w:rsidR="009947B5" w:rsidRDefault="7C93F8CF" w:rsidP="009947B5">
      <w:pPr>
        <w:pStyle w:val="Rubrik2"/>
        <w:rPr>
          <w:rStyle w:val="Rubrik2Char"/>
        </w:rPr>
      </w:pPr>
      <w:bookmarkStart w:id="13" w:name="_Toc207614732"/>
      <w:r w:rsidRPr="68FDB184">
        <w:rPr>
          <w:rStyle w:val="Rubrik2Char"/>
        </w:rPr>
        <w:t>Bibliotek</w:t>
      </w:r>
      <w:bookmarkEnd w:id="13"/>
    </w:p>
    <w:p w14:paraId="49B38A58" w14:textId="77777777" w:rsidR="00A50053" w:rsidRDefault="2D7FEDA1" w:rsidP="00A50053">
      <w:pPr>
        <w:spacing w:after="0"/>
        <w:rPr>
          <w:rFonts w:ascii="Garamond" w:hAnsi="Garamond"/>
          <w:sz w:val="24"/>
          <w:szCs w:val="24"/>
        </w:rPr>
      </w:pPr>
      <w:r w:rsidRPr="4BF9CE3A">
        <w:rPr>
          <w:rFonts w:ascii="Garamond" w:hAnsi="Garamond"/>
          <w:sz w:val="24"/>
          <w:szCs w:val="24"/>
        </w:rPr>
        <w:t>Kommunen har folkbibliotek i Staffanstorp och Hjärup. Folkbiblioteke</w:t>
      </w:r>
      <w:r w:rsidR="3C52214C" w:rsidRPr="4BF9CE3A">
        <w:rPr>
          <w:rFonts w:ascii="Garamond" w:hAnsi="Garamond"/>
          <w:sz w:val="24"/>
          <w:szCs w:val="24"/>
        </w:rPr>
        <w:t>t</w:t>
      </w:r>
      <w:r w:rsidRPr="4BF9CE3A">
        <w:rPr>
          <w:rFonts w:ascii="Garamond" w:hAnsi="Garamond"/>
          <w:sz w:val="24"/>
          <w:szCs w:val="24"/>
        </w:rPr>
        <w:t xml:space="preserve"> är ett offentligt rum där det är gratis att vistas och ta del av utbud och tjänster.</w:t>
      </w:r>
      <w:r w:rsidR="009947B5">
        <w:br/>
      </w:r>
      <w:r w:rsidRPr="4BF9CE3A">
        <w:rPr>
          <w:rFonts w:ascii="Garamond" w:hAnsi="Garamond"/>
          <w:sz w:val="24"/>
          <w:szCs w:val="24"/>
        </w:rPr>
        <w:t>Biblioteken i Staffanstorps kommun bedriver lagstadgad verksamhet och finns tillgänglig</w:t>
      </w:r>
      <w:r w:rsidR="3C52214C" w:rsidRPr="4BF9CE3A">
        <w:rPr>
          <w:rFonts w:ascii="Garamond" w:hAnsi="Garamond"/>
          <w:sz w:val="24"/>
          <w:szCs w:val="24"/>
        </w:rPr>
        <w:t>t</w:t>
      </w:r>
      <w:r w:rsidRPr="4BF9CE3A">
        <w:rPr>
          <w:rFonts w:ascii="Garamond" w:hAnsi="Garamond"/>
          <w:sz w:val="24"/>
          <w:szCs w:val="24"/>
        </w:rPr>
        <w:t xml:space="preserve"> för alla kommuninvånare. Biblioteken verkar för det demokratiska samhällets utveckling genom att bidra till kunskapsförmedling och fri åsiktsbildning samt främjar litteraturens ställning och intresset för bildning och kultur. Biblioteken erbjuder läsfrämjande verksamhet för alla åldrar samt programverksamhet med bildande och inspirerande innehåll. Barn och unga är en prioriterad grupp för biblioteket. För en ung målgrupp arrangeras bland annat teater, sagostunder och lovaktiviteter. Inköp av medier baseras både på bibliotekariernas professionella bedömning och kunskap om samlingarna som helhet, och på användarnas förslag och önskemål.</w:t>
      </w:r>
    </w:p>
    <w:p w14:paraId="16F592BA" w14:textId="4AF62FC5" w:rsidR="4BF9CE3A" w:rsidRDefault="4BF9CE3A" w:rsidP="4BF9CE3A">
      <w:pPr>
        <w:spacing w:after="0"/>
        <w:rPr>
          <w:rFonts w:ascii="Garamond" w:hAnsi="Garamond"/>
          <w:sz w:val="24"/>
          <w:szCs w:val="24"/>
        </w:rPr>
      </w:pPr>
    </w:p>
    <w:p w14:paraId="0BB61F62" w14:textId="5D5CBC60" w:rsidR="0EAA9457" w:rsidRDefault="336E1ABD" w:rsidP="4BF9CE3A">
      <w:pPr>
        <w:pStyle w:val="Rubrik2"/>
      </w:pPr>
      <w:bookmarkStart w:id="14" w:name="_Toc207614733"/>
      <w:r>
        <w:t>Bråhögsbadet</w:t>
      </w:r>
      <w:bookmarkEnd w:id="14"/>
    </w:p>
    <w:p w14:paraId="2A8AE3E2" w14:textId="13752F25" w:rsidR="0EAA9457" w:rsidRDefault="0EAA9457" w:rsidP="4BF9CE3A">
      <w:pPr>
        <w:rPr>
          <w:rFonts w:ascii="Garamond" w:hAnsi="Garamond"/>
          <w:sz w:val="24"/>
          <w:szCs w:val="24"/>
        </w:rPr>
      </w:pPr>
      <w:r w:rsidRPr="4BF9CE3A">
        <w:rPr>
          <w:rFonts w:ascii="Garamond" w:hAnsi="Garamond"/>
          <w:sz w:val="24"/>
          <w:szCs w:val="24"/>
        </w:rPr>
        <w:t>Bråhögsbadet är sedan 50 år kommunens badanläggning med både utomhusbassänger och inomhusbad som tillhandahåller olika verksamheter såsom obligatorisk simskola för åk 2-elever i hela kommunen. Allmänheten erbjuds aktiviteter i form av simskola och ledarledda vattenrörelseaktiviteter samt motionssimning på egen hand. Det finns även basturum på både utomhus- och inomhusbadet. Simklubben bedriver också sin verksamhet här.</w:t>
      </w:r>
    </w:p>
    <w:p w14:paraId="19B79DE3" w14:textId="389598D9" w:rsidR="0EAA9457" w:rsidRDefault="336E1ABD" w:rsidP="4BF9CE3A">
      <w:pPr>
        <w:pStyle w:val="Rubrik2"/>
      </w:pPr>
      <w:bookmarkStart w:id="15" w:name="_Toc207614734"/>
      <w:r>
        <w:t>Staffanstorps musikskola</w:t>
      </w:r>
      <w:bookmarkEnd w:id="15"/>
    </w:p>
    <w:p w14:paraId="587EF1BF" w14:textId="5ABA807E" w:rsidR="0EAA9457" w:rsidRDefault="0EAA9457" w:rsidP="4BF9CE3A">
      <w:pPr>
        <w:rPr>
          <w:rFonts w:ascii="Garamond" w:hAnsi="Garamond"/>
          <w:sz w:val="24"/>
          <w:szCs w:val="24"/>
        </w:rPr>
      </w:pPr>
      <w:r w:rsidRPr="4BF9CE3A">
        <w:rPr>
          <w:rFonts w:ascii="Garamond" w:hAnsi="Garamond"/>
          <w:sz w:val="24"/>
          <w:szCs w:val="24"/>
        </w:rPr>
        <w:t>Musikskolan i Staffanstorp bedriver en bred musikskoleverksamhet i både Hjärup och Staffanstorp. Musikskolan erbjuder instrumentlektioner, sång, ensembler, körer och orkestrar samt konserter och andra samspelsmöjligheter. Lärarna arrangerar speldagar/läger för olika instrumentgrupper av elever. Musikskolans elever deltar även i olika externa evenemang.</w:t>
      </w:r>
      <w:r w:rsidRPr="4BF9CE3A">
        <w:rPr>
          <w:rFonts w:ascii="Garamond" w:hAnsi="Garamond"/>
          <w:b/>
          <w:bCs/>
          <w:sz w:val="24"/>
          <w:szCs w:val="24"/>
        </w:rPr>
        <w:t xml:space="preserve">  </w:t>
      </w:r>
      <w:r w:rsidRPr="4BF9CE3A">
        <w:rPr>
          <w:rFonts w:ascii="Garamond" w:hAnsi="Garamond"/>
          <w:sz w:val="24"/>
          <w:szCs w:val="24"/>
        </w:rPr>
        <w:t>Därutöver genomförs även ett stort antal offentliga konserter i kommunen.</w:t>
      </w:r>
    </w:p>
    <w:p w14:paraId="46EFD7C3" w14:textId="1B3973C5" w:rsidR="0EAA9457" w:rsidRDefault="336E1ABD">
      <w:pPr>
        <w:rPr>
          <w:rFonts w:ascii="Garamond" w:hAnsi="Garamond"/>
          <w:sz w:val="24"/>
          <w:szCs w:val="24"/>
        </w:rPr>
      </w:pPr>
      <w:bookmarkStart w:id="16" w:name="_Toc207614735"/>
      <w:r w:rsidRPr="68FDB184">
        <w:rPr>
          <w:rStyle w:val="Rubrik2Char"/>
        </w:rPr>
        <w:lastRenderedPageBreak/>
        <w:t>Ung i Staffanstorp</w:t>
      </w:r>
      <w:bookmarkEnd w:id="16"/>
      <w:r>
        <w:br/>
      </w:r>
      <w:r w:rsidRPr="68FDB184">
        <w:rPr>
          <w:rFonts w:ascii="Garamond" w:hAnsi="Garamond"/>
          <w:sz w:val="24"/>
          <w:szCs w:val="24"/>
        </w:rPr>
        <w:t>Ung i Staffanstorp riktar sig till barn och ungdomar från 10 till 18 år och arbetar för att främja och bejaka det positiva i varje person samt fånga intressen och stimulera till en meningsfull fritid för kommunens unga invånare. Verksamheten strävar efter att främja det informella och lustfyllda lärandet genom olika projekt. Under lov och ledigheter anordnar Ung i Staffanstorp speciella program som utformas tillsammans med kommunens ungdomar.</w:t>
      </w:r>
    </w:p>
    <w:p w14:paraId="0259C3C6" w14:textId="77777777" w:rsidR="00BD21CB" w:rsidRDefault="00BD21CB"/>
    <w:p w14:paraId="02EAD428" w14:textId="43941E05" w:rsidR="51B7BC6F" w:rsidRDefault="51B7BC6F" w:rsidP="4BF9CE3A">
      <w:pPr>
        <w:jc w:val="center"/>
      </w:pPr>
      <w:r>
        <w:rPr>
          <w:noProof/>
        </w:rPr>
        <w:drawing>
          <wp:inline distT="0" distB="0" distL="0" distR="0" wp14:anchorId="360503AA" wp14:editId="79984AC2">
            <wp:extent cx="4934372" cy="2773034"/>
            <wp:effectExtent l="0" t="0" r="0" b="0"/>
            <wp:docPr id="1098554990" name="Picture 1098554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34372" cy="2773034"/>
                    </a:xfrm>
                    <a:prstGeom prst="rect">
                      <a:avLst/>
                    </a:prstGeom>
                  </pic:spPr>
                </pic:pic>
              </a:graphicData>
            </a:graphic>
          </wp:inline>
        </w:drawing>
      </w:r>
    </w:p>
    <w:p w14:paraId="03FAA4C0" w14:textId="77777777" w:rsidR="00A221FD" w:rsidRDefault="00A221FD" w:rsidP="00D955DD">
      <w:pPr>
        <w:pStyle w:val="Rubrik1"/>
      </w:pPr>
    </w:p>
    <w:p w14:paraId="2243B957" w14:textId="77777777" w:rsidR="00526B5C" w:rsidRDefault="00526B5C" w:rsidP="00126DF3">
      <w:pPr>
        <w:jc w:val="center"/>
        <w:rPr>
          <w:rFonts w:ascii="Garamond" w:hAnsi="Garamond"/>
          <w:sz w:val="24"/>
          <w:szCs w:val="24"/>
        </w:rPr>
      </w:pPr>
    </w:p>
    <w:p w14:paraId="43D61C55" w14:textId="3ED9237C" w:rsidR="00126DF3" w:rsidRDefault="00126DF3" w:rsidP="00126DF3">
      <w:pPr>
        <w:jc w:val="center"/>
        <w:rPr>
          <w:rFonts w:ascii="Garamond" w:hAnsi="Garamond"/>
          <w:sz w:val="24"/>
          <w:szCs w:val="24"/>
        </w:rPr>
      </w:pPr>
    </w:p>
    <w:p w14:paraId="29B1F158" w14:textId="63BB92CD" w:rsidR="009947B5" w:rsidRDefault="009947B5">
      <w:pPr>
        <w:rPr>
          <w:rStyle w:val="Rubrik1Char"/>
          <w:lang w:eastAsia="sv-SE"/>
        </w:rPr>
      </w:pPr>
      <w:r w:rsidRPr="68FDB184">
        <w:rPr>
          <w:rStyle w:val="Rubrik1Char"/>
          <w:lang w:eastAsia="sv-SE"/>
        </w:rPr>
        <w:br w:type="page"/>
      </w:r>
      <w:r w:rsidR="00565727">
        <w:rPr>
          <w:noProof/>
        </w:rPr>
        <w:lastRenderedPageBreak/>
        <w:drawing>
          <wp:inline distT="0" distB="0" distL="0" distR="0" wp14:anchorId="2DFBA767" wp14:editId="6329FF13">
            <wp:extent cx="5760720" cy="7680960"/>
            <wp:effectExtent l="0" t="0" r="0" b="0"/>
            <wp:docPr id="602198762" name="Bildobjekt 2" descr="En bild som visar utomhus, himmel, gräs, mol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pic:cNvPicPr/>
                  </pic:nvPicPr>
                  <pic:blipFill>
                    <a:blip r:embed="rId12">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1C75A593" w14:textId="24FB8428" w:rsidR="00FC2EEC" w:rsidRDefault="5F8400FC" w:rsidP="00D955DD">
      <w:pPr>
        <w:tabs>
          <w:tab w:val="left" w:pos="2552"/>
        </w:tabs>
        <w:rPr>
          <w:rFonts w:ascii="Garamond" w:eastAsia="Times New Roman" w:hAnsi="Garamond" w:cs="Times New Roman"/>
          <w:sz w:val="24"/>
          <w:szCs w:val="24"/>
          <w:lang w:eastAsia="sv-SE"/>
        </w:rPr>
      </w:pPr>
      <w:bookmarkStart w:id="17" w:name="_Toc207614736"/>
      <w:r w:rsidRPr="68FDB184">
        <w:rPr>
          <w:rStyle w:val="Rubrik1Char"/>
          <w:lang w:eastAsia="sv-SE"/>
        </w:rPr>
        <w:lastRenderedPageBreak/>
        <w:t>Ku</w:t>
      </w:r>
      <w:r w:rsidR="0273C418" w:rsidRPr="68FDB184">
        <w:rPr>
          <w:rStyle w:val="Rubrik1Char"/>
          <w:lang w:eastAsia="sv-SE"/>
        </w:rPr>
        <w:t xml:space="preserve">ltur- och </w:t>
      </w:r>
      <w:r w:rsidR="00BA4212">
        <w:rPr>
          <w:rStyle w:val="Rubrik1Char"/>
          <w:lang w:eastAsia="sv-SE"/>
        </w:rPr>
        <w:t>föreningsplanen</w:t>
      </w:r>
      <w:r w:rsidR="5C762907" w:rsidRPr="68FDB184">
        <w:rPr>
          <w:rStyle w:val="Rubrik1Char"/>
          <w:lang w:eastAsia="sv-SE"/>
        </w:rPr>
        <w:t>s fokusområden</w:t>
      </w:r>
      <w:bookmarkEnd w:id="17"/>
      <w:r>
        <w:br/>
      </w:r>
      <w:r w:rsidR="0273C418" w:rsidRPr="68FDB184">
        <w:rPr>
          <w:rFonts w:ascii="Garamond" w:hAnsi="Garamond"/>
          <w:sz w:val="24"/>
          <w:szCs w:val="24"/>
        </w:rPr>
        <w:t xml:space="preserve">Ett rikt och aktivt kultur- och fritidsliv ger oss möjlighet att </w:t>
      </w:r>
      <w:r w:rsidR="70977646" w:rsidRPr="68FDB184">
        <w:rPr>
          <w:rFonts w:ascii="Garamond" w:hAnsi="Garamond"/>
          <w:sz w:val="24"/>
          <w:szCs w:val="24"/>
        </w:rPr>
        <w:t>ingå</w:t>
      </w:r>
      <w:r w:rsidR="0273C418" w:rsidRPr="68FDB184">
        <w:rPr>
          <w:rFonts w:ascii="Garamond" w:hAnsi="Garamond"/>
          <w:sz w:val="24"/>
          <w:szCs w:val="24"/>
        </w:rPr>
        <w:t xml:space="preserve"> i ett sammanhang</w:t>
      </w:r>
      <w:r w:rsidR="76D0036B" w:rsidRPr="68FDB184">
        <w:rPr>
          <w:rFonts w:ascii="Garamond" w:hAnsi="Garamond"/>
          <w:sz w:val="24"/>
          <w:szCs w:val="24"/>
        </w:rPr>
        <w:t xml:space="preserve"> och kan ge oss </w:t>
      </w:r>
      <w:r w:rsidR="70977646" w:rsidRPr="68FDB184">
        <w:rPr>
          <w:rFonts w:ascii="Garamond" w:hAnsi="Garamond"/>
          <w:sz w:val="24"/>
          <w:szCs w:val="24"/>
        </w:rPr>
        <w:t xml:space="preserve">lärdomar om </w:t>
      </w:r>
      <w:r w:rsidR="0273C418" w:rsidRPr="68FDB184">
        <w:rPr>
          <w:rFonts w:ascii="Garamond" w:hAnsi="Garamond"/>
          <w:sz w:val="24"/>
          <w:szCs w:val="24"/>
        </w:rPr>
        <w:t>vår historia, mening i nuet och visioner för framtiden.</w:t>
      </w:r>
      <w:r w:rsidR="0273C418" w:rsidRPr="68FDB184">
        <w:rPr>
          <w:rFonts w:ascii="Garamond" w:eastAsia="Times New Roman" w:hAnsi="Garamond" w:cs="Times New Roman"/>
          <w:sz w:val="24"/>
          <w:szCs w:val="24"/>
          <w:lang w:eastAsia="sv-SE"/>
        </w:rPr>
        <w:t xml:space="preserve">  </w:t>
      </w:r>
    </w:p>
    <w:p w14:paraId="2C7ED9CE" w14:textId="7EF59272" w:rsidR="00D955DD" w:rsidRPr="00AC0E98" w:rsidRDefault="00497740" w:rsidP="00D955DD">
      <w:pPr>
        <w:tabs>
          <w:tab w:val="left" w:pos="2552"/>
        </w:tabs>
        <w:rPr>
          <w:rFonts w:ascii="Garamond" w:eastAsia="Times New Roman" w:hAnsi="Garamond" w:cs="Times New Roman"/>
          <w:color w:val="0070C0"/>
          <w:sz w:val="24"/>
          <w:szCs w:val="24"/>
          <w:lang w:eastAsia="sv-SE"/>
        </w:rPr>
      </w:pPr>
      <w:r>
        <w:rPr>
          <w:rFonts w:ascii="Garamond" w:eastAsia="Times New Roman" w:hAnsi="Garamond" w:cs="Times New Roman"/>
          <w:sz w:val="24"/>
          <w:szCs w:val="24"/>
          <w:lang w:eastAsia="sv-SE"/>
        </w:rPr>
        <w:t>Staffanstorps kommun</w:t>
      </w:r>
      <w:r w:rsidR="00FC2EEC">
        <w:rPr>
          <w:rFonts w:ascii="Garamond" w:eastAsia="Times New Roman" w:hAnsi="Garamond" w:cs="Times New Roman"/>
          <w:sz w:val="24"/>
          <w:szCs w:val="24"/>
          <w:lang w:eastAsia="sv-SE"/>
        </w:rPr>
        <w:t xml:space="preserve">s </w:t>
      </w:r>
      <w:r w:rsidR="00D955DD" w:rsidRPr="00AC0E98">
        <w:rPr>
          <w:rFonts w:ascii="Garamond" w:eastAsia="Times New Roman" w:hAnsi="Garamond" w:cs="Times New Roman"/>
          <w:sz w:val="24"/>
          <w:szCs w:val="24"/>
          <w:lang w:eastAsia="sv-SE"/>
        </w:rPr>
        <w:t>fokusområden är:</w:t>
      </w:r>
    </w:p>
    <w:p w14:paraId="1976722E" w14:textId="77777777" w:rsidR="00D955DD" w:rsidRPr="00AC0E98" w:rsidRDefault="00D955DD" w:rsidP="00D955DD">
      <w:pPr>
        <w:pStyle w:val="Liststycke"/>
        <w:numPr>
          <w:ilvl w:val="0"/>
          <w:numId w:val="3"/>
        </w:numPr>
        <w:tabs>
          <w:tab w:val="left" w:pos="2552"/>
        </w:tabs>
        <w:rPr>
          <w:rFonts w:ascii="Garamond" w:hAnsi="Garamond"/>
          <w:b/>
          <w:sz w:val="24"/>
          <w:szCs w:val="24"/>
        </w:rPr>
      </w:pPr>
      <w:r w:rsidRPr="00AC0E98">
        <w:rPr>
          <w:rFonts w:ascii="Garamond" w:eastAsia="Times New Roman" w:hAnsi="Garamond" w:cs="Times New Roman"/>
          <w:sz w:val="24"/>
          <w:szCs w:val="24"/>
          <w:lang w:eastAsia="sv-SE"/>
        </w:rPr>
        <w:t>Idrott, fysisk aktivitet och föreningsliv</w:t>
      </w:r>
    </w:p>
    <w:p w14:paraId="700706FB" w14:textId="77777777" w:rsidR="00D955DD" w:rsidRPr="00AC0E98" w:rsidRDefault="00D955DD" w:rsidP="00D955DD">
      <w:pPr>
        <w:pStyle w:val="Liststycke"/>
        <w:numPr>
          <w:ilvl w:val="0"/>
          <w:numId w:val="3"/>
        </w:numPr>
        <w:tabs>
          <w:tab w:val="left" w:pos="2552"/>
        </w:tabs>
        <w:rPr>
          <w:rFonts w:ascii="Garamond" w:hAnsi="Garamond"/>
          <w:b/>
          <w:sz w:val="24"/>
          <w:szCs w:val="24"/>
        </w:rPr>
      </w:pPr>
      <w:r w:rsidRPr="00AC0E98">
        <w:rPr>
          <w:rFonts w:ascii="Garamond" w:eastAsia="Times New Roman" w:hAnsi="Garamond" w:cs="Times New Roman"/>
          <w:sz w:val="24"/>
          <w:szCs w:val="24"/>
          <w:lang w:eastAsia="sv-SE"/>
        </w:rPr>
        <w:t>Kultur, bibliotek och evenemang</w:t>
      </w:r>
    </w:p>
    <w:p w14:paraId="58A3B4D5" w14:textId="77777777" w:rsidR="00D955DD" w:rsidRPr="00AC0E98" w:rsidRDefault="00D955DD" w:rsidP="00D955DD">
      <w:pPr>
        <w:pStyle w:val="Liststycke"/>
        <w:numPr>
          <w:ilvl w:val="0"/>
          <w:numId w:val="3"/>
        </w:numPr>
        <w:tabs>
          <w:tab w:val="left" w:pos="2552"/>
        </w:tabs>
        <w:rPr>
          <w:rFonts w:ascii="Garamond" w:hAnsi="Garamond"/>
          <w:b/>
          <w:sz w:val="24"/>
          <w:szCs w:val="24"/>
        </w:rPr>
      </w:pPr>
      <w:r w:rsidRPr="00AC0E98">
        <w:rPr>
          <w:rFonts w:ascii="Garamond" w:eastAsia="Times New Roman" w:hAnsi="Garamond" w:cs="Times New Roman"/>
          <w:sz w:val="24"/>
          <w:szCs w:val="24"/>
          <w:lang w:eastAsia="sv-SE"/>
        </w:rPr>
        <w:t>Mötesplatser och anläggningar</w:t>
      </w:r>
    </w:p>
    <w:p w14:paraId="60AF9341" w14:textId="77777777" w:rsidR="00D955DD" w:rsidRPr="00AC0E98" w:rsidRDefault="130EB5DC" w:rsidP="00D955DD">
      <w:pPr>
        <w:rPr>
          <w:rStyle w:val="Rubrik1Char"/>
          <w:lang w:eastAsia="sv-SE"/>
        </w:rPr>
      </w:pPr>
      <w:bookmarkStart w:id="18" w:name="_Toc207614737"/>
      <w:r w:rsidRPr="68FDB184">
        <w:rPr>
          <w:rStyle w:val="Rubrik1Char"/>
          <w:lang w:eastAsia="sv-SE"/>
        </w:rPr>
        <w:t>1. Idrott, fysisk aktivitet och föreningsliv</w:t>
      </w:r>
      <w:bookmarkEnd w:id="18"/>
    </w:p>
    <w:p w14:paraId="063D95DD" w14:textId="5D3FE99F" w:rsidR="00D955DD" w:rsidRPr="0025337D" w:rsidRDefault="6356487A" w:rsidP="0025337D">
      <w:pPr>
        <w:rPr>
          <w:rFonts w:ascii="Garamond" w:hAnsi="Garamond"/>
          <w:sz w:val="24"/>
          <w:szCs w:val="24"/>
        </w:rPr>
      </w:pPr>
      <w:r w:rsidRPr="0025337D">
        <w:rPr>
          <w:rFonts w:ascii="Garamond" w:hAnsi="Garamond"/>
          <w:sz w:val="24"/>
          <w:szCs w:val="24"/>
        </w:rPr>
        <w:t>Rörelseglädje i unga år är en nyckel till ett aktivt liv och en god folkhälsa, vilket bidrar till en hållbar samhällsutveckling. I Staffanstorps kommun finns flera värdefulla tillgångar, såsom ett engagerat och mångfacetterat föreningsliv, mötesplatser och anläggningar. Hälsan är dock inte jämnt fördelad mellan olika grupper i samhället, och socioekonomiska faktorer spelar en viktig roll. Digitalisering och automatisering av samhället ökar också stillasittandet. Traditionellt sett har föreningslivet varit en drivkraft för aktiviteter, motion och social gemenskap, men medlemsantalet minskar</w:t>
      </w:r>
      <w:r w:rsidR="78C428B7" w:rsidRPr="0025337D">
        <w:rPr>
          <w:rFonts w:ascii="Garamond" w:hAnsi="Garamond"/>
          <w:sz w:val="24"/>
          <w:szCs w:val="24"/>
        </w:rPr>
        <w:t>.</w:t>
      </w:r>
      <w:r w:rsidRPr="0025337D">
        <w:rPr>
          <w:rFonts w:ascii="Garamond" w:hAnsi="Garamond"/>
          <w:sz w:val="24"/>
          <w:szCs w:val="24"/>
        </w:rPr>
        <w:t xml:space="preserve"> </w:t>
      </w:r>
      <w:r w:rsidR="78C428B7" w:rsidRPr="0025337D">
        <w:rPr>
          <w:rFonts w:ascii="Garamond" w:hAnsi="Garamond"/>
          <w:sz w:val="24"/>
          <w:szCs w:val="24"/>
        </w:rPr>
        <w:t>D</w:t>
      </w:r>
      <w:r w:rsidRPr="0025337D">
        <w:rPr>
          <w:rFonts w:ascii="Garamond" w:hAnsi="Garamond"/>
          <w:sz w:val="24"/>
          <w:szCs w:val="24"/>
        </w:rPr>
        <w:t xml:space="preserve">et blir </w:t>
      </w:r>
      <w:r w:rsidR="78C428B7" w:rsidRPr="0025337D">
        <w:rPr>
          <w:rFonts w:ascii="Garamond" w:hAnsi="Garamond"/>
          <w:sz w:val="24"/>
          <w:szCs w:val="24"/>
        </w:rPr>
        <w:t xml:space="preserve">allt </w:t>
      </w:r>
      <w:r w:rsidRPr="0025337D">
        <w:rPr>
          <w:rFonts w:ascii="Garamond" w:hAnsi="Garamond"/>
          <w:sz w:val="24"/>
          <w:szCs w:val="24"/>
        </w:rPr>
        <w:t xml:space="preserve">svårare att engagera ideella ledare och ungdomar lämnar föreningarna i allt yngre åldrar. Synen på motion och idrottsutövande förändras där fler söker individuellt anpassade aktiviteter som passar in i det dagliga livspusslet. Intresset för friluftsliv ökar, och närheten till naturen är något som många värdesätter vid valet av boende- och besöksort. För att möta denna utveckling ska </w:t>
      </w:r>
      <w:r w:rsidR="5CA6A47B" w:rsidRPr="0025337D">
        <w:rPr>
          <w:rFonts w:ascii="Garamond" w:hAnsi="Garamond"/>
          <w:sz w:val="24"/>
          <w:szCs w:val="24"/>
        </w:rPr>
        <w:t xml:space="preserve">Staffanstorps kommun verka </w:t>
      </w:r>
      <w:r w:rsidRPr="0025337D">
        <w:rPr>
          <w:rFonts w:ascii="Garamond" w:hAnsi="Garamond"/>
          <w:sz w:val="24"/>
          <w:szCs w:val="24"/>
        </w:rPr>
        <w:t>för tillgång till meningsfull fritid, skapa miljöer som främjar rörelse och skapa förutsättningar för föreningslivets utveckling.</w:t>
      </w:r>
    </w:p>
    <w:p w14:paraId="7F75021B" w14:textId="7E2CD7B4" w:rsidR="00214F56" w:rsidRPr="00C12484" w:rsidRDefault="734455ED" w:rsidP="00C12484">
      <w:pPr>
        <w:rPr>
          <w:color w:val="365F91" w:themeColor="accent1" w:themeShade="BF"/>
          <w:sz w:val="26"/>
          <w:szCs w:val="26"/>
        </w:rPr>
      </w:pPr>
      <w:r w:rsidRPr="00C12484">
        <w:rPr>
          <w:color w:val="365F91" w:themeColor="accent1" w:themeShade="BF"/>
          <w:sz w:val="26"/>
          <w:szCs w:val="26"/>
        </w:rPr>
        <w:t xml:space="preserve">Staffanstorps kommun ska </w:t>
      </w:r>
      <w:r w:rsidR="6CB62010" w:rsidRPr="00C12484">
        <w:rPr>
          <w:color w:val="365F91" w:themeColor="accent1" w:themeShade="BF"/>
          <w:sz w:val="26"/>
          <w:szCs w:val="26"/>
        </w:rPr>
        <w:t>verka för:</w:t>
      </w:r>
    </w:p>
    <w:p w14:paraId="03AAF78F" w14:textId="77777777" w:rsidR="00D955DD" w:rsidRPr="00AC0E98" w:rsidRDefault="130EB5DC" w:rsidP="00D955DD">
      <w:pPr>
        <w:pStyle w:val="Rubrik2"/>
      </w:pPr>
      <w:bookmarkStart w:id="19" w:name="_Toc207614738"/>
      <w:r>
        <w:t>Meningsfull fritid</w:t>
      </w:r>
      <w:bookmarkEnd w:id="19"/>
    </w:p>
    <w:p w14:paraId="50E7EC3C" w14:textId="6487510F" w:rsidR="00D955DD" w:rsidRPr="00AC0E98" w:rsidRDefault="00275F41" w:rsidP="00D955DD">
      <w:pPr>
        <w:rPr>
          <w:rFonts w:ascii="Garamond" w:hAnsi="Garamond"/>
          <w:sz w:val="24"/>
          <w:szCs w:val="24"/>
        </w:rPr>
      </w:pPr>
      <w:r>
        <w:rPr>
          <w:rFonts w:ascii="Garamond" w:hAnsi="Garamond"/>
          <w:sz w:val="24"/>
          <w:szCs w:val="24"/>
        </w:rPr>
        <w:t xml:space="preserve">Staffanstorps kommun </w:t>
      </w:r>
      <w:r w:rsidR="00D955DD" w:rsidRPr="00AC0E98">
        <w:rPr>
          <w:rFonts w:ascii="Garamond" w:hAnsi="Garamond"/>
          <w:sz w:val="24"/>
          <w:szCs w:val="24"/>
        </w:rPr>
        <w:t xml:space="preserve">ska verka för ett brett utbud av möjligheter till fysisk aktivitet och glädje i rörelse, både inom ramen för den organiserade idrotten och i andra sammanhang. Detta inkluderar olika former av öppen verksamhet i samarbete med föreningslivet samt en förbättrad tillgänglighet till trygga områden för aktiviteter, fritidsgårdar och andra mötesplatser. </w:t>
      </w:r>
      <w:r w:rsidR="00D955DD">
        <w:rPr>
          <w:rFonts w:ascii="Garamond" w:hAnsi="Garamond"/>
          <w:sz w:val="24"/>
          <w:szCs w:val="24"/>
        </w:rPr>
        <w:t>G</w:t>
      </w:r>
      <w:r w:rsidR="00D955DD" w:rsidRPr="00AC0E98">
        <w:rPr>
          <w:rFonts w:ascii="Garamond" w:hAnsi="Garamond"/>
          <w:sz w:val="24"/>
          <w:szCs w:val="24"/>
        </w:rPr>
        <w:t xml:space="preserve">runden till ett aktivt liv läggs i ung ålder. Det är </w:t>
      </w:r>
      <w:r w:rsidR="003941BC">
        <w:rPr>
          <w:rFonts w:ascii="Garamond" w:hAnsi="Garamond"/>
          <w:sz w:val="24"/>
          <w:szCs w:val="24"/>
        </w:rPr>
        <w:t>av vikt</w:t>
      </w:r>
      <w:r w:rsidR="00D955DD" w:rsidRPr="00AC0E98">
        <w:rPr>
          <w:rFonts w:ascii="Garamond" w:hAnsi="Garamond"/>
          <w:sz w:val="24"/>
          <w:szCs w:val="24"/>
        </w:rPr>
        <w:t xml:space="preserve"> att det finns alternativ för de som vill utforska nya aktiveter och hitta sina intressen. Särskilt fokus ska läggas på </w:t>
      </w:r>
      <w:r w:rsidR="00F04495">
        <w:rPr>
          <w:rFonts w:ascii="Garamond" w:hAnsi="Garamond"/>
          <w:sz w:val="24"/>
          <w:szCs w:val="24"/>
        </w:rPr>
        <w:t>att</w:t>
      </w:r>
      <w:r w:rsidR="00D955DD" w:rsidRPr="00AC0E98">
        <w:rPr>
          <w:rFonts w:ascii="Garamond" w:hAnsi="Garamond"/>
          <w:sz w:val="24"/>
          <w:szCs w:val="24"/>
        </w:rPr>
        <w:t xml:space="preserve"> </w:t>
      </w:r>
      <w:r w:rsidR="00F04495">
        <w:rPr>
          <w:rFonts w:ascii="Garamond" w:hAnsi="Garamond"/>
          <w:sz w:val="24"/>
          <w:szCs w:val="24"/>
        </w:rPr>
        <w:t>ge barn och unga</w:t>
      </w:r>
      <w:r w:rsidR="00D955DD" w:rsidRPr="00AC0E98">
        <w:rPr>
          <w:rFonts w:ascii="Garamond" w:hAnsi="Garamond"/>
          <w:sz w:val="24"/>
          <w:szCs w:val="24"/>
        </w:rPr>
        <w:t xml:space="preserve"> möjlighet att ha en, för </w:t>
      </w:r>
      <w:r w:rsidR="00F04495">
        <w:rPr>
          <w:rFonts w:ascii="Garamond" w:hAnsi="Garamond"/>
          <w:sz w:val="24"/>
          <w:szCs w:val="24"/>
        </w:rPr>
        <w:t>var och en</w:t>
      </w:r>
      <w:r w:rsidR="00D955DD" w:rsidRPr="00AC0E98">
        <w:rPr>
          <w:rFonts w:ascii="Garamond" w:hAnsi="Garamond"/>
          <w:sz w:val="24"/>
          <w:szCs w:val="24"/>
        </w:rPr>
        <w:t>, meningsfull fritid.</w:t>
      </w:r>
    </w:p>
    <w:p w14:paraId="6C5E97FB" w14:textId="0B078D72" w:rsidR="00D955DD" w:rsidRPr="00AC0E98" w:rsidRDefault="130EB5DC" w:rsidP="00D955DD">
      <w:pPr>
        <w:pStyle w:val="Rubrik2"/>
      </w:pPr>
      <w:bookmarkStart w:id="20" w:name="_Toc207614739"/>
      <w:r>
        <w:t>Skapa miljöer som främja</w:t>
      </w:r>
      <w:r w:rsidR="6C83B219">
        <w:t>r</w:t>
      </w:r>
      <w:r>
        <w:t xml:space="preserve"> rörelse</w:t>
      </w:r>
      <w:bookmarkEnd w:id="20"/>
    </w:p>
    <w:p w14:paraId="03F95E64" w14:textId="769CC5EA" w:rsidR="00D955DD" w:rsidRPr="00AC0E98" w:rsidRDefault="00474F18" w:rsidP="00D955DD">
      <w:pPr>
        <w:rPr>
          <w:rFonts w:ascii="Garamond" w:hAnsi="Garamond"/>
          <w:sz w:val="24"/>
          <w:szCs w:val="24"/>
        </w:rPr>
      </w:pPr>
      <w:r>
        <w:rPr>
          <w:rFonts w:ascii="Garamond" w:hAnsi="Garamond"/>
          <w:sz w:val="24"/>
          <w:szCs w:val="24"/>
        </w:rPr>
        <w:t xml:space="preserve">Staffanstorps kommun </w:t>
      </w:r>
      <w:r w:rsidR="00D955DD" w:rsidRPr="00AC0E98">
        <w:rPr>
          <w:rFonts w:ascii="Garamond" w:hAnsi="Garamond"/>
          <w:sz w:val="24"/>
          <w:szCs w:val="24"/>
        </w:rPr>
        <w:t xml:space="preserve">ska </w:t>
      </w:r>
      <w:r>
        <w:rPr>
          <w:rFonts w:ascii="Garamond" w:hAnsi="Garamond"/>
          <w:sz w:val="24"/>
          <w:szCs w:val="24"/>
        </w:rPr>
        <w:t xml:space="preserve">verka för att </w:t>
      </w:r>
      <w:r w:rsidR="00D955DD" w:rsidRPr="00AC0E98">
        <w:rPr>
          <w:rFonts w:ascii="Garamond" w:hAnsi="Garamond"/>
          <w:sz w:val="24"/>
          <w:szCs w:val="24"/>
        </w:rPr>
        <w:t xml:space="preserve">skapa miljöer som främjar fysisk aktivitet och rörelse. Genom att skapa tillgängliga och säkra ytor för aktiviteter som lek, sport, motion och spontanidrott </w:t>
      </w:r>
      <w:r w:rsidR="001A7EE3">
        <w:rPr>
          <w:rFonts w:ascii="Garamond" w:hAnsi="Garamond"/>
          <w:sz w:val="24"/>
          <w:szCs w:val="24"/>
        </w:rPr>
        <w:t>främjas människors mö</w:t>
      </w:r>
      <w:r w:rsidR="00D955DD" w:rsidRPr="00AC0E98">
        <w:rPr>
          <w:rFonts w:ascii="Garamond" w:hAnsi="Garamond"/>
          <w:sz w:val="24"/>
          <w:szCs w:val="24"/>
        </w:rPr>
        <w:t>jlighet</w:t>
      </w:r>
      <w:r w:rsidR="00EC0EE6">
        <w:rPr>
          <w:rFonts w:ascii="Garamond" w:hAnsi="Garamond"/>
          <w:sz w:val="24"/>
          <w:szCs w:val="24"/>
        </w:rPr>
        <w:t xml:space="preserve"> </w:t>
      </w:r>
      <w:r w:rsidR="00D955DD" w:rsidRPr="00AC0E98">
        <w:rPr>
          <w:rFonts w:ascii="Garamond" w:hAnsi="Garamond"/>
          <w:sz w:val="24"/>
          <w:szCs w:val="24"/>
        </w:rPr>
        <w:t xml:space="preserve">att vara fysiskt aktiva i sin vardag. Särskilt fokus ska </w:t>
      </w:r>
      <w:r w:rsidR="00D955DD" w:rsidRPr="00AC0E98">
        <w:rPr>
          <w:rFonts w:ascii="Garamond" w:hAnsi="Garamond"/>
          <w:sz w:val="24"/>
          <w:szCs w:val="24"/>
        </w:rPr>
        <w:lastRenderedPageBreak/>
        <w:t xml:space="preserve">läggas på samarbete med lokala organisationer och föreningslivet för att utveckla och upprätthålla dessa miljöer samt erbjuda resurser och utbildning för att främja en hälsosam och aktiv livsstil. </w:t>
      </w:r>
    </w:p>
    <w:p w14:paraId="10A6CC84" w14:textId="77777777" w:rsidR="00D955DD" w:rsidRPr="00AC0E98" w:rsidRDefault="130EB5DC" w:rsidP="00D955DD">
      <w:pPr>
        <w:pStyle w:val="Rubrik2"/>
      </w:pPr>
      <w:bookmarkStart w:id="21" w:name="_Toc207614740"/>
      <w:r>
        <w:t>Förutsättningar för föreningslivets utveckling</w:t>
      </w:r>
      <w:bookmarkEnd w:id="21"/>
    </w:p>
    <w:p w14:paraId="6A00A18B" w14:textId="7514BE00" w:rsidR="00D955DD" w:rsidRDefault="26A19831" w:rsidP="00D955DD">
      <w:pPr>
        <w:rPr>
          <w:rFonts w:ascii="Garamond" w:hAnsi="Garamond"/>
          <w:sz w:val="24"/>
          <w:szCs w:val="24"/>
        </w:rPr>
      </w:pPr>
      <w:r w:rsidRPr="4BF9CE3A">
        <w:rPr>
          <w:rFonts w:ascii="Garamond" w:hAnsi="Garamond"/>
          <w:sz w:val="24"/>
          <w:szCs w:val="24"/>
        </w:rPr>
        <w:t xml:space="preserve">Staffanstorps kommun </w:t>
      </w:r>
      <w:r w:rsidR="17942FC7" w:rsidRPr="4BF9CE3A">
        <w:rPr>
          <w:rFonts w:ascii="Garamond" w:hAnsi="Garamond"/>
          <w:sz w:val="24"/>
          <w:szCs w:val="24"/>
        </w:rPr>
        <w:t>sk</w:t>
      </w:r>
      <w:r w:rsidR="32772996" w:rsidRPr="4BF9CE3A">
        <w:rPr>
          <w:rFonts w:ascii="Garamond" w:hAnsi="Garamond"/>
          <w:sz w:val="24"/>
          <w:szCs w:val="24"/>
        </w:rPr>
        <w:t>a ta</w:t>
      </w:r>
      <w:r w:rsidR="6356487A" w:rsidRPr="4BF9CE3A">
        <w:rPr>
          <w:rFonts w:ascii="Garamond" w:hAnsi="Garamond"/>
          <w:sz w:val="24"/>
          <w:szCs w:val="24"/>
        </w:rPr>
        <w:t xml:space="preserve"> en aktiv roll i att möta utmaningarna för föreningslivet och uppmuntra till nya innovativa arbetssätt för att främja ökningen av aktiva kommuninvånare. Detta kan uppnås genom att erbjuda utvecklade former av stöd och bidrag, processtöd i föreningsutveckling, ökad samverkan med och mellan föreningar, samt genom utbildningsinsatser för föreningslivet. </w:t>
      </w:r>
    </w:p>
    <w:p w14:paraId="64FB919E" w14:textId="77777777" w:rsidR="004D6A0F" w:rsidRDefault="004D6A0F" w:rsidP="00D955DD">
      <w:pPr>
        <w:rPr>
          <w:rFonts w:ascii="Garamond" w:hAnsi="Garamond"/>
          <w:sz w:val="24"/>
          <w:szCs w:val="24"/>
        </w:rPr>
      </w:pPr>
    </w:p>
    <w:p w14:paraId="19BCB9D8" w14:textId="77777777" w:rsidR="004D6A0F" w:rsidRPr="00AC0E98" w:rsidRDefault="004D6A0F" w:rsidP="00D955DD">
      <w:pPr>
        <w:rPr>
          <w:rFonts w:ascii="Garamond" w:hAnsi="Garamond"/>
          <w:sz w:val="24"/>
          <w:szCs w:val="24"/>
        </w:rPr>
      </w:pPr>
    </w:p>
    <w:p w14:paraId="381B2AF6" w14:textId="3726ABDA" w:rsidR="462E5612" w:rsidRDefault="462E5612" w:rsidP="4BF9CE3A">
      <w:r>
        <w:rPr>
          <w:noProof/>
        </w:rPr>
        <w:drawing>
          <wp:inline distT="0" distB="0" distL="0" distR="0" wp14:anchorId="3AEE4964" wp14:editId="163D08FE">
            <wp:extent cx="5848350" cy="3895677"/>
            <wp:effectExtent l="0" t="0" r="0" b="0"/>
            <wp:docPr id="1933779755" name="Picture 1933779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61366" cy="3904347"/>
                    </a:xfrm>
                    <a:prstGeom prst="rect">
                      <a:avLst/>
                    </a:prstGeom>
                  </pic:spPr>
                </pic:pic>
              </a:graphicData>
            </a:graphic>
          </wp:inline>
        </w:drawing>
      </w:r>
      <w:r w:rsidR="174786F0">
        <w:t xml:space="preserve">   </w:t>
      </w:r>
    </w:p>
    <w:p w14:paraId="14D33128" w14:textId="3E8EB7F7" w:rsidR="4BF9CE3A" w:rsidRDefault="4BF9CE3A" w:rsidP="4BF9CE3A"/>
    <w:p w14:paraId="4FC89C3D" w14:textId="6AFBB5DD" w:rsidR="587BE6A9" w:rsidRDefault="587BE6A9">
      <w:r>
        <w:br w:type="page"/>
      </w:r>
    </w:p>
    <w:p w14:paraId="3542372D" w14:textId="77777777" w:rsidR="00D955DD" w:rsidRPr="00AC0E98" w:rsidRDefault="130EB5DC" w:rsidP="00D955DD">
      <w:pPr>
        <w:rPr>
          <w:rStyle w:val="Rubrik1Char"/>
          <w:lang w:eastAsia="sv-SE"/>
        </w:rPr>
      </w:pPr>
      <w:bookmarkStart w:id="22" w:name="_Toc207614741"/>
      <w:r w:rsidRPr="68FDB184">
        <w:rPr>
          <w:rStyle w:val="Rubrik1Char"/>
          <w:lang w:eastAsia="sv-SE"/>
        </w:rPr>
        <w:lastRenderedPageBreak/>
        <w:t>2. Kultur, bibliotek och evenemang</w:t>
      </w:r>
      <w:bookmarkEnd w:id="22"/>
    </w:p>
    <w:p w14:paraId="484B7F7B" w14:textId="50EFC7D4" w:rsidR="00D955DD" w:rsidRPr="00AC0E98" w:rsidRDefault="00D955DD" w:rsidP="00D955DD">
      <w:pPr>
        <w:rPr>
          <w:rFonts w:ascii="Garamond" w:hAnsi="Garamond"/>
          <w:sz w:val="24"/>
          <w:szCs w:val="24"/>
        </w:rPr>
      </w:pPr>
      <w:r w:rsidRPr="00AC0E98">
        <w:rPr>
          <w:rFonts w:ascii="Garamond" w:hAnsi="Garamond"/>
          <w:sz w:val="24"/>
          <w:szCs w:val="24"/>
        </w:rPr>
        <w:t xml:space="preserve">Staffanstorps kommun har ett utomordentligt strategiskt läge mitt i den dynamiska Öresundsregionen, nära tre stora universitetsstäder. Verksamheter som Staffanstorps konsthall, musikskoleaktörer, biblioteken, allmänkulturen och evenemang, tillsammans med ideella och professionella kulturaktörer, bidrar till en mångfald av aktiviteter och upplevelser som berikar, utvecklar och utmanar invånarna. </w:t>
      </w:r>
    </w:p>
    <w:p w14:paraId="13666C20" w14:textId="5BE09A11" w:rsidR="00D955DD" w:rsidRPr="00AC0E98" w:rsidRDefault="00696807" w:rsidP="00D955DD">
      <w:pPr>
        <w:rPr>
          <w:rFonts w:ascii="Garamond" w:hAnsi="Garamond"/>
          <w:sz w:val="24"/>
          <w:szCs w:val="24"/>
        </w:rPr>
      </w:pPr>
      <w:r>
        <w:rPr>
          <w:rFonts w:ascii="Garamond" w:hAnsi="Garamond"/>
          <w:sz w:val="24"/>
          <w:szCs w:val="24"/>
        </w:rPr>
        <w:t>Staffanstorps kommun</w:t>
      </w:r>
      <w:r w:rsidR="00450984">
        <w:rPr>
          <w:rFonts w:ascii="Garamond" w:hAnsi="Garamond"/>
          <w:sz w:val="24"/>
          <w:szCs w:val="24"/>
        </w:rPr>
        <w:t xml:space="preserve"> ska verka f</w:t>
      </w:r>
      <w:r w:rsidR="00D955DD" w:rsidRPr="00AC0E98">
        <w:rPr>
          <w:rFonts w:ascii="Garamond" w:hAnsi="Garamond"/>
          <w:sz w:val="24"/>
          <w:szCs w:val="24"/>
        </w:rPr>
        <w:t>ör att erbjuda ett varierat utbud av</w:t>
      </w:r>
      <w:r w:rsidR="00450984">
        <w:rPr>
          <w:rFonts w:ascii="Garamond" w:hAnsi="Garamond"/>
          <w:sz w:val="24"/>
          <w:szCs w:val="24"/>
        </w:rPr>
        <w:t xml:space="preserve"> attraktiva, </w:t>
      </w:r>
      <w:r w:rsidR="00450984" w:rsidRPr="00AC0E98">
        <w:rPr>
          <w:rFonts w:ascii="Garamond" w:hAnsi="Garamond"/>
          <w:sz w:val="24"/>
          <w:szCs w:val="24"/>
        </w:rPr>
        <w:t xml:space="preserve">nyskapande och intressant </w:t>
      </w:r>
      <w:r w:rsidR="00D955DD" w:rsidRPr="00AC0E98">
        <w:rPr>
          <w:rFonts w:ascii="Garamond" w:hAnsi="Garamond"/>
          <w:sz w:val="24"/>
          <w:szCs w:val="24"/>
        </w:rPr>
        <w:t xml:space="preserve">kulturella upplevelser året om. Att arrangera och främja kultur- och idrottsevenemang är en viktig del av detta arbete. Det är </w:t>
      </w:r>
      <w:r w:rsidR="006323ED">
        <w:rPr>
          <w:rFonts w:ascii="Garamond" w:hAnsi="Garamond"/>
          <w:sz w:val="24"/>
          <w:szCs w:val="24"/>
        </w:rPr>
        <w:t>angeläget</w:t>
      </w:r>
      <w:r w:rsidR="00D955DD" w:rsidRPr="00AC0E98">
        <w:rPr>
          <w:rFonts w:ascii="Garamond" w:hAnsi="Garamond"/>
          <w:sz w:val="24"/>
          <w:szCs w:val="24"/>
        </w:rPr>
        <w:t xml:space="preserve"> att verka för att fler kan och vill ta del av den verksamhet som erbjuds. </w:t>
      </w:r>
      <w:r w:rsidR="00E82060">
        <w:rPr>
          <w:rFonts w:ascii="Garamond" w:hAnsi="Garamond"/>
          <w:sz w:val="24"/>
          <w:szCs w:val="24"/>
        </w:rPr>
        <w:t>För att nå dit behöver</w:t>
      </w:r>
      <w:r w:rsidR="00D955DD" w:rsidRPr="00AC0E98">
        <w:rPr>
          <w:rFonts w:ascii="Garamond" w:hAnsi="Garamond"/>
          <w:sz w:val="24"/>
          <w:szCs w:val="24"/>
        </w:rPr>
        <w:t xml:space="preserve"> utbudet utformas för och tillsammans med kommuninvånaren. </w:t>
      </w:r>
    </w:p>
    <w:p w14:paraId="5B4EC451" w14:textId="148EDFAA" w:rsidR="00D955DD" w:rsidRPr="00AC0E98" w:rsidRDefault="00C901FE" w:rsidP="00D955DD">
      <w:pPr>
        <w:rPr>
          <w:rFonts w:ascii="Garamond" w:hAnsi="Garamond"/>
          <w:sz w:val="24"/>
          <w:szCs w:val="24"/>
        </w:rPr>
      </w:pPr>
      <w:r>
        <w:rPr>
          <w:rFonts w:ascii="Garamond" w:hAnsi="Garamond"/>
          <w:sz w:val="24"/>
          <w:szCs w:val="24"/>
        </w:rPr>
        <w:t>K</w:t>
      </w:r>
      <w:r w:rsidR="00D955DD" w:rsidRPr="00AC0E98">
        <w:rPr>
          <w:rFonts w:ascii="Garamond" w:hAnsi="Garamond"/>
          <w:sz w:val="24"/>
          <w:szCs w:val="24"/>
        </w:rPr>
        <w:t xml:space="preserve">lyftorna i digital kompetens </w:t>
      </w:r>
      <w:r w:rsidR="00644E17">
        <w:rPr>
          <w:rFonts w:ascii="Garamond" w:hAnsi="Garamond"/>
          <w:sz w:val="24"/>
          <w:szCs w:val="24"/>
        </w:rPr>
        <w:t xml:space="preserve">behöver adresseras </w:t>
      </w:r>
      <w:r w:rsidR="00D955DD" w:rsidRPr="00AC0E98">
        <w:rPr>
          <w:rFonts w:ascii="Garamond" w:hAnsi="Garamond"/>
          <w:sz w:val="24"/>
          <w:szCs w:val="24"/>
        </w:rPr>
        <w:t>för att säkerställa att alla har likvärdiga möjligheter till delaktighet, fri åsiktsbildning och kunskapsinhämtning. Biblioteksverksamheten spelar här en central roll som en öppen och demokratisk mötesplats för alla. Utvecklingen av biblioteksverksamheten sker med utgångspunkt i Staffanstorps kommuns biblioteksplan och utifrån bibliotekslagen.</w:t>
      </w:r>
      <w:r w:rsidR="00883C40">
        <w:rPr>
          <w:rFonts w:ascii="Garamond" w:hAnsi="Garamond"/>
          <w:sz w:val="24"/>
          <w:szCs w:val="24"/>
        </w:rPr>
        <w:t xml:space="preserve"> (se </w:t>
      </w:r>
      <w:r w:rsidR="003277F1">
        <w:rPr>
          <w:rFonts w:ascii="Garamond" w:hAnsi="Garamond"/>
          <w:sz w:val="24"/>
          <w:szCs w:val="24"/>
        </w:rPr>
        <w:t xml:space="preserve">sid. </w:t>
      </w:r>
      <w:r w:rsidR="00EB748F">
        <w:rPr>
          <w:rFonts w:ascii="Garamond" w:hAnsi="Garamond"/>
          <w:sz w:val="24"/>
          <w:szCs w:val="24"/>
        </w:rPr>
        <w:t>1</w:t>
      </w:r>
      <w:r w:rsidR="00B27C91">
        <w:rPr>
          <w:rFonts w:ascii="Garamond" w:hAnsi="Garamond"/>
          <w:sz w:val="24"/>
          <w:szCs w:val="24"/>
        </w:rPr>
        <w:t>4</w:t>
      </w:r>
      <w:r w:rsidR="003277F1">
        <w:rPr>
          <w:rFonts w:ascii="Garamond" w:hAnsi="Garamond"/>
          <w:sz w:val="24"/>
          <w:szCs w:val="24"/>
        </w:rPr>
        <w:t>)</w:t>
      </w:r>
      <w:r w:rsidR="00D955DD" w:rsidRPr="00AC0E98">
        <w:rPr>
          <w:rFonts w:ascii="Garamond" w:hAnsi="Garamond"/>
          <w:sz w:val="24"/>
          <w:szCs w:val="24"/>
        </w:rPr>
        <w:t xml:space="preserve"> </w:t>
      </w:r>
    </w:p>
    <w:p w14:paraId="0787F011" w14:textId="2B4E57D5" w:rsidR="00971CA6" w:rsidRDefault="004D6A0F" w:rsidP="00A33E21">
      <w:pPr>
        <w:jc w:val="center"/>
        <w:rPr>
          <w:rFonts w:ascii="Garamond" w:hAnsi="Garamond"/>
          <w:noProof/>
          <w:sz w:val="24"/>
          <w:szCs w:val="24"/>
        </w:rPr>
      </w:pPr>
      <w:r>
        <w:rPr>
          <w:rFonts w:ascii="Garamond" w:hAnsi="Garamond"/>
          <w:noProof/>
          <w:sz w:val="24"/>
          <w:szCs w:val="24"/>
        </w:rPr>
        <w:drawing>
          <wp:inline distT="0" distB="0" distL="0" distR="0" wp14:anchorId="29691906" wp14:editId="05840361">
            <wp:extent cx="3375530" cy="2305050"/>
            <wp:effectExtent l="0" t="0" r="0" b="0"/>
            <wp:docPr id="1218584271" name="Bildobjekt 13" descr="En bild som visar musik, musikinstrument, person, trumm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584271" name="Bildobjekt 13" descr="En bild som visar musik, musikinstrument, person, trumma&#10;&#10;Automatiskt genererad beskrivning"/>
                    <pic:cNvPicPr/>
                  </pic:nvPicPr>
                  <pic:blipFill>
                    <a:blip r:embed="rId14">
                      <a:extLst>
                        <a:ext uri="{28A0092B-C50C-407E-A947-70E740481C1C}">
                          <a14:useLocalDpi xmlns:a14="http://schemas.microsoft.com/office/drawing/2010/main" val="0"/>
                        </a:ext>
                      </a:extLst>
                    </a:blip>
                    <a:stretch>
                      <a:fillRect/>
                    </a:stretch>
                  </pic:blipFill>
                  <pic:spPr>
                    <a:xfrm>
                      <a:off x="0" y="0"/>
                      <a:ext cx="3404810" cy="2325045"/>
                    </a:xfrm>
                    <a:prstGeom prst="rect">
                      <a:avLst/>
                    </a:prstGeom>
                  </pic:spPr>
                </pic:pic>
              </a:graphicData>
            </a:graphic>
          </wp:inline>
        </w:drawing>
      </w:r>
      <w:r w:rsidR="00A33E21">
        <w:rPr>
          <w:rFonts w:ascii="Garamond" w:hAnsi="Garamond"/>
          <w:noProof/>
          <w:sz w:val="24"/>
          <w:szCs w:val="24"/>
        </w:rPr>
        <w:t xml:space="preserve">   </w:t>
      </w:r>
      <w:r w:rsidR="00A047D4">
        <w:rPr>
          <w:rFonts w:ascii="Garamond" w:hAnsi="Garamond"/>
          <w:noProof/>
          <w:sz w:val="24"/>
          <w:szCs w:val="24"/>
        </w:rPr>
        <w:t xml:space="preserve">  </w:t>
      </w:r>
      <w:r w:rsidR="008F5CB5">
        <w:rPr>
          <w:rFonts w:ascii="Garamond" w:hAnsi="Garamond"/>
          <w:noProof/>
          <w:sz w:val="24"/>
          <w:szCs w:val="24"/>
        </w:rPr>
        <w:drawing>
          <wp:inline distT="0" distB="0" distL="0" distR="0" wp14:anchorId="75C4D196" wp14:editId="7CA7EF7E">
            <wp:extent cx="2146300" cy="2314318"/>
            <wp:effectExtent l="0" t="0" r="6350" b="0"/>
            <wp:docPr id="1777282337" name="Bildobjekt 8" descr="En bild som visar clipart, rita, illustration, kons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282337" name="Bildobjekt 8" descr="En bild som visar clipart, rita, illustration, konst&#10;&#10;Automatiskt genererad beskrivning"/>
                    <pic:cNvPicPr/>
                  </pic:nvPicPr>
                  <pic:blipFill>
                    <a:blip r:embed="rId15">
                      <a:extLst>
                        <a:ext uri="{28A0092B-C50C-407E-A947-70E740481C1C}">
                          <a14:useLocalDpi xmlns:a14="http://schemas.microsoft.com/office/drawing/2010/main" val="0"/>
                        </a:ext>
                      </a:extLst>
                    </a:blip>
                    <a:stretch>
                      <a:fillRect/>
                    </a:stretch>
                  </pic:blipFill>
                  <pic:spPr>
                    <a:xfrm>
                      <a:off x="0" y="0"/>
                      <a:ext cx="2160832" cy="2329988"/>
                    </a:xfrm>
                    <a:prstGeom prst="rect">
                      <a:avLst/>
                    </a:prstGeom>
                  </pic:spPr>
                </pic:pic>
              </a:graphicData>
            </a:graphic>
          </wp:inline>
        </w:drawing>
      </w:r>
    </w:p>
    <w:p w14:paraId="7BBA4E66" w14:textId="15DCC40F" w:rsidR="004D6A0F" w:rsidRDefault="00971CA6" w:rsidP="008F5CB5">
      <w:pPr>
        <w:rPr>
          <w:rFonts w:ascii="Garamond" w:hAnsi="Garamond"/>
          <w:noProof/>
          <w:sz w:val="24"/>
          <w:szCs w:val="24"/>
        </w:rPr>
      </w:pPr>
      <w:r w:rsidRPr="00971CA6">
        <w:rPr>
          <w:rFonts w:ascii="Garamond" w:hAnsi="Garamond"/>
          <w:noProof/>
          <w:sz w:val="24"/>
          <w:szCs w:val="24"/>
        </w:rPr>
        <w:t>Kulturens egenvärde och kulturskaparnas självständighet är en förutsättning för kulturens utveckling. Staffanstorps kommuns strävan är i linje med den nationella kulturpolitiken</w:t>
      </w:r>
      <w:r w:rsidRPr="00971CA6">
        <w:rPr>
          <w:rFonts w:ascii="Garamond" w:hAnsi="Garamond"/>
          <w:i/>
          <w:iCs/>
          <w:noProof/>
          <w:sz w:val="24"/>
          <w:szCs w:val="24"/>
        </w:rPr>
        <w:t>; ”Kulturen ska vara en dynamisk, utmanande och obunden kraft med yttrandefriheten som grund. Alla ska ha möjlighet att delta i kulturlivet. Kreativitet, mångfald och konstnärlig kvalitet ska prägla samhällets utveckling.”</w:t>
      </w:r>
      <w:r w:rsidRPr="00971CA6">
        <w:rPr>
          <w:rFonts w:ascii="Garamond" w:hAnsi="Garamond"/>
          <w:noProof/>
          <w:sz w:val="24"/>
          <w:szCs w:val="24"/>
        </w:rPr>
        <w:t xml:space="preserve"> </w:t>
      </w:r>
      <w:r w:rsidR="004D6A0F">
        <w:rPr>
          <w:rFonts w:ascii="Garamond" w:hAnsi="Garamond"/>
          <w:noProof/>
          <w:sz w:val="24"/>
          <w:szCs w:val="24"/>
        </w:rPr>
        <w:t xml:space="preserve">    </w:t>
      </w:r>
    </w:p>
    <w:p w14:paraId="5D9E8FC8" w14:textId="28A9F250" w:rsidR="008E68B8" w:rsidRDefault="008E68B8" w:rsidP="00D955DD">
      <w:pPr>
        <w:rPr>
          <w:rFonts w:ascii="Garamond" w:hAnsi="Garamond"/>
          <w:sz w:val="24"/>
          <w:szCs w:val="24"/>
        </w:rPr>
      </w:pPr>
      <w:r>
        <w:rPr>
          <w:rFonts w:ascii="Garamond" w:hAnsi="Garamond"/>
          <w:sz w:val="24"/>
          <w:szCs w:val="24"/>
        </w:rPr>
        <w:t>Den kommunala kulturpolitiken bidrar på lokal nivå till att uppfylla de tre övergripande nationella kulturmålen som beslutades av riksdagen 2009:</w:t>
      </w:r>
    </w:p>
    <w:p w14:paraId="2E867EE2" w14:textId="72D8FE5E" w:rsidR="002E3785" w:rsidRDefault="002E3785" w:rsidP="002E3785">
      <w:pPr>
        <w:pStyle w:val="Liststycke"/>
        <w:numPr>
          <w:ilvl w:val="0"/>
          <w:numId w:val="4"/>
        </w:numPr>
        <w:rPr>
          <w:rFonts w:ascii="Garamond" w:hAnsi="Garamond"/>
          <w:sz w:val="24"/>
          <w:szCs w:val="24"/>
        </w:rPr>
      </w:pPr>
      <w:r>
        <w:rPr>
          <w:rFonts w:ascii="Garamond" w:hAnsi="Garamond"/>
          <w:sz w:val="24"/>
          <w:szCs w:val="24"/>
        </w:rPr>
        <w:lastRenderedPageBreak/>
        <w:t>Självständighetsmålet – kulturen ska vara en dynamisk, utmanande och obunden kraft med yttrandefriheten som grund</w:t>
      </w:r>
    </w:p>
    <w:p w14:paraId="7CA71F83" w14:textId="0C8E7ACD" w:rsidR="002E3785" w:rsidRDefault="002E3785" w:rsidP="002E3785">
      <w:pPr>
        <w:pStyle w:val="Liststycke"/>
        <w:numPr>
          <w:ilvl w:val="0"/>
          <w:numId w:val="4"/>
        </w:numPr>
        <w:rPr>
          <w:rFonts w:ascii="Garamond" w:hAnsi="Garamond"/>
          <w:sz w:val="24"/>
          <w:szCs w:val="24"/>
        </w:rPr>
      </w:pPr>
      <w:r>
        <w:rPr>
          <w:rFonts w:ascii="Garamond" w:hAnsi="Garamond"/>
          <w:sz w:val="24"/>
          <w:szCs w:val="24"/>
        </w:rPr>
        <w:t>Delaktighetsmålet – alla ska ha möjlighet att delta i kulturlivet</w:t>
      </w:r>
    </w:p>
    <w:p w14:paraId="7D855B89" w14:textId="3EA57063" w:rsidR="00FB7C3D" w:rsidRPr="00FB7C3D" w:rsidRDefault="002E3785" w:rsidP="00FB7C3D">
      <w:pPr>
        <w:pStyle w:val="Liststycke"/>
        <w:numPr>
          <w:ilvl w:val="0"/>
          <w:numId w:val="4"/>
        </w:numPr>
        <w:rPr>
          <w:rFonts w:ascii="Garamond" w:hAnsi="Garamond"/>
          <w:sz w:val="24"/>
          <w:szCs w:val="24"/>
        </w:rPr>
      </w:pPr>
      <w:r w:rsidRPr="587BE6A9">
        <w:rPr>
          <w:rFonts w:ascii="Garamond" w:hAnsi="Garamond"/>
          <w:sz w:val="24"/>
          <w:szCs w:val="24"/>
        </w:rPr>
        <w:t>Samhällsmålet – kreativitet, mångfald och konstnärlig kvalitet ska prägla samhällets utveckling</w:t>
      </w:r>
    </w:p>
    <w:p w14:paraId="3D0286D7" w14:textId="49A588EF" w:rsidR="00D955DD" w:rsidRPr="0091738B" w:rsidRDefault="51DAD696" w:rsidP="00C12484">
      <w:pPr>
        <w:rPr>
          <w:color w:val="365F91" w:themeColor="accent1" w:themeShade="BF"/>
          <w:sz w:val="26"/>
          <w:szCs w:val="26"/>
        </w:rPr>
      </w:pPr>
      <w:r w:rsidRPr="0091738B">
        <w:rPr>
          <w:color w:val="365F91" w:themeColor="accent1" w:themeShade="BF"/>
          <w:sz w:val="26"/>
          <w:szCs w:val="26"/>
        </w:rPr>
        <w:t>Staffanstorps kommun</w:t>
      </w:r>
      <w:r w:rsidR="6356487A" w:rsidRPr="0091738B">
        <w:rPr>
          <w:color w:val="365F91" w:themeColor="accent1" w:themeShade="BF"/>
          <w:sz w:val="26"/>
          <w:szCs w:val="26"/>
        </w:rPr>
        <w:t xml:space="preserve"> ska </w:t>
      </w:r>
      <w:r w:rsidR="008A639D" w:rsidRPr="0091738B">
        <w:rPr>
          <w:color w:val="365F91" w:themeColor="accent1" w:themeShade="BF"/>
          <w:sz w:val="26"/>
          <w:szCs w:val="26"/>
        </w:rPr>
        <w:t>verka</w:t>
      </w:r>
      <w:r w:rsidR="6356487A" w:rsidRPr="0091738B">
        <w:rPr>
          <w:color w:val="365F91" w:themeColor="accent1" w:themeShade="BF"/>
          <w:sz w:val="26"/>
          <w:szCs w:val="26"/>
        </w:rPr>
        <w:t xml:space="preserve"> för:</w:t>
      </w:r>
    </w:p>
    <w:p w14:paraId="24FBBC0D" w14:textId="77777777" w:rsidR="00D955DD" w:rsidRPr="00AC0E98" w:rsidRDefault="130EB5DC" w:rsidP="00D955DD">
      <w:pPr>
        <w:pStyle w:val="Rubrik2"/>
      </w:pPr>
      <w:bookmarkStart w:id="23" w:name="_Toc207614742"/>
      <w:r>
        <w:t>Mer för fler</w:t>
      </w:r>
      <w:bookmarkEnd w:id="23"/>
    </w:p>
    <w:p w14:paraId="6869FF4F" w14:textId="228D589B" w:rsidR="00D955DD" w:rsidRPr="00A97744" w:rsidRDefault="00AA05B9" w:rsidP="00D955DD">
      <w:pPr>
        <w:rPr>
          <w:rFonts w:ascii="Garamond" w:hAnsi="Garamond"/>
          <w:sz w:val="24"/>
          <w:szCs w:val="24"/>
        </w:rPr>
      </w:pPr>
      <w:r>
        <w:rPr>
          <w:rFonts w:ascii="Garamond" w:hAnsi="Garamond"/>
          <w:sz w:val="24"/>
          <w:szCs w:val="24"/>
        </w:rPr>
        <w:t xml:space="preserve">Staffanstorps kommun </w:t>
      </w:r>
      <w:r w:rsidR="00D955DD" w:rsidRPr="00A97744">
        <w:rPr>
          <w:rFonts w:ascii="Garamond" w:hAnsi="Garamond"/>
          <w:sz w:val="24"/>
          <w:szCs w:val="24"/>
        </w:rPr>
        <w:t>ska verka för att fler besöker och deltar i den verksamhet som erbjuds, genom att bedriva ett attraktivt och varierat utbud av kulturella upplevelser med ett stort fokus på ett medskapande perspektiv. Särskild uppmärksamhet ska</w:t>
      </w:r>
      <w:r w:rsidR="00430FEF" w:rsidRPr="00A97744">
        <w:rPr>
          <w:rFonts w:ascii="Garamond" w:hAnsi="Garamond"/>
          <w:sz w:val="24"/>
          <w:szCs w:val="24"/>
        </w:rPr>
        <w:t xml:space="preserve"> </w:t>
      </w:r>
      <w:r w:rsidR="0073604D">
        <w:rPr>
          <w:rFonts w:ascii="Garamond" w:hAnsi="Garamond"/>
          <w:sz w:val="24"/>
          <w:szCs w:val="24"/>
        </w:rPr>
        <w:t>ägnas</w:t>
      </w:r>
      <w:r w:rsidR="00430FEF" w:rsidRPr="00A97744">
        <w:rPr>
          <w:rFonts w:ascii="Garamond" w:hAnsi="Garamond"/>
          <w:sz w:val="24"/>
          <w:szCs w:val="24"/>
        </w:rPr>
        <w:t xml:space="preserve"> kulturella upplevelser för</w:t>
      </w:r>
      <w:r w:rsidR="00D955DD" w:rsidRPr="00A97744">
        <w:rPr>
          <w:rFonts w:ascii="Garamond" w:hAnsi="Garamond"/>
          <w:sz w:val="24"/>
          <w:szCs w:val="24"/>
        </w:rPr>
        <w:t xml:space="preserve"> barn och ung</w:t>
      </w:r>
      <w:r w:rsidR="00430FEF" w:rsidRPr="00A97744">
        <w:rPr>
          <w:rFonts w:ascii="Garamond" w:hAnsi="Garamond"/>
          <w:sz w:val="24"/>
          <w:szCs w:val="24"/>
        </w:rPr>
        <w:t>a.</w:t>
      </w:r>
    </w:p>
    <w:p w14:paraId="45746991" w14:textId="77777777" w:rsidR="00D955DD" w:rsidRPr="00AC0E98" w:rsidRDefault="130EB5DC" w:rsidP="00D955DD">
      <w:pPr>
        <w:pStyle w:val="Rubrik2"/>
      </w:pPr>
      <w:bookmarkStart w:id="24" w:name="_Toc207614743"/>
      <w:r>
        <w:t>Tillgängliga och inspirerande bibliotek</w:t>
      </w:r>
      <w:bookmarkEnd w:id="24"/>
    </w:p>
    <w:p w14:paraId="1E02C0C9" w14:textId="72B6A0D3" w:rsidR="00D955DD" w:rsidRPr="00AC0E98" w:rsidRDefault="00AA05B9" w:rsidP="00D955DD">
      <w:pPr>
        <w:rPr>
          <w:rFonts w:ascii="Garamond" w:hAnsi="Garamond"/>
          <w:sz w:val="24"/>
          <w:szCs w:val="24"/>
        </w:rPr>
      </w:pPr>
      <w:r>
        <w:rPr>
          <w:rFonts w:ascii="Garamond" w:hAnsi="Garamond"/>
          <w:sz w:val="24"/>
          <w:szCs w:val="24"/>
        </w:rPr>
        <w:t xml:space="preserve">Staffanstorps kommun ska </w:t>
      </w:r>
      <w:r w:rsidR="00D955DD" w:rsidRPr="00AC0E98">
        <w:rPr>
          <w:rFonts w:ascii="Garamond" w:hAnsi="Garamond"/>
          <w:sz w:val="24"/>
          <w:szCs w:val="24"/>
        </w:rPr>
        <w:t>verka för det demokratiska samhällets utveckling genom att bidra till kunskapsförmedling och fri åsiktsbildning. Biblioteken ska vara tillgängliga för alla och främja litteraturens ställning, intresse för bildning, upplysning, utbildning och forskning samt kulturell verksamhet i övrigt. Utvecklingen av biblioteksverksamheten sker med utgångspunkt i Staffanstorps kommuns biblioteksplan</w:t>
      </w:r>
      <w:r w:rsidR="00FB2302">
        <w:rPr>
          <w:rFonts w:ascii="Garamond" w:hAnsi="Garamond"/>
          <w:sz w:val="24"/>
          <w:szCs w:val="24"/>
        </w:rPr>
        <w:t xml:space="preserve"> (se sid. 10)</w:t>
      </w:r>
      <w:r w:rsidR="00D955DD" w:rsidRPr="00AC0E98">
        <w:rPr>
          <w:rFonts w:ascii="Garamond" w:hAnsi="Garamond"/>
          <w:sz w:val="24"/>
          <w:szCs w:val="24"/>
        </w:rPr>
        <w:t xml:space="preserve"> och utifrån bibliotekslagen</w:t>
      </w:r>
      <w:r w:rsidR="00FB2302">
        <w:rPr>
          <w:rFonts w:ascii="Garamond" w:hAnsi="Garamond"/>
          <w:sz w:val="24"/>
          <w:szCs w:val="24"/>
        </w:rPr>
        <w:t xml:space="preserve"> </w:t>
      </w:r>
      <w:r w:rsidR="00A8235A">
        <w:rPr>
          <w:rFonts w:ascii="Garamond" w:hAnsi="Garamond"/>
          <w:sz w:val="24"/>
          <w:szCs w:val="24"/>
        </w:rPr>
        <w:t>(2013:801)</w:t>
      </w:r>
      <w:r w:rsidR="00D955DD" w:rsidRPr="00AC0E98">
        <w:rPr>
          <w:rFonts w:ascii="Garamond" w:hAnsi="Garamond"/>
          <w:sz w:val="24"/>
          <w:szCs w:val="24"/>
        </w:rPr>
        <w:t xml:space="preserve">. </w:t>
      </w:r>
    </w:p>
    <w:p w14:paraId="6AAAA214" w14:textId="17A8581D" w:rsidR="00D955DD" w:rsidRPr="00AC0E98" w:rsidRDefault="130EB5DC" w:rsidP="00D955DD">
      <w:pPr>
        <w:pStyle w:val="Rubrik2"/>
      </w:pPr>
      <w:bookmarkStart w:id="25" w:name="_Toc207614744"/>
      <w:r>
        <w:t>K</w:t>
      </w:r>
      <w:r w:rsidR="51E76FFC">
        <w:t>ulturens egenvärde</w:t>
      </w:r>
      <w:bookmarkEnd w:id="25"/>
    </w:p>
    <w:p w14:paraId="2F18C8E9" w14:textId="5855360C" w:rsidR="00D955DD" w:rsidRDefault="51DAD696" w:rsidP="00D955DD">
      <w:pPr>
        <w:rPr>
          <w:rFonts w:ascii="Garamond" w:hAnsi="Garamond"/>
          <w:sz w:val="24"/>
          <w:szCs w:val="24"/>
        </w:rPr>
      </w:pPr>
      <w:r w:rsidRPr="4BF9CE3A">
        <w:rPr>
          <w:rFonts w:ascii="Garamond" w:hAnsi="Garamond"/>
          <w:sz w:val="24"/>
          <w:szCs w:val="24"/>
        </w:rPr>
        <w:t xml:space="preserve">Staffanstorps kommun ska </w:t>
      </w:r>
      <w:r w:rsidR="6356487A" w:rsidRPr="4BF9CE3A">
        <w:rPr>
          <w:rFonts w:ascii="Garamond" w:hAnsi="Garamond"/>
          <w:sz w:val="24"/>
          <w:szCs w:val="24"/>
        </w:rPr>
        <w:t xml:space="preserve">verka för goda och hållbara villkor för kulturområdets professionella utövare. Konsten har ett egenvärde och principen om armlängds avstånd ska värnas så att kulturskapare kan verka fritt, självständigt och obundet. </w:t>
      </w:r>
      <w:r w:rsidR="7BBDE60F" w:rsidRPr="4BF9CE3A">
        <w:rPr>
          <w:rFonts w:ascii="Garamond" w:hAnsi="Garamond"/>
          <w:sz w:val="24"/>
          <w:szCs w:val="24"/>
        </w:rPr>
        <w:t>Även när kulturen utmanar, provocerar och kritiserar måste dess frihet alltid försvara</w:t>
      </w:r>
      <w:r w:rsidR="12B0FADF" w:rsidRPr="4BF9CE3A">
        <w:rPr>
          <w:rFonts w:ascii="Garamond" w:hAnsi="Garamond"/>
          <w:sz w:val="24"/>
          <w:szCs w:val="24"/>
        </w:rPr>
        <w:t>s. För att dra nytta av kulturens kraft i samhällsbygget krävs samverkan med andra politikområden, sektorer och samhällsaktörer.</w:t>
      </w:r>
    </w:p>
    <w:p w14:paraId="7FAC773E" w14:textId="77777777" w:rsidR="00BB13DD" w:rsidRPr="00AC0E98" w:rsidRDefault="00BB13DD" w:rsidP="00D955DD">
      <w:pPr>
        <w:rPr>
          <w:rFonts w:ascii="Garamond" w:hAnsi="Garamond"/>
          <w:sz w:val="24"/>
          <w:szCs w:val="24"/>
        </w:rPr>
      </w:pPr>
    </w:p>
    <w:p w14:paraId="621652F0" w14:textId="260FB64D" w:rsidR="008D649F" w:rsidRDefault="00D13A27" w:rsidP="0054126D">
      <w:pPr>
        <w:jc w:val="center"/>
      </w:pPr>
      <w:r>
        <w:rPr>
          <w:noProof/>
        </w:rPr>
        <w:drawing>
          <wp:inline distT="0" distB="0" distL="0" distR="0" wp14:anchorId="3679BAD4" wp14:editId="3DB9E6DC">
            <wp:extent cx="2014653" cy="2175510"/>
            <wp:effectExtent l="0" t="0" r="5080" b="0"/>
            <wp:docPr id="624922542" name="Picture 624922542" descr="En bild som visar möbler, bokskåp, Hyllor,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22542" name="Picture 624922542" descr="En bild som visar möbler, bokskåp, Hyllor, inomhus&#10;&#10;Automatiskt genererad beskrivning"/>
                    <pic:cNvPicPr/>
                  </pic:nvPicPr>
                  <pic:blipFill>
                    <a:blip r:embed="rId16" cstate="print">
                      <a:extLst>
                        <a:ext uri="{28A0092B-C50C-407E-A947-70E740481C1C}">
                          <a14:useLocalDpi xmlns:a14="http://schemas.microsoft.com/office/drawing/2010/main" val="0"/>
                        </a:ext>
                      </a:extLst>
                    </a:blip>
                    <a:srcRect l="7394"/>
                    <a:stretch>
                      <a:fillRect/>
                    </a:stretch>
                  </pic:blipFill>
                  <pic:spPr>
                    <a:xfrm>
                      <a:off x="0" y="0"/>
                      <a:ext cx="2054322" cy="2218346"/>
                    </a:xfrm>
                    <a:prstGeom prst="rect">
                      <a:avLst/>
                    </a:prstGeom>
                  </pic:spPr>
                </pic:pic>
              </a:graphicData>
            </a:graphic>
          </wp:inline>
        </w:drawing>
      </w:r>
      <w:r w:rsidR="0090659E">
        <w:rPr>
          <w:noProof/>
        </w:rPr>
        <w:t xml:space="preserve">  </w:t>
      </w:r>
      <w:r w:rsidR="0090659E">
        <w:rPr>
          <w:noProof/>
        </w:rPr>
        <w:drawing>
          <wp:inline distT="0" distB="0" distL="0" distR="0" wp14:anchorId="4035BB65" wp14:editId="6AEC4437">
            <wp:extent cx="1611930" cy="2151815"/>
            <wp:effectExtent l="0" t="0" r="7620" b="1270"/>
            <wp:docPr id="1190730661" name="Bildobjekt 6" descr="En bild som visar möbler, bok, bokskåp, hyll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730661" name="Bildobjekt 6" descr="En bild som visar möbler, bok, bokskåp, hylla&#10;&#10;Automatiskt genererad beskrivning"/>
                    <pic:cNvPicPr/>
                  </pic:nvPicPr>
                  <pic:blipFill>
                    <a:blip r:embed="rId17">
                      <a:extLst>
                        <a:ext uri="{28A0092B-C50C-407E-A947-70E740481C1C}">
                          <a14:useLocalDpi xmlns:a14="http://schemas.microsoft.com/office/drawing/2010/main" val="0"/>
                        </a:ext>
                      </a:extLst>
                    </a:blip>
                    <a:stretch>
                      <a:fillRect/>
                    </a:stretch>
                  </pic:blipFill>
                  <pic:spPr>
                    <a:xfrm>
                      <a:off x="0" y="0"/>
                      <a:ext cx="1636619" cy="2184774"/>
                    </a:xfrm>
                    <a:prstGeom prst="rect">
                      <a:avLst/>
                    </a:prstGeom>
                  </pic:spPr>
                </pic:pic>
              </a:graphicData>
            </a:graphic>
          </wp:inline>
        </w:drawing>
      </w:r>
      <w:r w:rsidR="00A820BA">
        <w:rPr>
          <w:noProof/>
        </w:rPr>
        <w:t xml:space="preserve">  </w:t>
      </w:r>
      <w:r w:rsidR="00A820BA">
        <w:rPr>
          <w:noProof/>
        </w:rPr>
        <w:drawing>
          <wp:inline distT="0" distB="0" distL="0" distR="0" wp14:anchorId="24690345" wp14:editId="79D98423">
            <wp:extent cx="1619250" cy="2158996"/>
            <wp:effectExtent l="0" t="0" r="0" b="0"/>
            <wp:docPr id="213716628" name="Bildobjekt 4" descr="En bild som visar text, möbler, krukväxt, blomkruk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16628" name="Bildobjekt 4" descr="En bild som visar text, möbler, krukväxt, blomkruka&#10;&#10;Automatiskt genererad beskrivn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59377" cy="2212499"/>
                    </a:xfrm>
                    <a:prstGeom prst="rect">
                      <a:avLst/>
                    </a:prstGeom>
                  </pic:spPr>
                </pic:pic>
              </a:graphicData>
            </a:graphic>
          </wp:inline>
        </w:drawing>
      </w:r>
    </w:p>
    <w:p w14:paraId="64E05ED8" w14:textId="62FBB242" w:rsidR="00D955DD" w:rsidRPr="00AC0E98" w:rsidRDefault="130EB5DC" w:rsidP="587BE6A9">
      <w:pPr>
        <w:rPr>
          <w:rStyle w:val="Rubrik1Char"/>
          <w:lang w:eastAsia="sv-SE"/>
        </w:rPr>
      </w:pPr>
      <w:bookmarkStart w:id="26" w:name="_Toc207614745"/>
      <w:r w:rsidRPr="68FDB184">
        <w:rPr>
          <w:rStyle w:val="Rubrik1Char"/>
          <w:lang w:eastAsia="sv-SE"/>
        </w:rPr>
        <w:lastRenderedPageBreak/>
        <w:t>3. Mötesplatser och anläggningar</w:t>
      </w:r>
      <w:bookmarkEnd w:id="26"/>
    </w:p>
    <w:p w14:paraId="0EA37A42" w14:textId="54277E2B" w:rsidR="00D955DD" w:rsidRDefault="00D955DD" w:rsidP="00D955DD">
      <w:pPr>
        <w:rPr>
          <w:rFonts w:ascii="Garamond" w:hAnsi="Garamond"/>
          <w:sz w:val="24"/>
          <w:szCs w:val="24"/>
        </w:rPr>
      </w:pPr>
      <w:r w:rsidRPr="00AC0E98">
        <w:rPr>
          <w:rFonts w:ascii="Garamond" w:hAnsi="Garamond"/>
          <w:sz w:val="24"/>
          <w:szCs w:val="24"/>
        </w:rPr>
        <w:t>Tillgång till ändamålsenliga mötesplatser och anläggningar är en förutsättning för ett fungerande kultur- och föreningsliv. I Staffanstorp finns idag en stor bredd av mötesplatser och anläggningar för idrott, fysisk aktivitet och kultur. För att möta behoven hos en växande befolkning och skapa förutsättningar för kultur-, fritid- och föreningslivets utveckling behöver insatser göras för att säkerställa god tillgång</w:t>
      </w:r>
      <w:r w:rsidR="004D5146">
        <w:rPr>
          <w:rFonts w:ascii="Garamond" w:hAnsi="Garamond"/>
          <w:sz w:val="24"/>
          <w:szCs w:val="24"/>
        </w:rPr>
        <w:t>,</w:t>
      </w:r>
      <w:r w:rsidRPr="00AC0E98">
        <w:rPr>
          <w:rFonts w:ascii="Garamond" w:hAnsi="Garamond"/>
          <w:sz w:val="24"/>
          <w:szCs w:val="24"/>
        </w:rPr>
        <w:t xml:space="preserve"> </w:t>
      </w:r>
      <w:r w:rsidR="00FE652D">
        <w:rPr>
          <w:rFonts w:ascii="Garamond" w:hAnsi="Garamond"/>
          <w:sz w:val="24"/>
          <w:szCs w:val="24"/>
        </w:rPr>
        <w:t xml:space="preserve">till </w:t>
      </w:r>
      <w:r w:rsidRPr="00AC0E98">
        <w:rPr>
          <w:rFonts w:ascii="Garamond" w:hAnsi="Garamond"/>
          <w:sz w:val="24"/>
          <w:szCs w:val="24"/>
        </w:rPr>
        <w:t>och ett optimerat nyttjade av</w:t>
      </w:r>
      <w:r w:rsidR="004D5146">
        <w:rPr>
          <w:rFonts w:ascii="Garamond" w:hAnsi="Garamond"/>
          <w:sz w:val="24"/>
          <w:szCs w:val="24"/>
        </w:rPr>
        <w:t>,</w:t>
      </w:r>
      <w:r w:rsidRPr="00AC0E98">
        <w:rPr>
          <w:rFonts w:ascii="Garamond" w:hAnsi="Garamond"/>
          <w:sz w:val="24"/>
          <w:szCs w:val="24"/>
        </w:rPr>
        <w:t xml:space="preserve"> mötesplatser</w:t>
      </w:r>
      <w:r w:rsidR="004D5146">
        <w:rPr>
          <w:rFonts w:ascii="Garamond" w:hAnsi="Garamond"/>
          <w:sz w:val="24"/>
          <w:szCs w:val="24"/>
        </w:rPr>
        <w:t>, spontanidrottsytor</w:t>
      </w:r>
      <w:r w:rsidRPr="00AC0E98">
        <w:rPr>
          <w:rFonts w:ascii="Garamond" w:hAnsi="Garamond"/>
          <w:sz w:val="24"/>
          <w:szCs w:val="24"/>
        </w:rPr>
        <w:t xml:space="preserve"> och anläggningar. </w:t>
      </w:r>
    </w:p>
    <w:p w14:paraId="0BC35C6D" w14:textId="77777777" w:rsidR="006E0DC2" w:rsidRDefault="006E0DC2" w:rsidP="00D955DD">
      <w:pPr>
        <w:rPr>
          <w:rFonts w:ascii="Garamond" w:hAnsi="Garamond"/>
          <w:sz w:val="24"/>
          <w:szCs w:val="24"/>
        </w:rPr>
      </w:pPr>
    </w:p>
    <w:p w14:paraId="3C6EAABB" w14:textId="3B8A5103" w:rsidR="008D649F" w:rsidRPr="00AC0E98" w:rsidRDefault="00FA0193" w:rsidP="008D649F">
      <w:pPr>
        <w:jc w:val="center"/>
        <w:rPr>
          <w:rFonts w:ascii="Garamond" w:hAnsi="Garamond"/>
          <w:sz w:val="24"/>
          <w:szCs w:val="24"/>
        </w:rPr>
      </w:pPr>
      <w:r>
        <w:rPr>
          <w:rFonts w:ascii="Garamond" w:hAnsi="Garamond"/>
          <w:noProof/>
          <w:sz w:val="24"/>
          <w:szCs w:val="24"/>
        </w:rPr>
        <w:t xml:space="preserve">    </w:t>
      </w:r>
      <w:r>
        <w:rPr>
          <w:rFonts w:ascii="Garamond" w:hAnsi="Garamond"/>
          <w:noProof/>
          <w:sz w:val="24"/>
          <w:szCs w:val="24"/>
        </w:rPr>
        <w:drawing>
          <wp:inline distT="0" distB="0" distL="0" distR="0" wp14:anchorId="5CB1BFC6" wp14:editId="340EB39B">
            <wp:extent cx="2400300" cy="1800225"/>
            <wp:effectExtent l="0" t="0" r="0" b="9525"/>
            <wp:docPr id="103786166" name="Bildobjekt 22" descr="En bild som visar utomhus, gräs, himmel, mol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86166" name="Bildobjekt 22" descr="En bild som visar utomhus, gräs, himmel, moln&#10;&#10;Automatiskt genererad beskrivn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00300" cy="1800225"/>
                    </a:xfrm>
                    <a:prstGeom prst="rect">
                      <a:avLst/>
                    </a:prstGeom>
                  </pic:spPr>
                </pic:pic>
              </a:graphicData>
            </a:graphic>
          </wp:inline>
        </w:drawing>
      </w:r>
      <w:r w:rsidR="00B438BF">
        <w:rPr>
          <w:rFonts w:ascii="Garamond" w:hAnsi="Garamond"/>
          <w:noProof/>
          <w:sz w:val="24"/>
          <w:szCs w:val="24"/>
        </w:rPr>
        <w:t xml:space="preserve">     </w:t>
      </w:r>
      <w:r w:rsidR="00B438BF">
        <w:rPr>
          <w:rFonts w:ascii="Garamond" w:hAnsi="Garamond"/>
          <w:noProof/>
          <w:sz w:val="24"/>
          <w:szCs w:val="24"/>
        </w:rPr>
        <w:drawing>
          <wp:inline distT="0" distB="0" distL="0" distR="0" wp14:anchorId="2D90AF6D" wp14:editId="16CED968">
            <wp:extent cx="2718545" cy="1813560"/>
            <wp:effectExtent l="0" t="0" r="5715" b="0"/>
            <wp:docPr id="364368461" name="Bildobjekt 9" descr="En bild som visar person, fotbeklädnader, utomhus, tenni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368461" name="Bildobjekt 9" descr="En bild som visar person, fotbeklädnader, utomhus, tennis&#10;&#10;Automatiskt genererad beskrivn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6701" cy="1832343"/>
                    </a:xfrm>
                    <a:prstGeom prst="rect">
                      <a:avLst/>
                    </a:prstGeom>
                  </pic:spPr>
                </pic:pic>
              </a:graphicData>
            </a:graphic>
          </wp:inline>
        </w:drawing>
      </w:r>
    </w:p>
    <w:p w14:paraId="5DFF3A0F" w14:textId="77777777" w:rsidR="006E0DC2" w:rsidRDefault="006E0DC2" w:rsidP="00DC5116">
      <w:pPr>
        <w:rPr>
          <w:color w:val="365F91" w:themeColor="accent1" w:themeShade="BF"/>
          <w:sz w:val="26"/>
          <w:szCs w:val="26"/>
        </w:rPr>
      </w:pPr>
    </w:p>
    <w:p w14:paraId="102E065C" w14:textId="60BD6CAE" w:rsidR="00DC5116" w:rsidRPr="0091738B" w:rsidRDefault="00DC5116" w:rsidP="00DC5116">
      <w:pPr>
        <w:rPr>
          <w:color w:val="365F91" w:themeColor="accent1" w:themeShade="BF"/>
          <w:sz w:val="26"/>
          <w:szCs w:val="26"/>
        </w:rPr>
      </w:pPr>
      <w:r w:rsidRPr="68FDB184">
        <w:rPr>
          <w:color w:val="365F91" w:themeColor="accent1" w:themeShade="BF"/>
          <w:sz w:val="26"/>
          <w:szCs w:val="26"/>
        </w:rPr>
        <w:t>Staffanstorps kommun ska verka för:</w:t>
      </w:r>
    </w:p>
    <w:p w14:paraId="0543351F" w14:textId="192674DE" w:rsidR="00D955DD" w:rsidRPr="00AC0E98" w:rsidRDefault="130EB5DC" w:rsidP="00D955DD">
      <w:pPr>
        <w:pStyle w:val="Rubrik2"/>
        <w:rPr>
          <w:rFonts w:ascii="Garamond" w:hAnsi="Garamond"/>
          <w:sz w:val="24"/>
          <w:szCs w:val="24"/>
        </w:rPr>
      </w:pPr>
      <w:bookmarkStart w:id="27" w:name="_Toc207614746"/>
      <w:r>
        <w:t>God tillgång till mötesplatser och anläggningar</w:t>
      </w:r>
      <w:bookmarkEnd w:id="27"/>
    </w:p>
    <w:p w14:paraId="7E59A6C6" w14:textId="77777777" w:rsidR="00D955DD" w:rsidRPr="00AC0E98" w:rsidRDefault="00D955DD" w:rsidP="00D955DD">
      <w:pPr>
        <w:rPr>
          <w:rFonts w:ascii="Garamond" w:hAnsi="Garamond"/>
          <w:sz w:val="24"/>
          <w:szCs w:val="24"/>
        </w:rPr>
      </w:pPr>
      <w:r w:rsidRPr="00AC0E98">
        <w:rPr>
          <w:rFonts w:ascii="Garamond" w:hAnsi="Garamond"/>
          <w:sz w:val="24"/>
          <w:szCs w:val="24"/>
        </w:rPr>
        <w:t xml:space="preserve">Vid planeringen av nya områden ska yta och tillgänglighet till kultur, idrott- och fritidsanläggningar beaktas. Konstnärlig gestaltning ska bidra till att utveckla det offentliga rummet för att uppnå ökad attraktivitet, profilering och identitet. </w:t>
      </w:r>
    </w:p>
    <w:p w14:paraId="505FE2D4" w14:textId="25BE8A41" w:rsidR="00D955DD" w:rsidRPr="00AC0E98" w:rsidRDefault="00497740" w:rsidP="00D955DD">
      <w:pPr>
        <w:rPr>
          <w:rFonts w:ascii="Garamond" w:hAnsi="Garamond"/>
          <w:sz w:val="24"/>
          <w:szCs w:val="24"/>
        </w:rPr>
      </w:pPr>
      <w:r w:rsidRPr="5B0E3A82">
        <w:rPr>
          <w:rFonts w:ascii="Garamond" w:hAnsi="Garamond"/>
          <w:sz w:val="24"/>
          <w:szCs w:val="24"/>
        </w:rPr>
        <w:t>Staffanstorps kommun</w:t>
      </w:r>
      <w:r w:rsidR="00D955DD" w:rsidRPr="5B0E3A82">
        <w:rPr>
          <w:rFonts w:ascii="Garamond" w:hAnsi="Garamond"/>
          <w:sz w:val="24"/>
          <w:szCs w:val="24"/>
        </w:rPr>
        <w:t xml:space="preserve"> ska verka för att det ska finnas anläggningar och mötesplatser med ett helhetsperspektiv där flexibilitet och funktionalitet möjliggör olika typer av verksamhet. Oavsett ägarform ska anläggningarna vara tillgängliga, trygga och ha en så hög nyttjandegrad som möjligt. </w:t>
      </w:r>
    </w:p>
    <w:p w14:paraId="098DC43F" w14:textId="488EBB35" w:rsidR="00D955DD" w:rsidRPr="00AC0E98" w:rsidRDefault="130EB5DC" w:rsidP="5B0E3A82">
      <w:pPr>
        <w:rPr>
          <w:rStyle w:val="Rubrik1Char"/>
          <w:lang w:eastAsia="sv-SE"/>
        </w:rPr>
      </w:pPr>
      <w:bookmarkStart w:id="28" w:name="_Toc207614747"/>
      <w:r w:rsidRPr="68FDB184">
        <w:rPr>
          <w:rStyle w:val="Rubrik1Char"/>
          <w:lang w:eastAsia="sv-SE"/>
        </w:rPr>
        <w:t>Systematiskt kvalitetsarbete</w:t>
      </w:r>
      <w:bookmarkEnd w:id="28"/>
    </w:p>
    <w:p w14:paraId="4B4417AF" w14:textId="0DAD9010" w:rsidR="4BF9CE3A" w:rsidRDefault="3519A443" w:rsidP="4BF9CE3A">
      <w:pPr>
        <w:tabs>
          <w:tab w:val="left" w:pos="2552"/>
        </w:tabs>
        <w:rPr>
          <w:rFonts w:ascii="Garamond" w:eastAsia="Times New Roman" w:hAnsi="Garamond" w:cs="Times New Roman"/>
          <w:sz w:val="24"/>
          <w:szCs w:val="24"/>
          <w:lang w:eastAsia="sv-SE"/>
        </w:rPr>
      </w:pPr>
      <w:r w:rsidRPr="17529DE0">
        <w:rPr>
          <w:rFonts w:ascii="Garamond" w:hAnsi="Garamond"/>
          <w:sz w:val="24"/>
          <w:szCs w:val="24"/>
        </w:rPr>
        <w:t xml:space="preserve">Kultur- och </w:t>
      </w:r>
      <w:r w:rsidR="00BA4212">
        <w:rPr>
          <w:rFonts w:ascii="Garamond" w:hAnsi="Garamond"/>
          <w:sz w:val="24"/>
          <w:szCs w:val="24"/>
        </w:rPr>
        <w:t>föreningsplanen</w:t>
      </w:r>
      <w:r w:rsidRPr="17529DE0">
        <w:rPr>
          <w:rFonts w:ascii="Garamond" w:hAnsi="Garamond"/>
          <w:sz w:val="24"/>
          <w:szCs w:val="24"/>
        </w:rPr>
        <w:t>s fokusområden ska</w:t>
      </w:r>
      <w:r w:rsidR="6356487A" w:rsidRPr="17529DE0">
        <w:rPr>
          <w:rFonts w:ascii="Garamond" w:hAnsi="Garamond"/>
          <w:sz w:val="24"/>
          <w:szCs w:val="24"/>
        </w:rPr>
        <w:t xml:space="preserve"> realiseras genom Kultur- och föreningsförvaltningens arbete. </w:t>
      </w:r>
      <w:r w:rsidR="008A639D" w:rsidRPr="17529DE0">
        <w:rPr>
          <w:rFonts w:ascii="Garamond" w:eastAsia="Times New Roman" w:hAnsi="Garamond" w:cs="Times New Roman"/>
          <w:sz w:val="24"/>
          <w:szCs w:val="24"/>
          <w:lang w:eastAsia="sv-SE"/>
        </w:rPr>
        <w:t xml:space="preserve">Uppföljningen av </w:t>
      </w:r>
      <w:r w:rsidR="657B71D4" w:rsidRPr="17529DE0">
        <w:rPr>
          <w:rFonts w:ascii="Garamond" w:eastAsia="Times New Roman" w:hAnsi="Garamond" w:cs="Times New Roman"/>
          <w:sz w:val="24"/>
          <w:szCs w:val="24"/>
          <w:lang w:eastAsia="sv-SE"/>
        </w:rPr>
        <w:t xml:space="preserve">Kultur- och </w:t>
      </w:r>
      <w:r w:rsidR="00BA4212">
        <w:rPr>
          <w:rFonts w:ascii="Garamond" w:eastAsia="Times New Roman" w:hAnsi="Garamond" w:cs="Times New Roman"/>
          <w:sz w:val="24"/>
          <w:szCs w:val="24"/>
          <w:lang w:eastAsia="sv-SE"/>
        </w:rPr>
        <w:t>föreningsplanen</w:t>
      </w:r>
      <w:r w:rsidR="657B71D4" w:rsidRPr="17529DE0">
        <w:rPr>
          <w:rFonts w:ascii="Garamond" w:eastAsia="Times New Roman" w:hAnsi="Garamond" w:cs="Times New Roman"/>
          <w:sz w:val="24"/>
          <w:szCs w:val="24"/>
          <w:lang w:eastAsia="sv-SE"/>
        </w:rPr>
        <w:t xml:space="preserve"> ska </w:t>
      </w:r>
      <w:r w:rsidR="008A639D" w:rsidRPr="17529DE0">
        <w:rPr>
          <w:rFonts w:ascii="Garamond" w:eastAsia="Times New Roman" w:hAnsi="Garamond" w:cs="Times New Roman"/>
          <w:sz w:val="24"/>
          <w:szCs w:val="24"/>
          <w:lang w:eastAsia="sv-SE"/>
        </w:rPr>
        <w:t xml:space="preserve">ske genom ett systematiskt kvalitetsarbete </w:t>
      </w:r>
      <w:r w:rsidR="5AE4E32D" w:rsidRPr="17529DE0">
        <w:rPr>
          <w:rFonts w:ascii="Garamond" w:eastAsia="Times New Roman" w:hAnsi="Garamond" w:cs="Times New Roman"/>
          <w:sz w:val="24"/>
          <w:szCs w:val="24"/>
          <w:lang w:eastAsia="sv-SE"/>
        </w:rPr>
        <w:t>vars resultat år</w:t>
      </w:r>
      <w:r w:rsidR="008A639D" w:rsidRPr="17529DE0">
        <w:rPr>
          <w:rFonts w:ascii="Garamond" w:eastAsia="Times New Roman" w:hAnsi="Garamond" w:cs="Times New Roman"/>
          <w:sz w:val="24"/>
          <w:szCs w:val="24"/>
          <w:lang w:eastAsia="sv-SE"/>
        </w:rPr>
        <w:t>ligen ska redovisas</w:t>
      </w:r>
      <w:r w:rsidR="657B71D4" w:rsidRPr="17529DE0">
        <w:rPr>
          <w:rFonts w:ascii="Garamond" w:eastAsia="Times New Roman" w:hAnsi="Garamond" w:cs="Times New Roman"/>
          <w:sz w:val="24"/>
          <w:szCs w:val="24"/>
          <w:lang w:eastAsia="sv-SE"/>
        </w:rPr>
        <w:t xml:space="preserve"> för Kultur- och föreningsn</w:t>
      </w:r>
      <w:r w:rsidR="008A639D" w:rsidRPr="17529DE0">
        <w:rPr>
          <w:rFonts w:ascii="Garamond" w:eastAsia="Times New Roman" w:hAnsi="Garamond" w:cs="Times New Roman"/>
          <w:sz w:val="24"/>
          <w:szCs w:val="24"/>
          <w:lang w:eastAsia="sv-SE"/>
        </w:rPr>
        <w:t>ämnden.</w:t>
      </w:r>
    </w:p>
    <w:p w14:paraId="414A2FA6" w14:textId="77777777" w:rsidR="00037B6E" w:rsidRDefault="00037B6E" w:rsidP="4BF9CE3A">
      <w:pPr>
        <w:tabs>
          <w:tab w:val="left" w:pos="2552"/>
        </w:tabs>
        <w:rPr>
          <w:rFonts w:ascii="Garamond" w:eastAsia="Times New Roman" w:hAnsi="Garamond" w:cs="Times New Roman"/>
          <w:sz w:val="24"/>
          <w:szCs w:val="24"/>
          <w:lang w:eastAsia="sv-SE"/>
        </w:rPr>
      </w:pPr>
    </w:p>
    <w:p w14:paraId="3AD348CE" w14:textId="6743DA30" w:rsidR="71A1401E" w:rsidRDefault="7E989FAA" w:rsidP="003000B5">
      <w:pPr>
        <w:pStyle w:val="Rubrik1"/>
      </w:pPr>
      <w:bookmarkStart w:id="29" w:name="_Toc207614748"/>
      <w:r>
        <w:lastRenderedPageBreak/>
        <w:t>Biblioteksplan 2025–2027</w:t>
      </w:r>
      <w:bookmarkEnd w:id="29"/>
      <w:r>
        <w:t> </w:t>
      </w:r>
      <w:r w:rsidR="71A1401E">
        <w:t xml:space="preserve">   </w:t>
      </w:r>
    </w:p>
    <w:p w14:paraId="5741AA84" w14:textId="6456A364" w:rsidR="0F66A855" w:rsidRDefault="0F66A855" w:rsidP="587BE6A9">
      <w:r>
        <w:t xml:space="preserve"> </w:t>
      </w:r>
    </w:p>
    <w:p w14:paraId="3836DEA3" w14:textId="62655882" w:rsidR="00CF38F4" w:rsidRPr="005631E1" w:rsidRDefault="01D3481E" w:rsidP="4BF9CE3A">
      <w:pPr>
        <w:pStyle w:val="Rubrik2"/>
        <w:rPr>
          <w:sz w:val="28"/>
          <w:szCs w:val="28"/>
        </w:rPr>
      </w:pPr>
      <w:bookmarkStart w:id="30" w:name="_Toc207614749"/>
      <w:r w:rsidRPr="68FDB184">
        <w:rPr>
          <w:sz w:val="28"/>
          <w:szCs w:val="28"/>
        </w:rPr>
        <w:t>Inledning</w:t>
      </w:r>
      <w:bookmarkEnd w:id="30"/>
      <w:r w:rsidRPr="68FDB184">
        <w:rPr>
          <w:sz w:val="28"/>
          <w:szCs w:val="28"/>
        </w:rPr>
        <w:t> </w:t>
      </w:r>
    </w:p>
    <w:p w14:paraId="45DC123E" w14:textId="53D57D89" w:rsidR="00CF38F4" w:rsidRPr="00CF38F4" w:rsidRDefault="50C9991D" w:rsidP="00CF38F4">
      <w:pPr>
        <w:rPr>
          <w:rFonts w:ascii="Garamond" w:hAnsi="Garamond"/>
          <w:sz w:val="24"/>
          <w:szCs w:val="24"/>
        </w:rPr>
      </w:pPr>
      <w:r w:rsidRPr="4BF9CE3A">
        <w:rPr>
          <w:rFonts w:ascii="Garamond" w:hAnsi="Garamond"/>
          <w:sz w:val="24"/>
          <w:szCs w:val="24"/>
        </w:rPr>
        <w:t>Bibliotekslagen (STF 2013:801) slår fast att alla offentliga bibliotek ska ha en biblioteksplan. Föreliggande plan avser den långsiktiga strategiska utvecklingen av biblioteksverksamheterna i Staffanstorps kommun under perioden 2025–2027. Staffanstorps kommun driver idag två folkbibliotek, förlagda till tätorterna Staffanstorp och Hjärup samt skolbibliotek vid samtliga kommunala skolor. Folkbiblioteken är organiserade under Kultur- och föreningsnämnden och skolbiblioteken under Utbildningsnämnden.  Biblioteksplan 2025–2027 är framtagen med stöd i följande riktlinjer och styrdokument: </w:t>
      </w:r>
    </w:p>
    <w:p w14:paraId="26B4AF1D" w14:textId="77777777" w:rsidR="00CF38F4" w:rsidRPr="00CF38F4" w:rsidRDefault="00CF38F4" w:rsidP="00CF38F4">
      <w:pPr>
        <w:numPr>
          <w:ilvl w:val="0"/>
          <w:numId w:val="5"/>
        </w:numPr>
        <w:spacing w:after="160" w:line="259" w:lineRule="auto"/>
        <w:rPr>
          <w:rFonts w:ascii="Garamond" w:hAnsi="Garamond"/>
          <w:sz w:val="24"/>
          <w:szCs w:val="24"/>
        </w:rPr>
      </w:pPr>
      <w:r w:rsidRPr="00CF38F4">
        <w:rPr>
          <w:rFonts w:ascii="Garamond" w:hAnsi="Garamond"/>
          <w:sz w:val="24"/>
          <w:szCs w:val="24"/>
        </w:rPr>
        <w:t>Bibliotekslag (STF 2013:801) </w:t>
      </w:r>
    </w:p>
    <w:p w14:paraId="7CAEB629" w14:textId="77777777" w:rsidR="00CF38F4" w:rsidRPr="00CF38F4" w:rsidRDefault="00CF38F4" w:rsidP="00CF38F4">
      <w:pPr>
        <w:numPr>
          <w:ilvl w:val="0"/>
          <w:numId w:val="5"/>
        </w:numPr>
        <w:spacing w:after="160" w:line="259" w:lineRule="auto"/>
        <w:rPr>
          <w:rFonts w:ascii="Garamond" w:hAnsi="Garamond"/>
          <w:sz w:val="24"/>
          <w:szCs w:val="24"/>
        </w:rPr>
      </w:pPr>
      <w:r w:rsidRPr="00CF38F4">
        <w:rPr>
          <w:rFonts w:ascii="Garamond" w:hAnsi="Garamond"/>
          <w:sz w:val="24"/>
          <w:szCs w:val="24"/>
        </w:rPr>
        <w:t>Skollagen (2010:800) </w:t>
      </w:r>
    </w:p>
    <w:p w14:paraId="558F3FCD" w14:textId="77777777" w:rsidR="00CF38F4" w:rsidRPr="00CF38F4" w:rsidRDefault="00CF38F4" w:rsidP="00CF38F4">
      <w:pPr>
        <w:numPr>
          <w:ilvl w:val="0"/>
          <w:numId w:val="5"/>
        </w:numPr>
        <w:spacing w:after="160" w:line="259" w:lineRule="auto"/>
        <w:rPr>
          <w:rFonts w:ascii="Garamond" w:hAnsi="Garamond"/>
          <w:sz w:val="24"/>
          <w:szCs w:val="24"/>
        </w:rPr>
      </w:pPr>
      <w:r w:rsidRPr="00CF38F4">
        <w:rPr>
          <w:rFonts w:ascii="Garamond" w:hAnsi="Garamond"/>
          <w:sz w:val="24"/>
          <w:szCs w:val="24"/>
        </w:rPr>
        <w:t>IFLA/UNESCO Folkbiblioteksmanifest </w:t>
      </w:r>
    </w:p>
    <w:p w14:paraId="738F6D84" w14:textId="75484201" w:rsidR="00CF38F4" w:rsidRDefault="00CF38F4" w:rsidP="00CF38F4">
      <w:pPr>
        <w:numPr>
          <w:ilvl w:val="0"/>
          <w:numId w:val="5"/>
        </w:numPr>
        <w:spacing w:after="160" w:line="259" w:lineRule="auto"/>
        <w:rPr>
          <w:rFonts w:ascii="Garamond" w:hAnsi="Garamond"/>
          <w:sz w:val="24"/>
          <w:szCs w:val="24"/>
        </w:rPr>
      </w:pPr>
      <w:r w:rsidRPr="00CF38F4">
        <w:rPr>
          <w:rFonts w:ascii="Garamond" w:hAnsi="Garamond"/>
          <w:sz w:val="24"/>
          <w:szCs w:val="24"/>
        </w:rPr>
        <w:t>Kommunfullmäktiges mål </w:t>
      </w:r>
    </w:p>
    <w:p w14:paraId="4260E8DE" w14:textId="04179ED5" w:rsidR="00A428B7" w:rsidRDefault="00A428B7" w:rsidP="00CF38F4">
      <w:pPr>
        <w:numPr>
          <w:ilvl w:val="0"/>
          <w:numId w:val="5"/>
        </w:numPr>
        <w:spacing w:after="160" w:line="259" w:lineRule="auto"/>
        <w:rPr>
          <w:rFonts w:ascii="Garamond" w:hAnsi="Garamond"/>
          <w:sz w:val="24"/>
          <w:szCs w:val="24"/>
        </w:rPr>
      </w:pPr>
      <w:r>
        <w:rPr>
          <w:rFonts w:ascii="Garamond" w:hAnsi="Garamond"/>
          <w:sz w:val="24"/>
          <w:szCs w:val="24"/>
        </w:rPr>
        <w:t>Bar</w:t>
      </w:r>
      <w:r w:rsidR="00345EBF">
        <w:rPr>
          <w:rFonts w:ascii="Garamond" w:hAnsi="Garamond"/>
          <w:sz w:val="24"/>
          <w:szCs w:val="24"/>
        </w:rPr>
        <w:t>n</w:t>
      </w:r>
      <w:r>
        <w:rPr>
          <w:rFonts w:ascii="Garamond" w:hAnsi="Garamond"/>
          <w:sz w:val="24"/>
          <w:szCs w:val="24"/>
        </w:rPr>
        <w:t>konventionen</w:t>
      </w:r>
    </w:p>
    <w:p w14:paraId="474FD397" w14:textId="77777777" w:rsidR="003000B5" w:rsidRDefault="003000B5" w:rsidP="003000B5">
      <w:pPr>
        <w:spacing w:after="160" w:line="259" w:lineRule="auto"/>
        <w:ind w:left="720"/>
        <w:rPr>
          <w:rFonts w:ascii="Garamond" w:hAnsi="Garamond"/>
          <w:sz w:val="24"/>
          <w:szCs w:val="24"/>
        </w:rPr>
      </w:pPr>
    </w:p>
    <w:p w14:paraId="49D1CE1B" w14:textId="77777777" w:rsidR="003000B5" w:rsidRDefault="003000B5" w:rsidP="003000B5">
      <w:pPr>
        <w:spacing w:after="160" w:line="259" w:lineRule="auto"/>
        <w:ind w:left="720"/>
        <w:rPr>
          <w:rFonts w:ascii="Garamond" w:hAnsi="Garamond"/>
          <w:sz w:val="24"/>
          <w:szCs w:val="24"/>
        </w:rPr>
      </w:pPr>
    </w:p>
    <w:p w14:paraId="60695D2F" w14:textId="7157E31F" w:rsidR="00CF38F4" w:rsidRPr="00CF38F4" w:rsidRDefault="006C379A" w:rsidP="00CB5B47">
      <w:pPr>
        <w:spacing w:after="160" w:line="259" w:lineRule="auto"/>
        <w:ind w:left="360"/>
        <w:jc w:val="center"/>
        <w:rPr>
          <w:rFonts w:ascii="Garamond" w:hAnsi="Garamond"/>
          <w:sz w:val="24"/>
          <w:szCs w:val="24"/>
        </w:rPr>
      </w:pPr>
      <w:r>
        <w:rPr>
          <w:noProof/>
        </w:rPr>
        <w:drawing>
          <wp:inline distT="0" distB="0" distL="0" distR="0" wp14:anchorId="409325E6" wp14:editId="2CC37C4E">
            <wp:extent cx="3174707" cy="3305175"/>
            <wp:effectExtent l="0" t="0" r="6985" b="0"/>
            <wp:docPr id="1897544007" name="Bildobjekt 1897544007" descr="En bild som visar Servis, inomhus, mugg, keramis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544007" name="Bildobjekt 1897544007" descr="En bild som visar Servis, inomhus, mugg, keramisk&#10;&#10;Automatiskt genererad beskrivning"/>
                    <pic:cNvPicPr/>
                  </pic:nvPicPr>
                  <pic:blipFill>
                    <a:blip r:embed="rId21">
                      <a:extLst>
                        <a:ext uri="{28A0092B-C50C-407E-A947-70E740481C1C}">
                          <a14:useLocalDpi xmlns:a14="http://schemas.microsoft.com/office/drawing/2010/main" val="0"/>
                        </a:ext>
                      </a:extLst>
                    </a:blip>
                    <a:stretch>
                      <a:fillRect/>
                    </a:stretch>
                  </pic:blipFill>
                  <pic:spPr>
                    <a:xfrm>
                      <a:off x="0" y="0"/>
                      <a:ext cx="3189512" cy="3320588"/>
                    </a:xfrm>
                    <a:prstGeom prst="rect">
                      <a:avLst/>
                    </a:prstGeom>
                  </pic:spPr>
                </pic:pic>
              </a:graphicData>
            </a:graphic>
          </wp:inline>
        </w:drawing>
      </w:r>
      <w:r w:rsidR="00A428B7">
        <w:rPr>
          <w:noProof/>
        </w:rPr>
        <w:t xml:space="preserve">         </w:t>
      </w:r>
    </w:p>
    <w:p w14:paraId="459630D1" w14:textId="07B6EE1B" w:rsidR="00CF38F4" w:rsidRPr="005631E1" w:rsidRDefault="01D3481E" w:rsidP="4BF9CE3A">
      <w:pPr>
        <w:pStyle w:val="Rubrik2"/>
        <w:rPr>
          <w:sz w:val="24"/>
          <w:szCs w:val="24"/>
        </w:rPr>
      </w:pPr>
      <w:bookmarkStart w:id="31" w:name="_Toc207614750"/>
      <w:r w:rsidRPr="68FDB184">
        <w:rPr>
          <w:sz w:val="24"/>
          <w:szCs w:val="24"/>
        </w:rPr>
        <w:lastRenderedPageBreak/>
        <w:t>Bakgrund</w:t>
      </w:r>
      <w:bookmarkEnd w:id="31"/>
    </w:p>
    <w:p w14:paraId="2DDB9A6B" w14:textId="29B5B972" w:rsidR="00CF38F4" w:rsidRPr="007C340C" w:rsidRDefault="50C9991D" w:rsidP="00CF38F4">
      <w:pPr>
        <w:rPr>
          <w:rFonts w:ascii="Garamond" w:hAnsi="Garamond"/>
          <w:sz w:val="24"/>
          <w:szCs w:val="24"/>
        </w:rPr>
      </w:pPr>
      <w:r w:rsidRPr="4BF9CE3A">
        <w:rPr>
          <w:rFonts w:ascii="Garamond" w:hAnsi="Garamond"/>
          <w:sz w:val="24"/>
          <w:szCs w:val="24"/>
        </w:rPr>
        <w:t xml:space="preserve">Staffanstorps kommun är idag en av de snabbast växande kommunerna i regionen. Kommunens egen vision är att befolkningen ska öka från dagens ca 26 000 invånare till 40 000 </w:t>
      </w:r>
      <w:r w:rsidR="19D027D1" w:rsidRPr="4BF9CE3A">
        <w:rPr>
          <w:rFonts w:ascii="Garamond" w:hAnsi="Garamond"/>
          <w:sz w:val="24"/>
          <w:szCs w:val="24"/>
        </w:rPr>
        <w:t>på</w:t>
      </w:r>
      <w:r w:rsidRPr="4BF9CE3A">
        <w:rPr>
          <w:rFonts w:ascii="Garamond" w:hAnsi="Garamond"/>
          <w:sz w:val="24"/>
          <w:szCs w:val="24"/>
        </w:rPr>
        <w:t xml:space="preserve"> tjugo år och under 2023 hade kommunen den största inflyttningen i Skåne i förhållande till folkmängd.  Biblioteksverksamheten behöver därför bedrivas på ett sätt som hållbart kan möta de krav och förväntningar som en växande befolkning medför. Befolkningsstrukturen visar att många barnfamiljer väljer kommunen som bostadsort och det finns också en växande äldre befolkning. </w:t>
      </w:r>
    </w:p>
    <w:p w14:paraId="5CBFC234" w14:textId="77777777" w:rsidR="00CF38F4" w:rsidRPr="007C340C" w:rsidRDefault="00CF38F4" w:rsidP="00CF38F4">
      <w:pPr>
        <w:rPr>
          <w:rFonts w:ascii="Garamond" w:hAnsi="Garamond"/>
          <w:sz w:val="24"/>
          <w:szCs w:val="24"/>
        </w:rPr>
      </w:pPr>
      <w:r w:rsidRPr="007C340C">
        <w:rPr>
          <w:rFonts w:ascii="Garamond" w:hAnsi="Garamond"/>
          <w:sz w:val="24"/>
          <w:szCs w:val="24"/>
        </w:rPr>
        <w:t>Kultur tillmäts ofta olika slags värden såsom instrumentella, individuella och institutionella. Därtill kommer kulturens egenvärde, som avser konstens frihet och rätt att ta plats på egna villkor. Den politiska nivån beslutar om mål, prioriteringar och ekonomiska ramar, medan bedömning av innehåll överlåts till kulturlivets aktörer och sakkunniga. </w:t>
      </w:r>
    </w:p>
    <w:p w14:paraId="438A1BBC" w14:textId="798DD603" w:rsidR="00CF38F4" w:rsidRPr="007C340C" w:rsidRDefault="50C9991D" w:rsidP="4BF9CE3A">
      <w:pPr>
        <w:rPr>
          <w:rFonts w:ascii="Garamond" w:hAnsi="Garamond"/>
          <w:sz w:val="24"/>
          <w:szCs w:val="24"/>
        </w:rPr>
      </w:pPr>
      <w:r w:rsidRPr="4BF9CE3A">
        <w:rPr>
          <w:rFonts w:ascii="Garamond" w:hAnsi="Garamond"/>
          <w:sz w:val="24"/>
          <w:szCs w:val="24"/>
        </w:rPr>
        <w:t>Kulturen och dess institutioner utgör viktiga samlingspunkter i en orolig omvärld. Med inflation, lågkonjunktur och krig i vårt europeiska närområde samt en nyligen överstånden pandemi behövs sammanhållande krafter i samhället. Biblioteken har även potential att möta desinformation och destruktiva narrativ, genom att erbjuda verktyg för granskning och utvärdering av information, men också i kraft av att vara fysiska samlingsplatser som allmänheten har högt förtroende för</w:t>
      </w:r>
      <w:r w:rsidR="4B5A99E5" w:rsidRPr="4BF9CE3A">
        <w:rPr>
          <w:rFonts w:ascii="Calibri" w:eastAsia="Calibri" w:hAnsi="Calibri" w:cs="Calibri"/>
          <w:color w:val="000000" w:themeColor="text1"/>
        </w:rPr>
        <w:t xml:space="preserve"> (“Ovisshetens tid”, </w:t>
      </w:r>
      <w:r w:rsidR="4B5A99E5" w:rsidRPr="4BF9CE3A">
        <w:rPr>
          <w:rFonts w:ascii="Calibri" w:eastAsia="Calibri" w:hAnsi="Calibri" w:cs="Calibri"/>
          <w:i/>
          <w:iCs/>
          <w:color w:val="000000" w:themeColor="text1"/>
        </w:rPr>
        <w:t>SOM-antologi</w:t>
      </w:r>
      <w:r w:rsidR="4B5A99E5" w:rsidRPr="4BF9CE3A">
        <w:rPr>
          <w:rFonts w:ascii="Calibri" w:eastAsia="Calibri" w:hAnsi="Calibri" w:cs="Calibri"/>
          <w:color w:val="000000" w:themeColor="text1"/>
        </w:rPr>
        <w:t xml:space="preserve"> nr 82 2023, s. 260f).</w:t>
      </w:r>
    </w:p>
    <w:p w14:paraId="2456C2C8" w14:textId="7A672764" w:rsidR="00CF38F4" w:rsidRPr="007C340C" w:rsidRDefault="50C9991D" w:rsidP="00CF38F4">
      <w:pPr>
        <w:rPr>
          <w:rFonts w:ascii="Garamond" w:hAnsi="Garamond"/>
          <w:sz w:val="24"/>
          <w:szCs w:val="24"/>
        </w:rPr>
      </w:pPr>
      <w:r w:rsidRPr="4BF9CE3A">
        <w:rPr>
          <w:rFonts w:ascii="Garamond" w:hAnsi="Garamond"/>
          <w:sz w:val="24"/>
          <w:szCs w:val="24"/>
        </w:rPr>
        <w:t xml:space="preserve">Ekonomisk oro gör generellt att fler tar bibliotekens utbud och tjänster i anspråk. Efter de senaste årens stora statliga satsningar på likvärdig och stärkt tillgång till folkbibliotek, minskar nu anslagen till bibliotek och folkbildning. Enligt Kulturrådets rapport </w:t>
      </w:r>
      <w:r w:rsidRPr="4BF9CE3A">
        <w:rPr>
          <w:rFonts w:ascii="Garamond" w:hAnsi="Garamond"/>
          <w:i/>
          <w:iCs/>
          <w:sz w:val="24"/>
          <w:szCs w:val="24"/>
        </w:rPr>
        <w:t xml:space="preserve">Folkbibliotekens behov av statligt stöd </w:t>
      </w:r>
      <w:r w:rsidRPr="4BF9CE3A">
        <w:rPr>
          <w:rFonts w:ascii="Garamond" w:hAnsi="Garamond"/>
          <w:sz w:val="24"/>
          <w:szCs w:val="24"/>
        </w:rPr>
        <w:t>(2024), behövs fortsatt riktade stöd för verksamhetsutveckling och kompetensutveckling utifrån bibliotekens prioriterade målgrupper. Man ser också att det finns potential i att ytterligare utveckla strategisk samverkan mellan kommun, region och stat (s. 4) </w:t>
      </w:r>
    </w:p>
    <w:p w14:paraId="2F7B3113" w14:textId="77777777" w:rsidR="00CF38F4" w:rsidRPr="007C340C" w:rsidRDefault="00CF38F4" w:rsidP="00CF38F4">
      <w:pPr>
        <w:rPr>
          <w:rFonts w:ascii="Garamond" w:hAnsi="Garamond"/>
          <w:sz w:val="24"/>
          <w:szCs w:val="24"/>
        </w:rPr>
      </w:pPr>
      <w:r w:rsidRPr="007C340C">
        <w:rPr>
          <w:rFonts w:ascii="Garamond" w:hAnsi="Garamond"/>
          <w:sz w:val="24"/>
          <w:szCs w:val="24"/>
        </w:rPr>
        <w:t>Idag saknas övergripande avtal mellan SKR (Sveriges kommuner och regioner) och förlagen gällande e-medier, vilket medför höga kostnader för utlåning vid biblioteken. Detta håller tillbaka utvecklingen på området. Nationell samordning är en förutsättning för att digital tillgång till medier ska kunna genomföras fullt ut. </w:t>
      </w:r>
    </w:p>
    <w:p w14:paraId="24166525" w14:textId="77777777" w:rsidR="00CF38F4" w:rsidRPr="007C340C" w:rsidRDefault="50C9991D" w:rsidP="00CF38F4">
      <w:pPr>
        <w:rPr>
          <w:rFonts w:ascii="Garamond" w:hAnsi="Garamond"/>
          <w:sz w:val="24"/>
          <w:szCs w:val="24"/>
        </w:rPr>
      </w:pPr>
      <w:r w:rsidRPr="587BE6A9">
        <w:rPr>
          <w:rFonts w:ascii="Garamond" w:hAnsi="Garamond"/>
          <w:sz w:val="24"/>
          <w:szCs w:val="24"/>
        </w:rPr>
        <w:t>Barnkonventionen är sedan 2020 svensk lag och bibliotekens verksamheter ska utgå från barnets perspektiv. Barnperspektivet ska prägla alla utvecklingsområden i biblioteksplanen som berör barn och unga. </w:t>
      </w:r>
    </w:p>
    <w:p w14:paraId="2A3F308F" w14:textId="0EB5EC0E" w:rsidR="4BF9CE3A" w:rsidRDefault="4BF9CE3A" w:rsidP="587BE6A9">
      <w:pPr>
        <w:rPr>
          <w:rFonts w:ascii="Garamond" w:hAnsi="Garamond"/>
          <w:sz w:val="24"/>
          <w:szCs w:val="24"/>
        </w:rPr>
      </w:pPr>
    </w:p>
    <w:p w14:paraId="5F606AF1" w14:textId="29204E61" w:rsidR="4BF9CE3A" w:rsidRDefault="4BF9CE3A" w:rsidP="587BE6A9">
      <w:pPr>
        <w:jc w:val="center"/>
      </w:pPr>
    </w:p>
    <w:p w14:paraId="60EB47DE" w14:textId="39C91EBD" w:rsidR="00CF38F4" w:rsidRPr="005631E1" w:rsidRDefault="01D3481E" w:rsidP="4BF9CE3A">
      <w:pPr>
        <w:pStyle w:val="Rubrik2"/>
        <w:rPr>
          <w:sz w:val="28"/>
          <w:szCs w:val="28"/>
        </w:rPr>
      </w:pPr>
      <w:bookmarkStart w:id="32" w:name="_Toc207614751"/>
      <w:r w:rsidRPr="68FDB184">
        <w:rPr>
          <w:sz w:val="28"/>
          <w:szCs w:val="28"/>
        </w:rPr>
        <w:lastRenderedPageBreak/>
        <w:t>Strategisk utveckling</w:t>
      </w:r>
      <w:bookmarkEnd w:id="32"/>
      <w:r w:rsidRPr="68FDB184">
        <w:rPr>
          <w:sz w:val="28"/>
          <w:szCs w:val="28"/>
        </w:rPr>
        <w:t> </w:t>
      </w:r>
    </w:p>
    <w:p w14:paraId="19CD62D3" w14:textId="77777777" w:rsidR="00CF38F4" w:rsidRPr="007C340C" w:rsidRDefault="00CF38F4" w:rsidP="00CF38F4">
      <w:pPr>
        <w:rPr>
          <w:rFonts w:ascii="Garamond" w:hAnsi="Garamond"/>
          <w:sz w:val="24"/>
          <w:szCs w:val="24"/>
        </w:rPr>
      </w:pPr>
      <w:r w:rsidRPr="007C340C">
        <w:rPr>
          <w:rFonts w:ascii="Garamond" w:hAnsi="Garamond"/>
          <w:sz w:val="24"/>
          <w:szCs w:val="24"/>
        </w:rPr>
        <w:t>Att bibliotekens utbud och tjänster tas i anspråk är en förutsättning för att uppdraget ska kunna omsättas i praktiken och lagens skrivningar uppfyllas. Därför bör initiativ och insatser i biblioteket syfta till att göra verksamheten relevant för fler, med särskilt fokus på de enligt bibliotekslagen prioriterade grupperna. Två huvudsakliga strategiska utgångspunkter är: </w:t>
      </w:r>
    </w:p>
    <w:p w14:paraId="7754F81D" w14:textId="77777777" w:rsidR="00CF38F4" w:rsidRPr="007C340C" w:rsidRDefault="00CF38F4" w:rsidP="00CF38F4">
      <w:pPr>
        <w:numPr>
          <w:ilvl w:val="0"/>
          <w:numId w:val="6"/>
        </w:numPr>
        <w:spacing w:after="160" w:line="259" w:lineRule="auto"/>
        <w:rPr>
          <w:rFonts w:ascii="Garamond" w:hAnsi="Garamond"/>
          <w:sz w:val="24"/>
          <w:szCs w:val="24"/>
        </w:rPr>
      </w:pPr>
      <w:r w:rsidRPr="007C340C">
        <w:rPr>
          <w:rFonts w:ascii="Garamond" w:hAnsi="Garamond"/>
          <w:sz w:val="24"/>
          <w:szCs w:val="24"/>
        </w:rPr>
        <w:t>Öka förståelsen för bibliotekets dynamiska funktion i samhället och i samhällslivet - inte enbart för biblioteksanvändaren i bibliotekskontexten.  </w:t>
      </w:r>
    </w:p>
    <w:p w14:paraId="56466603" w14:textId="1F825321" w:rsidR="00A313F0" w:rsidRDefault="00CF38F4" w:rsidP="00A313F0">
      <w:pPr>
        <w:numPr>
          <w:ilvl w:val="0"/>
          <w:numId w:val="7"/>
        </w:numPr>
        <w:spacing w:after="160" w:line="259" w:lineRule="auto"/>
        <w:rPr>
          <w:rFonts w:ascii="Garamond" w:hAnsi="Garamond"/>
          <w:sz w:val="24"/>
          <w:szCs w:val="24"/>
        </w:rPr>
      </w:pPr>
      <w:r w:rsidRPr="007C340C">
        <w:rPr>
          <w:rFonts w:ascii="Garamond" w:hAnsi="Garamond"/>
          <w:sz w:val="24"/>
          <w:szCs w:val="24"/>
        </w:rPr>
        <w:t>Tydliggöra bibliotekets roll, renodla dess funktioner och kommunicera vilken slags plats biblioteket är: En lågintensiv mötesplats med hög takhöjd och ett uttalat demokratiskt uppdrag. </w:t>
      </w:r>
    </w:p>
    <w:p w14:paraId="2D146ADA" w14:textId="77777777" w:rsidR="00453C1E" w:rsidRDefault="00453C1E" w:rsidP="00453C1E">
      <w:pPr>
        <w:spacing w:after="160" w:line="259" w:lineRule="auto"/>
        <w:ind w:left="720"/>
        <w:rPr>
          <w:rFonts w:ascii="Garamond" w:hAnsi="Garamond"/>
          <w:sz w:val="24"/>
          <w:szCs w:val="24"/>
        </w:rPr>
      </w:pPr>
    </w:p>
    <w:p w14:paraId="7AB3ECD3" w14:textId="53FDB4D5" w:rsidR="0070092A" w:rsidRDefault="00453C1E" w:rsidP="00453C1E">
      <w:pPr>
        <w:spacing w:after="160" w:line="259" w:lineRule="auto"/>
        <w:jc w:val="center"/>
        <w:rPr>
          <w:rFonts w:ascii="Garamond" w:hAnsi="Garamond"/>
          <w:sz w:val="24"/>
          <w:szCs w:val="24"/>
        </w:rPr>
      </w:pPr>
      <w:r>
        <w:rPr>
          <w:rFonts w:ascii="Garamond" w:hAnsi="Garamond"/>
          <w:noProof/>
          <w:sz w:val="24"/>
          <w:szCs w:val="24"/>
        </w:rPr>
        <w:drawing>
          <wp:inline distT="0" distB="0" distL="0" distR="0" wp14:anchorId="126E43ED" wp14:editId="2D5FC883">
            <wp:extent cx="4080869" cy="2981325"/>
            <wp:effectExtent l="0" t="0" r="0" b="0"/>
            <wp:docPr id="38624010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t="6943"/>
                    <a:stretch/>
                  </pic:blipFill>
                  <pic:spPr bwMode="auto">
                    <a:xfrm>
                      <a:off x="0" y="0"/>
                      <a:ext cx="4093464" cy="2990526"/>
                    </a:xfrm>
                    <a:prstGeom prst="rect">
                      <a:avLst/>
                    </a:prstGeom>
                    <a:noFill/>
                    <a:ln>
                      <a:noFill/>
                    </a:ln>
                    <a:extLst>
                      <a:ext uri="{53640926-AAD7-44D8-BBD7-CCE9431645EC}">
                        <a14:shadowObscured xmlns:a14="http://schemas.microsoft.com/office/drawing/2010/main"/>
                      </a:ext>
                    </a:extLst>
                  </pic:spPr>
                </pic:pic>
              </a:graphicData>
            </a:graphic>
          </wp:inline>
        </w:drawing>
      </w:r>
    </w:p>
    <w:p w14:paraId="5AB910E8" w14:textId="68362DB9" w:rsidR="0070092A" w:rsidRPr="00650394" w:rsidRDefault="00453C1E" w:rsidP="00453C1E">
      <w:pPr>
        <w:spacing w:after="160" w:line="259" w:lineRule="auto"/>
        <w:jc w:val="center"/>
        <w:rPr>
          <w:rFonts w:ascii="Garamond" w:hAnsi="Garamond"/>
          <w:sz w:val="24"/>
          <w:szCs w:val="24"/>
        </w:rPr>
      </w:pPr>
      <w:r>
        <w:rPr>
          <w:rFonts w:ascii="Garamond" w:hAnsi="Garamond"/>
          <w:noProof/>
          <w:sz w:val="24"/>
          <w:szCs w:val="24"/>
        </w:rPr>
        <w:drawing>
          <wp:inline distT="0" distB="0" distL="0" distR="0" wp14:anchorId="164F3CDC" wp14:editId="6E92FE37">
            <wp:extent cx="1552110" cy="2068187"/>
            <wp:effectExtent l="0" t="0" r="0" b="8890"/>
            <wp:docPr id="4946758"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0970" cy="2079994"/>
                    </a:xfrm>
                    <a:prstGeom prst="rect">
                      <a:avLst/>
                    </a:prstGeom>
                    <a:noFill/>
                  </pic:spPr>
                </pic:pic>
              </a:graphicData>
            </a:graphic>
          </wp:inline>
        </w:drawing>
      </w:r>
      <w:r>
        <w:rPr>
          <w:rFonts w:ascii="Garamond" w:hAnsi="Garamond"/>
          <w:noProof/>
          <w:sz w:val="24"/>
          <w:szCs w:val="24"/>
        </w:rPr>
        <w:t xml:space="preserve">   </w:t>
      </w:r>
      <w:r>
        <w:rPr>
          <w:rFonts w:ascii="Garamond" w:hAnsi="Garamond"/>
          <w:noProof/>
          <w:sz w:val="24"/>
          <w:szCs w:val="24"/>
        </w:rPr>
        <w:drawing>
          <wp:inline distT="0" distB="0" distL="0" distR="0" wp14:anchorId="08F3676E" wp14:editId="1A2F8E81">
            <wp:extent cx="2776771" cy="2079625"/>
            <wp:effectExtent l="0" t="0" r="5080" b="0"/>
            <wp:docPr id="2124078455"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1910" cy="2090963"/>
                    </a:xfrm>
                    <a:prstGeom prst="rect">
                      <a:avLst/>
                    </a:prstGeom>
                    <a:noFill/>
                  </pic:spPr>
                </pic:pic>
              </a:graphicData>
            </a:graphic>
          </wp:inline>
        </w:drawing>
      </w:r>
    </w:p>
    <w:p w14:paraId="27436E62" w14:textId="51FABABE" w:rsidR="00BC7C77" w:rsidRDefault="01D3481E" w:rsidP="00BC7C77">
      <w:pPr>
        <w:pStyle w:val="Rubrik2"/>
        <w:rPr>
          <w:sz w:val="28"/>
          <w:szCs w:val="28"/>
        </w:rPr>
      </w:pPr>
      <w:bookmarkStart w:id="33" w:name="_Toc207614752"/>
      <w:r w:rsidRPr="68FDB184">
        <w:rPr>
          <w:sz w:val="28"/>
          <w:szCs w:val="28"/>
        </w:rPr>
        <w:lastRenderedPageBreak/>
        <w:t>Prioriterade områden</w:t>
      </w:r>
      <w:bookmarkEnd w:id="33"/>
      <w:r w:rsidRPr="68FDB184">
        <w:rPr>
          <w:sz w:val="28"/>
          <w:szCs w:val="28"/>
        </w:rPr>
        <w:t> </w:t>
      </w:r>
    </w:p>
    <w:p w14:paraId="655DCB9C" w14:textId="583559F6" w:rsidR="00CF38F4" w:rsidRPr="005631E1" w:rsidRDefault="01D3481E" w:rsidP="00710121">
      <w:pPr>
        <w:pStyle w:val="Rubrik2"/>
        <w:numPr>
          <w:ilvl w:val="1"/>
          <w:numId w:val="6"/>
        </w:numPr>
        <w:rPr>
          <w:sz w:val="24"/>
          <w:szCs w:val="24"/>
        </w:rPr>
      </w:pPr>
      <w:bookmarkStart w:id="34" w:name="_Toc207614753"/>
      <w:r w:rsidRPr="68FDB184">
        <w:rPr>
          <w:sz w:val="24"/>
          <w:szCs w:val="24"/>
        </w:rPr>
        <w:t>Bildning och läsfrämjande</w:t>
      </w:r>
      <w:bookmarkEnd w:id="34"/>
      <w:r w:rsidRPr="68FDB184">
        <w:rPr>
          <w:sz w:val="24"/>
          <w:szCs w:val="24"/>
        </w:rPr>
        <w:t> </w:t>
      </w:r>
    </w:p>
    <w:p w14:paraId="5A58FCBB" w14:textId="77777777" w:rsidR="00CF38F4" w:rsidRPr="007C340C" w:rsidRDefault="0BA329B0" w:rsidP="59CAFE7F">
      <w:pPr>
        <w:rPr>
          <w:rFonts w:ascii="Garamond" w:hAnsi="Garamond"/>
          <w:sz w:val="24"/>
          <w:szCs w:val="24"/>
        </w:rPr>
      </w:pPr>
      <w:r w:rsidRPr="59CAFE7F">
        <w:rPr>
          <w:rFonts w:ascii="Garamond" w:hAnsi="Garamond"/>
          <w:sz w:val="24"/>
          <w:szCs w:val="24"/>
        </w:rPr>
        <w:t>Läs- och skrivkunnigheten har aldrig tidigare varit så avgörande som i vår tid. Ändå är trenden nedåtgående bland både barn och vuxna. När läsförmågan försämras minskar också möjligheten att delta i demokratiska processer, liksom förståelsen för komplexa och abstrakta sammanhang. Biblioteken har därför ett centralt samhällsuppdrag i att stimulera ökad läsning. </w:t>
      </w:r>
    </w:p>
    <w:p w14:paraId="642F98A5" w14:textId="6BBAA99A" w:rsidR="00CF38F4" w:rsidRPr="007C340C" w:rsidRDefault="0BA329B0" w:rsidP="587BE6A9">
      <w:pPr>
        <w:rPr>
          <w:rFonts w:ascii="Garamond" w:hAnsi="Garamond"/>
          <w:sz w:val="24"/>
          <w:szCs w:val="24"/>
        </w:rPr>
      </w:pPr>
      <w:r w:rsidRPr="587BE6A9">
        <w:rPr>
          <w:rFonts w:ascii="Garamond" w:hAnsi="Garamond"/>
          <w:sz w:val="24"/>
          <w:szCs w:val="24"/>
        </w:rPr>
        <w:t>Socioekonomiska skillnader har starkt genomslag både gällande biblioteksanvändande och läsförmåga. En viktig aspekt av det läsfrämjande arbetet är därför det kompensatoriska. Det tillgodoses bland annat genom riktade insatser mot förskola, skola och BVC. </w:t>
      </w:r>
    </w:p>
    <w:p w14:paraId="75EFF5F5" w14:textId="67DDCA51" w:rsidR="00CF38F4" w:rsidRDefault="0BA329B0" w:rsidP="587BE6A9">
      <w:pPr>
        <w:rPr>
          <w:rFonts w:ascii="Garamond" w:hAnsi="Garamond"/>
          <w:sz w:val="24"/>
          <w:szCs w:val="24"/>
        </w:rPr>
      </w:pPr>
      <w:r w:rsidRPr="587BE6A9">
        <w:rPr>
          <w:rFonts w:ascii="Garamond" w:hAnsi="Garamond"/>
          <w:sz w:val="24"/>
          <w:szCs w:val="24"/>
        </w:rPr>
        <w:t>Folkbibliotekens utbud av medier och tjänster ska präglas av allsidighet och kvalitet. För att upprätthålla ett för invånarna relevant och angeläget mediebestånd, görs inköp baserat både på bibliotekariernas professionella bedömning och kunskap om samlingarna som helhet, och på användarnas förslag och önskemål. Bibliotekets bestånd ska omfatta bredd, djup, kvalitet och aktualitet. Beståndet ska uppvisa variation i form och innehåll. </w:t>
      </w:r>
    </w:p>
    <w:p w14:paraId="75A2EBE0" w14:textId="558C2BEE" w:rsidR="00CF38F4" w:rsidRPr="007C340C" w:rsidRDefault="0BA329B0" w:rsidP="004C6651">
      <w:pPr>
        <w:rPr>
          <w:rFonts w:ascii="Garamond" w:hAnsi="Garamond"/>
          <w:sz w:val="24"/>
          <w:szCs w:val="24"/>
        </w:rPr>
      </w:pPr>
      <w:r w:rsidRPr="587BE6A9">
        <w:rPr>
          <w:rFonts w:ascii="Garamond" w:hAnsi="Garamond"/>
          <w:sz w:val="24"/>
          <w:szCs w:val="24"/>
        </w:rPr>
        <w:t>Under planperioden kommer följande insatser att göras inom området bildning och läsfrämjande:</w:t>
      </w:r>
    </w:p>
    <w:p w14:paraId="063FE485" w14:textId="77777777" w:rsidR="00CF38F4" w:rsidRPr="007C340C" w:rsidRDefault="0BA329B0" w:rsidP="59CAFE7F">
      <w:pPr>
        <w:numPr>
          <w:ilvl w:val="0"/>
          <w:numId w:val="8"/>
        </w:numPr>
        <w:spacing w:after="160" w:line="259" w:lineRule="auto"/>
        <w:rPr>
          <w:rFonts w:ascii="Garamond" w:hAnsi="Garamond"/>
          <w:sz w:val="24"/>
          <w:szCs w:val="24"/>
        </w:rPr>
      </w:pPr>
      <w:r w:rsidRPr="59CAFE7F">
        <w:rPr>
          <w:rFonts w:ascii="Garamond" w:hAnsi="Garamond"/>
          <w:sz w:val="24"/>
          <w:szCs w:val="24"/>
        </w:rPr>
        <w:t>Folkbiblioteken i Staffanstorps kommun gör insatser som främjar god och likvärdig tillgång till folkbibliotekstjänster genom hela livet. </w:t>
      </w:r>
    </w:p>
    <w:p w14:paraId="5C2E6468" w14:textId="77777777" w:rsidR="00CF38F4" w:rsidRPr="007C340C" w:rsidRDefault="0BA329B0" w:rsidP="59CAFE7F">
      <w:pPr>
        <w:numPr>
          <w:ilvl w:val="0"/>
          <w:numId w:val="8"/>
        </w:numPr>
        <w:spacing w:after="160" w:line="259" w:lineRule="auto"/>
        <w:rPr>
          <w:rFonts w:ascii="Garamond" w:hAnsi="Garamond"/>
          <w:sz w:val="24"/>
          <w:szCs w:val="24"/>
        </w:rPr>
      </w:pPr>
      <w:r w:rsidRPr="59CAFE7F">
        <w:rPr>
          <w:rFonts w:ascii="Garamond" w:hAnsi="Garamond"/>
          <w:sz w:val="24"/>
          <w:szCs w:val="24"/>
        </w:rPr>
        <w:t>Folkbiblioteken i Staffanstorps kommun gör insatser som bidrar till en positiv utveckling gällande läsning och bildning. </w:t>
      </w:r>
    </w:p>
    <w:p w14:paraId="7ACEDC6B" w14:textId="77777777" w:rsidR="00CF38F4" w:rsidRPr="007C340C" w:rsidRDefault="0BA329B0" w:rsidP="59CAFE7F">
      <w:pPr>
        <w:numPr>
          <w:ilvl w:val="0"/>
          <w:numId w:val="8"/>
        </w:numPr>
        <w:spacing w:after="160" w:line="259" w:lineRule="auto"/>
        <w:rPr>
          <w:rFonts w:ascii="Garamond" w:hAnsi="Garamond"/>
          <w:sz w:val="24"/>
          <w:szCs w:val="24"/>
        </w:rPr>
      </w:pPr>
      <w:r w:rsidRPr="59CAFE7F">
        <w:rPr>
          <w:rFonts w:ascii="Garamond" w:hAnsi="Garamond"/>
          <w:sz w:val="24"/>
          <w:szCs w:val="24"/>
        </w:rPr>
        <w:t>Folkbiblioteken i Staffanstorps kommun ökar andelen aktiva låntagare genom utåtriktade och uppsökande insatser. </w:t>
      </w:r>
    </w:p>
    <w:p w14:paraId="6CEAF1A0" w14:textId="77777777" w:rsidR="00CF38F4" w:rsidRPr="007C340C" w:rsidRDefault="0BA329B0" w:rsidP="59CAFE7F">
      <w:pPr>
        <w:numPr>
          <w:ilvl w:val="0"/>
          <w:numId w:val="8"/>
        </w:numPr>
        <w:spacing w:after="160" w:line="259" w:lineRule="auto"/>
        <w:rPr>
          <w:rFonts w:ascii="Garamond" w:hAnsi="Garamond"/>
          <w:sz w:val="24"/>
          <w:szCs w:val="24"/>
        </w:rPr>
      </w:pPr>
      <w:r w:rsidRPr="587BE6A9">
        <w:rPr>
          <w:rFonts w:ascii="Garamond" w:hAnsi="Garamond"/>
          <w:sz w:val="24"/>
          <w:szCs w:val="24"/>
        </w:rPr>
        <w:t>Folkbiblioteken i Staffanstorps kommun tillhandahåller ett relevant och mångsidigt utbud av medier för bibliotekets prioriterade grupper. </w:t>
      </w:r>
    </w:p>
    <w:p w14:paraId="2AEF9DCF" w14:textId="77777777" w:rsidR="00BA2D58" w:rsidRDefault="00BA2D58" w:rsidP="587BE6A9">
      <w:pPr>
        <w:spacing w:after="160" w:line="259" w:lineRule="auto"/>
        <w:rPr>
          <w:rFonts w:ascii="Garamond" w:hAnsi="Garamond"/>
          <w:sz w:val="24"/>
          <w:szCs w:val="24"/>
        </w:rPr>
      </w:pPr>
    </w:p>
    <w:p w14:paraId="22310F42" w14:textId="46216BBB" w:rsidR="587BE6A9" w:rsidRDefault="32457D75" w:rsidP="17529DE0">
      <w:pPr>
        <w:jc w:val="center"/>
      </w:pPr>
      <w:r>
        <w:rPr>
          <w:noProof/>
        </w:rPr>
        <w:drawing>
          <wp:inline distT="0" distB="0" distL="0" distR="0" wp14:anchorId="3C7D8536" wp14:editId="234DEF6B">
            <wp:extent cx="2007083" cy="2076164"/>
            <wp:effectExtent l="0" t="0" r="0" b="635"/>
            <wp:docPr id="1810223824" name="Bildobjekt 181022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810223824"/>
                    <pic:cNvPicPr/>
                  </pic:nvPicPr>
                  <pic:blipFill>
                    <a:blip r:embed="rId25" cstate="print">
                      <a:extLst>
                        <a:ext uri="{28A0092B-C50C-407E-A947-70E740481C1C}">
                          <a14:useLocalDpi xmlns:a14="http://schemas.microsoft.com/office/drawing/2010/main" val="0"/>
                        </a:ext>
                      </a:extLst>
                    </a:blip>
                    <a:srcRect r="3448" b="20100"/>
                    <a:stretch>
                      <a:fillRect/>
                    </a:stretch>
                  </pic:blipFill>
                  <pic:spPr>
                    <a:xfrm>
                      <a:off x="0" y="0"/>
                      <a:ext cx="2007083" cy="2076164"/>
                    </a:xfrm>
                    <a:prstGeom prst="rect">
                      <a:avLst/>
                    </a:prstGeom>
                  </pic:spPr>
                </pic:pic>
              </a:graphicData>
            </a:graphic>
          </wp:inline>
        </w:drawing>
      </w:r>
      <w:r>
        <w:t xml:space="preserve">  </w:t>
      </w:r>
      <w:r>
        <w:rPr>
          <w:noProof/>
        </w:rPr>
        <w:drawing>
          <wp:inline distT="0" distB="0" distL="0" distR="0" wp14:anchorId="48E6798C" wp14:editId="1DA58809">
            <wp:extent cx="2066925" cy="2066925"/>
            <wp:effectExtent l="0" t="0" r="9525" b="9525"/>
            <wp:docPr id="701228166" name="Bildobjekt 701228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0122816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66926" cy="2066926"/>
                    </a:xfrm>
                    <a:prstGeom prst="rect">
                      <a:avLst/>
                    </a:prstGeom>
                  </pic:spPr>
                </pic:pic>
              </a:graphicData>
            </a:graphic>
          </wp:inline>
        </w:drawing>
      </w:r>
      <w:r>
        <w:t xml:space="preserve"> </w:t>
      </w:r>
    </w:p>
    <w:p w14:paraId="38C6D8C5" w14:textId="53210459" w:rsidR="00CF38F4" w:rsidRPr="006D289D" w:rsidRDefault="01D3481E" w:rsidP="00180219">
      <w:pPr>
        <w:pStyle w:val="Rubrik2"/>
        <w:numPr>
          <w:ilvl w:val="1"/>
          <w:numId w:val="6"/>
        </w:numPr>
        <w:rPr>
          <w:sz w:val="24"/>
          <w:szCs w:val="24"/>
        </w:rPr>
      </w:pPr>
      <w:bookmarkStart w:id="35" w:name="_Toc207614754"/>
      <w:r w:rsidRPr="006D289D">
        <w:rPr>
          <w:sz w:val="24"/>
          <w:szCs w:val="24"/>
        </w:rPr>
        <w:lastRenderedPageBreak/>
        <w:t>Digital delaktighet</w:t>
      </w:r>
      <w:bookmarkEnd w:id="35"/>
      <w:r w:rsidRPr="006D289D">
        <w:rPr>
          <w:sz w:val="24"/>
          <w:szCs w:val="24"/>
        </w:rPr>
        <w:t> </w:t>
      </w:r>
    </w:p>
    <w:p w14:paraId="3F76BD68" w14:textId="77777777" w:rsidR="00CF38F4" w:rsidRPr="006737FC" w:rsidRDefault="00CF38F4" w:rsidP="00CF38F4">
      <w:pPr>
        <w:rPr>
          <w:rFonts w:ascii="Garamond" w:hAnsi="Garamond"/>
          <w:sz w:val="24"/>
          <w:szCs w:val="24"/>
        </w:rPr>
      </w:pPr>
      <w:r w:rsidRPr="006737FC">
        <w:rPr>
          <w:rFonts w:ascii="Garamond" w:hAnsi="Garamond"/>
          <w:sz w:val="24"/>
          <w:szCs w:val="24"/>
        </w:rPr>
        <w:t>Digitala färdigheter är idag en förutsättning för att kunna ta del av viktig samhällsservice. Biblioteken ska verka för att öka den digitala inkluderingen i samhället och därigenom stärka möjligheten för alla att delta i kultur- och samhällslivet, samt att kunna utöva sina rättigheter och skyldigheter som medborgare. Ålder, utbildning och inkomst är särskilt avgörande faktorer i förhållande till digital delaktighet. Insatserna för ökad digital delaktighet är ytterst en fråga om demokrati. Adekvat digital och pedagogisk kompetens hos bibliotekspersonalen är en förutsättning för att uppdraget ska kunna fullgöras.  </w:t>
      </w:r>
    </w:p>
    <w:p w14:paraId="494D0F54" w14:textId="77777777" w:rsidR="00CF38F4" w:rsidRPr="006737FC" w:rsidRDefault="00CF38F4" w:rsidP="00CF38F4">
      <w:pPr>
        <w:rPr>
          <w:rFonts w:ascii="Garamond" w:hAnsi="Garamond"/>
          <w:sz w:val="24"/>
          <w:szCs w:val="24"/>
        </w:rPr>
      </w:pPr>
      <w:r w:rsidRPr="006737FC">
        <w:rPr>
          <w:rFonts w:ascii="Garamond" w:hAnsi="Garamond"/>
          <w:sz w:val="24"/>
          <w:szCs w:val="24"/>
        </w:rPr>
        <w:t>Under planperioden kommer följande insatser att göras inom området digital delaktighet:  </w:t>
      </w:r>
    </w:p>
    <w:p w14:paraId="2C51ED79" w14:textId="77777777" w:rsidR="00CF38F4" w:rsidRPr="007C340C" w:rsidRDefault="00CF38F4" w:rsidP="00CF38F4">
      <w:pPr>
        <w:numPr>
          <w:ilvl w:val="0"/>
          <w:numId w:val="9"/>
        </w:numPr>
        <w:spacing w:after="160" w:line="259" w:lineRule="auto"/>
        <w:rPr>
          <w:rFonts w:ascii="Garamond" w:hAnsi="Garamond"/>
          <w:sz w:val="24"/>
          <w:szCs w:val="24"/>
        </w:rPr>
      </w:pPr>
      <w:r w:rsidRPr="007C340C">
        <w:rPr>
          <w:rFonts w:ascii="Garamond" w:hAnsi="Garamond"/>
          <w:sz w:val="24"/>
          <w:szCs w:val="24"/>
        </w:rPr>
        <w:t>Folkbiblioteken i Staffanstorps kommun gör insatser för att öka den digitala kompetensen och delaktigheten bland kommunens invånare. </w:t>
      </w:r>
    </w:p>
    <w:p w14:paraId="5E0FFA45" w14:textId="77777777" w:rsidR="00CF38F4" w:rsidRPr="007C340C" w:rsidRDefault="00CF38F4" w:rsidP="00CF38F4">
      <w:pPr>
        <w:numPr>
          <w:ilvl w:val="0"/>
          <w:numId w:val="10"/>
        </w:numPr>
        <w:spacing w:after="160" w:line="259" w:lineRule="auto"/>
        <w:rPr>
          <w:rFonts w:ascii="Garamond" w:hAnsi="Garamond"/>
          <w:sz w:val="24"/>
          <w:szCs w:val="24"/>
        </w:rPr>
      </w:pPr>
      <w:r w:rsidRPr="007C340C">
        <w:rPr>
          <w:rFonts w:ascii="Garamond" w:hAnsi="Garamond"/>
          <w:sz w:val="24"/>
          <w:szCs w:val="24"/>
        </w:rPr>
        <w:t>Folkbiblioteken i Staffanstorps kommun säkerställer löpande digital kompetensutveckling för personalen.  </w:t>
      </w:r>
    </w:p>
    <w:p w14:paraId="25784FBA" w14:textId="360F38EB" w:rsidR="587BE6A9" w:rsidRDefault="00CF38F4" w:rsidP="587BE6A9">
      <w:pPr>
        <w:numPr>
          <w:ilvl w:val="0"/>
          <w:numId w:val="10"/>
        </w:numPr>
        <w:spacing w:after="160" w:line="259" w:lineRule="auto"/>
        <w:rPr>
          <w:rFonts w:ascii="Garamond" w:hAnsi="Garamond"/>
          <w:sz w:val="24"/>
          <w:szCs w:val="24"/>
        </w:rPr>
      </w:pPr>
      <w:r w:rsidRPr="587BE6A9">
        <w:rPr>
          <w:rFonts w:ascii="Garamond" w:hAnsi="Garamond"/>
          <w:sz w:val="24"/>
          <w:szCs w:val="24"/>
        </w:rPr>
        <w:t>Folkbiblioteken i Staffanstorps kommun säkerställer invånarnas tillgång till tillförlitlig information. </w:t>
      </w:r>
    </w:p>
    <w:p w14:paraId="6F3A4049" w14:textId="77777777" w:rsidR="008522EF" w:rsidRDefault="008522EF" w:rsidP="008522EF">
      <w:pPr>
        <w:spacing w:after="160" w:line="259" w:lineRule="auto"/>
        <w:rPr>
          <w:rFonts w:ascii="Garamond" w:hAnsi="Garamond"/>
          <w:sz w:val="24"/>
          <w:szCs w:val="24"/>
        </w:rPr>
      </w:pPr>
    </w:p>
    <w:p w14:paraId="13A1C34A" w14:textId="77777777" w:rsidR="008522EF" w:rsidRDefault="008522EF" w:rsidP="008522EF">
      <w:pPr>
        <w:spacing w:after="160" w:line="259" w:lineRule="auto"/>
        <w:rPr>
          <w:rFonts w:ascii="Garamond" w:hAnsi="Garamond"/>
          <w:sz w:val="24"/>
          <w:szCs w:val="24"/>
        </w:rPr>
      </w:pPr>
    </w:p>
    <w:p w14:paraId="6C363E87" w14:textId="77777777" w:rsidR="00AD5773" w:rsidRDefault="00AD5773" w:rsidP="005270B8">
      <w:pPr>
        <w:spacing w:after="160" w:line="259" w:lineRule="auto"/>
        <w:jc w:val="right"/>
        <w:rPr>
          <w:rFonts w:ascii="Garamond" w:hAnsi="Garamond"/>
          <w:sz w:val="24"/>
          <w:szCs w:val="24"/>
        </w:rPr>
      </w:pPr>
    </w:p>
    <w:p w14:paraId="50EA5E9E" w14:textId="10290B6D" w:rsidR="008522EF" w:rsidRDefault="00AF7610" w:rsidP="00AF7610">
      <w:pPr>
        <w:spacing w:after="160" w:line="259" w:lineRule="auto"/>
        <w:jc w:val="center"/>
        <w:rPr>
          <w:rFonts w:ascii="Garamond" w:hAnsi="Garamond"/>
          <w:sz w:val="24"/>
          <w:szCs w:val="24"/>
        </w:rPr>
      </w:pPr>
      <w:r>
        <w:rPr>
          <w:rFonts w:ascii="Garamond" w:hAnsi="Garamond"/>
          <w:noProof/>
          <w:sz w:val="24"/>
          <w:szCs w:val="24"/>
        </w:rPr>
        <w:drawing>
          <wp:inline distT="0" distB="0" distL="0" distR="0" wp14:anchorId="11A81890" wp14:editId="3B413D98">
            <wp:extent cx="3198577" cy="3095625"/>
            <wp:effectExtent l="0" t="0" r="1905" b="0"/>
            <wp:docPr id="178414516" name="Bildobjekt 1" descr="En bild som visar Människoansikte, klädsel, person, bo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14516" name="Bildobjekt 1" descr="En bild som visar Människoansikte, klädsel, person, bok&#10;&#10;Automatiskt genererad beskrivn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03342" cy="3100237"/>
                    </a:xfrm>
                    <a:prstGeom prst="rect">
                      <a:avLst/>
                    </a:prstGeom>
                  </pic:spPr>
                </pic:pic>
              </a:graphicData>
            </a:graphic>
          </wp:inline>
        </w:drawing>
      </w:r>
    </w:p>
    <w:p w14:paraId="615A1BCE" w14:textId="3B2DBFAA" w:rsidR="00CF38F4" w:rsidRPr="005631E1" w:rsidRDefault="01D3481E" w:rsidP="005270B8">
      <w:pPr>
        <w:pStyle w:val="Rubrik2"/>
        <w:numPr>
          <w:ilvl w:val="1"/>
          <w:numId w:val="6"/>
        </w:numPr>
        <w:rPr>
          <w:sz w:val="24"/>
          <w:szCs w:val="24"/>
        </w:rPr>
      </w:pPr>
      <w:bookmarkStart w:id="36" w:name="_Toc207614755"/>
      <w:r w:rsidRPr="68FDB184">
        <w:rPr>
          <w:sz w:val="24"/>
          <w:szCs w:val="24"/>
        </w:rPr>
        <w:lastRenderedPageBreak/>
        <w:t>Samhällets öppna rum</w:t>
      </w:r>
      <w:bookmarkEnd w:id="36"/>
      <w:r w:rsidRPr="68FDB184">
        <w:rPr>
          <w:sz w:val="24"/>
          <w:szCs w:val="24"/>
        </w:rPr>
        <w:t> </w:t>
      </w:r>
    </w:p>
    <w:p w14:paraId="58E98C9E" w14:textId="77777777" w:rsidR="00CF38F4" w:rsidRPr="007C340C" w:rsidRDefault="00CF38F4" w:rsidP="00CF38F4">
      <w:pPr>
        <w:rPr>
          <w:rFonts w:ascii="Garamond" w:hAnsi="Garamond"/>
          <w:sz w:val="24"/>
          <w:szCs w:val="24"/>
        </w:rPr>
      </w:pPr>
      <w:r w:rsidRPr="007C340C">
        <w:rPr>
          <w:rFonts w:ascii="Garamond" w:hAnsi="Garamond"/>
          <w:sz w:val="24"/>
          <w:szCs w:val="24"/>
        </w:rPr>
        <w:t>För att stärka samhället och demokratin behövs gemensamma sociala och fysiska ytor; platser där vardaglig interaktion kan ske. Dessa platser bidrar till ett tryggare samhälle och kan även ha hälsofrämjande effekter genom att stärka sociala nätverk, häva isolering och minska otryggheten när fler människor rör sig i de offentliga rummen. Sådana platser är biblioteken. Eftersom biblioteken inte kräver ekonomisk eller annan motprestation av sin användare är de platser där människor med olika bakgrund, engagemang och intressen kan ta del av en levande demokratisk kultur. </w:t>
      </w:r>
    </w:p>
    <w:p w14:paraId="12C480FD" w14:textId="77777777" w:rsidR="00CF38F4" w:rsidRDefault="00CF38F4" w:rsidP="00CF38F4">
      <w:pPr>
        <w:rPr>
          <w:rFonts w:ascii="Garamond" w:hAnsi="Garamond"/>
          <w:sz w:val="24"/>
          <w:szCs w:val="24"/>
        </w:rPr>
      </w:pPr>
      <w:r w:rsidRPr="587BE6A9">
        <w:rPr>
          <w:rFonts w:ascii="Garamond" w:hAnsi="Garamond"/>
          <w:sz w:val="24"/>
          <w:szCs w:val="24"/>
        </w:rPr>
        <w:t>Biblioteken ska stå för ett attraktivt och brett kulturutbud som utgör ett intressant alternativ till upplevelsebaserat utbud i övrigt. Biblioteken ska arbeta långsiktigt med frågor som rör service och bemötande.  </w:t>
      </w:r>
    </w:p>
    <w:p w14:paraId="56C1D0B4" w14:textId="206ABC45" w:rsidR="587BE6A9" w:rsidRDefault="587BE6A9" w:rsidP="587BE6A9">
      <w:pPr>
        <w:rPr>
          <w:rFonts w:ascii="Garamond" w:hAnsi="Garamond"/>
          <w:sz w:val="24"/>
          <w:szCs w:val="24"/>
        </w:rPr>
      </w:pPr>
    </w:p>
    <w:p w14:paraId="60B20108" w14:textId="5A75083E" w:rsidR="20572A1B" w:rsidRDefault="20572A1B" w:rsidP="587BE6A9">
      <w:pPr>
        <w:jc w:val="center"/>
      </w:pPr>
      <w:r>
        <w:rPr>
          <w:noProof/>
        </w:rPr>
        <w:drawing>
          <wp:inline distT="0" distB="0" distL="0" distR="0" wp14:anchorId="51AE9EFC" wp14:editId="7F0D45F1">
            <wp:extent cx="2213944" cy="2510206"/>
            <wp:effectExtent l="0" t="0" r="0" b="4445"/>
            <wp:docPr id="227816678" name="Bildobjekt 227816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rcRect t="14917"/>
                    <a:stretch>
                      <a:fillRect/>
                    </a:stretch>
                  </pic:blipFill>
                  <pic:spPr>
                    <a:xfrm>
                      <a:off x="0" y="0"/>
                      <a:ext cx="2230567" cy="2529053"/>
                    </a:xfrm>
                    <a:prstGeom prst="rect">
                      <a:avLst/>
                    </a:prstGeom>
                  </pic:spPr>
                </pic:pic>
              </a:graphicData>
            </a:graphic>
          </wp:inline>
        </w:drawing>
      </w:r>
      <w:r>
        <w:t xml:space="preserve">  </w:t>
      </w:r>
      <w:r>
        <w:rPr>
          <w:noProof/>
        </w:rPr>
        <w:drawing>
          <wp:inline distT="0" distB="0" distL="0" distR="0" wp14:anchorId="0113C8DD" wp14:editId="01C1B36E">
            <wp:extent cx="2019300" cy="2523146"/>
            <wp:effectExtent l="0" t="0" r="0" b="0"/>
            <wp:docPr id="780522515" name="Bildobjekt 78052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rcRect t="12673" r="18508"/>
                    <a:stretch>
                      <a:fillRect/>
                    </a:stretch>
                  </pic:blipFill>
                  <pic:spPr>
                    <a:xfrm>
                      <a:off x="0" y="0"/>
                      <a:ext cx="2033558" cy="2540962"/>
                    </a:xfrm>
                    <a:prstGeom prst="rect">
                      <a:avLst/>
                    </a:prstGeom>
                  </pic:spPr>
                </pic:pic>
              </a:graphicData>
            </a:graphic>
          </wp:inline>
        </w:drawing>
      </w:r>
    </w:p>
    <w:p w14:paraId="51183418" w14:textId="77777777" w:rsidR="00AF7610" w:rsidRDefault="00AF7610" w:rsidP="00CF38F4">
      <w:pPr>
        <w:rPr>
          <w:rFonts w:ascii="Garamond" w:hAnsi="Garamond"/>
          <w:sz w:val="24"/>
          <w:szCs w:val="24"/>
        </w:rPr>
      </w:pPr>
    </w:p>
    <w:p w14:paraId="1795197E" w14:textId="0EFB1318" w:rsidR="00CF38F4" w:rsidRPr="007C340C" w:rsidRDefault="00CF38F4" w:rsidP="00CF38F4">
      <w:pPr>
        <w:rPr>
          <w:rFonts w:ascii="Garamond" w:hAnsi="Garamond"/>
          <w:sz w:val="24"/>
          <w:szCs w:val="24"/>
        </w:rPr>
      </w:pPr>
      <w:r w:rsidRPr="007C340C">
        <w:rPr>
          <w:rFonts w:ascii="Garamond" w:hAnsi="Garamond"/>
          <w:sz w:val="24"/>
          <w:szCs w:val="24"/>
        </w:rPr>
        <w:t>Under planperioder kommer följande insatser att göras inom området samhällets öppna rum: </w:t>
      </w:r>
    </w:p>
    <w:p w14:paraId="4DFFB75C" w14:textId="77777777" w:rsidR="00CF38F4" w:rsidRPr="007C340C" w:rsidRDefault="00CF38F4" w:rsidP="00CF38F4">
      <w:pPr>
        <w:numPr>
          <w:ilvl w:val="0"/>
          <w:numId w:val="11"/>
        </w:numPr>
        <w:spacing w:after="160" w:line="259" w:lineRule="auto"/>
        <w:rPr>
          <w:rFonts w:ascii="Garamond" w:hAnsi="Garamond"/>
          <w:sz w:val="24"/>
          <w:szCs w:val="24"/>
        </w:rPr>
      </w:pPr>
      <w:r w:rsidRPr="007C340C">
        <w:rPr>
          <w:rFonts w:ascii="Garamond" w:hAnsi="Garamond"/>
          <w:sz w:val="24"/>
          <w:szCs w:val="24"/>
        </w:rPr>
        <w:t>Folkbiblioteken i Staffanstorps kommun ska genom samverkan och medskapande bygga en för invånarna angelägen och relevant verksamhet. </w:t>
      </w:r>
    </w:p>
    <w:p w14:paraId="662A344A" w14:textId="77777777" w:rsidR="00CF38F4" w:rsidRPr="007C340C" w:rsidRDefault="00CF38F4" w:rsidP="00CF38F4">
      <w:pPr>
        <w:numPr>
          <w:ilvl w:val="0"/>
          <w:numId w:val="11"/>
        </w:numPr>
        <w:spacing w:after="160" w:line="259" w:lineRule="auto"/>
        <w:rPr>
          <w:rFonts w:ascii="Garamond" w:hAnsi="Garamond"/>
          <w:sz w:val="24"/>
          <w:szCs w:val="24"/>
        </w:rPr>
      </w:pPr>
      <w:r w:rsidRPr="007C340C">
        <w:rPr>
          <w:rFonts w:ascii="Garamond" w:hAnsi="Garamond"/>
          <w:sz w:val="24"/>
          <w:szCs w:val="24"/>
        </w:rPr>
        <w:t>Folkbiblioteken i Staffanstorps kommun ska genom utåtriktade insatser bli mer synliga utanför bibliotekens fysiska lokaler och generera en ökad bredd beträffande användargruppen. </w:t>
      </w:r>
    </w:p>
    <w:p w14:paraId="7C24DBFD" w14:textId="77777777" w:rsidR="00CF38F4" w:rsidRPr="007C340C" w:rsidRDefault="00CF38F4" w:rsidP="00CF38F4">
      <w:pPr>
        <w:numPr>
          <w:ilvl w:val="0"/>
          <w:numId w:val="11"/>
        </w:numPr>
        <w:spacing w:after="160" w:line="259" w:lineRule="auto"/>
        <w:rPr>
          <w:rFonts w:ascii="Garamond" w:hAnsi="Garamond"/>
          <w:sz w:val="24"/>
          <w:szCs w:val="24"/>
        </w:rPr>
      </w:pPr>
      <w:r w:rsidRPr="587BE6A9">
        <w:rPr>
          <w:rFonts w:ascii="Garamond" w:hAnsi="Garamond"/>
          <w:sz w:val="24"/>
          <w:szCs w:val="24"/>
        </w:rPr>
        <w:t>Folkbiblioteken i Staffanstorps kommun ska med ett professionellt och lyhört bemötande sätta användaren i fokus. </w:t>
      </w:r>
    </w:p>
    <w:p w14:paraId="1B814699" w14:textId="63C46C33" w:rsidR="00CF38F4" w:rsidRPr="005631E1" w:rsidRDefault="00CF38F4" w:rsidP="00453C1E">
      <w:pPr>
        <w:pStyle w:val="Rubrik2"/>
      </w:pPr>
      <w:r>
        <w:lastRenderedPageBreak/>
        <w:t> </w:t>
      </w:r>
      <w:bookmarkStart w:id="37" w:name="_Toc207614756"/>
      <w:r w:rsidR="01D3481E" w:rsidRPr="68FDB184">
        <w:t>Skolbibliotek</w:t>
      </w:r>
      <w:bookmarkEnd w:id="37"/>
      <w:r w:rsidR="01D3481E" w:rsidRPr="68FDB184">
        <w:t> </w:t>
      </w:r>
    </w:p>
    <w:p w14:paraId="5C959DC3" w14:textId="77777777" w:rsidR="00C55B5E" w:rsidRPr="00C55B5E" w:rsidRDefault="00C55B5E" w:rsidP="00C55B5E">
      <w:pPr>
        <w:rPr>
          <w:rFonts w:ascii="Garamond" w:hAnsi="Garamond"/>
          <w:sz w:val="24"/>
          <w:szCs w:val="24"/>
        </w:rPr>
      </w:pPr>
      <w:r w:rsidRPr="00C55B5E">
        <w:rPr>
          <w:rFonts w:ascii="Garamond" w:hAnsi="Garamond"/>
          <w:sz w:val="24"/>
          <w:szCs w:val="24"/>
        </w:rPr>
        <w:t>Skolbibliotekens verksamhet regleras i skollagen (2010:800) och bibliotekslagen (STF 2013:801). Bemannade skolbibliotek är en viktig faktor för att stimulera läsning och öka läskunnigheten, men också för att möta samtidens krav på medie- och informationskompetens. Staffanstorps kommuns skolbiblioteksverksamheter ska bedrivas i ändamålsenliga lokaler och tillhandahålla ett mediebestånd som är aktuellt, åldersadekvat samt motsvarar elevernas behov och kunskapsnivå. Skolbiblioteken ska vara bemannade, enligt lagkrav som träder i kraft 1 januari 2025. Skolbiblioteken ska fungera som en integrerad del av den pedagogiska verksamheten inom arbetsområden såsom läsfrämjande och medie- och informationskunnighet (MIK), såväl ute i klassrummen som i biblioteksrummet. Skolbibliotekets verksamhet ska möta alla elevers behov av språk- och kunskapsutveckling samt stödja elever med läsnedsättningar. Biblioteksrummet ska vara en inbjudande, läsinspirerande och trygg plats som främjar skolarbete, trivsel och möten mellan elever. Skolbibliotek och folkbibliotek ska samverka och komplettera varandras verksamheter med det livslånga lärandet i fokus. </w:t>
      </w:r>
    </w:p>
    <w:p w14:paraId="04CF8D9B" w14:textId="49B0E347" w:rsidR="00C55B5E" w:rsidRPr="00C55B5E" w:rsidRDefault="00C55B5E" w:rsidP="00C55B5E">
      <w:pPr>
        <w:rPr>
          <w:rFonts w:ascii="Garamond" w:hAnsi="Garamond"/>
          <w:sz w:val="24"/>
          <w:szCs w:val="24"/>
        </w:rPr>
      </w:pPr>
      <w:r w:rsidRPr="17529DE0">
        <w:rPr>
          <w:rFonts w:ascii="Garamond" w:hAnsi="Garamond"/>
          <w:sz w:val="24"/>
          <w:szCs w:val="24"/>
        </w:rPr>
        <w:t>Under planperioden kommer följande insatser att göras inom skolbiblioteksområdet: </w:t>
      </w:r>
    </w:p>
    <w:p w14:paraId="29782E47" w14:textId="77777777" w:rsidR="00C55B5E" w:rsidRPr="00C55B5E" w:rsidRDefault="00C55B5E" w:rsidP="00C55B5E">
      <w:pPr>
        <w:numPr>
          <w:ilvl w:val="0"/>
          <w:numId w:val="13"/>
        </w:numPr>
        <w:rPr>
          <w:rFonts w:ascii="Garamond" w:hAnsi="Garamond"/>
          <w:sz w:val="24"/>
          <w:szCs w:val="24"/>
        </w:rPr>
      </w:pPr>
      <w:r w:rsidRPr="00C55B5E">
        <w:rPr>
          <w:rFonts w:ascii="Garamond" w:hAnsi="Garamond"/>
          <w:sz w:val="24"/>
          <w:szCs w:val="24"/>
        </w:rPr>
        <w:t>Skolbiblioteken i Staffanstorps kommun ska arbeta för att stärka elevers språkliga förmåga utifrån deras olika behov och förutsättningar. </w:t>
      </w:r>
    </w:p>
    <w:p w14:paraId="029431C3" w14:textId="77777777" w:rsidR="00C55B5E" w:rsidRPr="00C55B5E" w:rsidRDefault="00C55B5E" w:rsidP="00C55B5E">
      <w:pPr>
        <w:numPr>
          <w:ilvl w:val="0"/>
          <w:numId w:val="13"/>
        </w:numPr>
        <w:rPr>
          <w:rFonts w:ascii="Garamond" w:hAnsi="Garamond"/>
          <w:sz w:val="24"/>
          <w:szCs w:val="24"/>
        </w:rPr>
      </w:pPr>
      <w:r w:rsidRPr="00C55B5E">
        <w:rPr>
          <w:rFonts w:ascii="Garamond" w:hAnsi="Garamond"/>
          <w:sz w:val="24"/>
          <w:szCs w:val="24"/>
        </w:rPr>
        <w:t>Skolbiblioteken i Staffanstorps kommun ska arbeta för att stärka elevers digitala kompetens och källkritiska förhållningssätt (MIK). </w:t>
      </w:r>
    </w:p>
    <w:p w14:paraId="0A45C2C3" w14:textId="77777777" w:rsidR="00C55B5E" w:rsidRPr="00C55B5E" w:rsidRDefault="00C55B5E" w:rsidP="00C55B5E">
      <w:pPr>
        <w:numPr>
          <w:ilvl w:val="0"/>
          <w:numId w:val="13"/>
        </w:numPr>
        <w:rPr>
          <w:rFonts w:ascii="Garamond" w:hAnsi="Garamond"/>
          <w:sz w:val="24"/>
          <w:szCs w:val="24"/>
        </w:rPr>
      </w:pPr>
      <w:r w:rsidRPr="00C55B5E">
        <w:rPr>
          <w:rFonts w:ascii="Garamond" w:hAnsi="Garamond"/>
          <w:sz w:val="24"/>
          <w:szCs w:val="24"/>
        </w:rPr>
        <w:t>Skolbiblioteken i Staffanstorps kommun ska arbeta för att vara en naturlig del i skolans pedagogiska verksamhet och ingå i skolans systematiska kvalitetsarbete.  </w:t>
      </w:r>
    </w:p>
    <w:p w14:paraId="5B98CD16" w14:textId="6E41635C" w:rsidR="253E4964" w:rsidRDefault="253E4964" w:rsidP="17529DE0">
      <w:pPr>
        <w:jc w:val="center"/>
      </w:pPr>
      <w:r>
        <w:t xml:space="preserve">   </w:t>
      </w:r>
    </w:p>
    <w:p w14:paraId="3D53C51C" w14:textId="0ECB0094" w:rsidR="00CF38F4" w:rsidRPr="005631E1" w:rsidRDefault="01D3481E" w:rsidP="4BF9CE3A">
      <w:pPr>
        <w:pStyle w:val="Rubrik2"/>
        <w:rPr>
          <w:sz w:val="24"/>
          <w:szCs w:val="24"/>
        </w:rPr>
      </w:pPr>
      <w:bookmarkStart w:id="38" w:name="_Toc207614757"/>
      <w:r w:rsidRPr="17529DE0">
        <w:rPr>
          <w:sz w:val="24"/>
          <w:szCs w:val="24"/>
        </w:rPr>
        <w:t>Uppföljning och utvärdering</w:t>
      </w:r>
      <w:bookmarkEnd w:id="38"/>
      <w:r w:rsidRPr="17529DE0">
        <w:rPr>
          <w:sz w:val="24"/>
          <w:szCs w:val="24"/>
        </w:rPr>
        <w:t> </w:t>
      </w:r>
    </w:p>
    <w:p w14:paraId="7D2FAD44" w14:textId="4C7FA27F" w:rsidR="00CF0195" w:rsidRDefault="00CF38F4" w:rsidP="00AF7610">
      <w:pPr>
        <w:tabs>
          <w:tab w:val="left" w:pos="2552"/>
        </w:tabs>
      </w:pPr>
      <w:r w:rsidRPr="587BE6A9">
        <w:rPr>
          <w:rFonts w:ascii="Garamond" w:hAnsi="Garamond"/>
          <w:sz w:val="24"/>
          <w:szCs w:val="24"/>
        </w:rPr>
        <w:t>Handlingsplaner för konkreta insatser och åtgärder tas fram i folkbiblioteksverksamheten. Bibliotekens verksamheter utvärderas och följs upp i systematiskt kvalitetsarbete, inom respektive förvaltning. </w:t>
      </w:r>
      <w:r w:rsidR="001034AC">
        <w:br/>
      </w:r>
      <w:r w:rsidR="37E6FA67">
        <w:t xml:space="preserve">   </w:t>
      </w:r>
      <w:r w:rsidR="0ED42962">
        <w:t xml:space="preserve"> </w:t>
      </w:r>
    </w:p>
    <w:p w14:paraId="01B19D05" w14:textId="0DDC194F" w:rsidR="003673CA" w:rsidRPr="00FC2EEC" w:rsidRDefault="00AF7610" w:rsidP="00AF7610">
      <w:pPr>
        <w:tabs>
          <w:tab w:val="left" w:pos="2552"/>
        </w:tabs>
        <w:jc w:val="center"/>
      </w:pPr>
      <w:r>
        <w:rPr>
          <w:noProof/>
        </w:rPr>
        <w:drawing>
          <wp:inline distT="0" distB="0" distL="0" distR="0" wp14:anchorId="47BFAEFC" wp14:editId="4FC3ABC3">
            <wp:extent cx="1494899" cy="1475699"/>
            <wp:effectExtent l="0" t="0" r="0" b="0"/>
            <wp:docPr id="1626040035" name="Bildobjekt 2" descr="En bild som visar cirkel, Grafik, skärmbild,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040035" name="Bildobjekt 2" descr="En bild som visar cirkel, Grafik, skärmbild, Teckensnitt&#10;&#10;Automatiskt genererad beskrivn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00210" cy="1480942"/>
                    </a:xfrm>
                    <a:prstGeom prst="rect">
                      <a:avLst/>
                    </a:prstGeom>
                  </pic:spPr>
                </pic:pic>
              </a:graphicData>
            </a:graphic>
          </wp:inline>
        </w:drawing>
      </w:r>
    </w:p>
    <w:sectPr w:rsidR="003673CA" w:rsidRPr="00FC2EEC" w:rsidSect="00B30488">
      <w:headerReference w:type="default" r:id="rId31"/>
      <w:headerReference w:type="first" r:id="rId3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9617A3" w14:textId="77777777" w:rsidR="00BC7468" w:rsidRDefault="00BC7468" w:rsidP="005E107E">
      <w:pPr>
        <w:spacing w:after="0" w:line="240" w:lineRule="auto"/>
      </w:pPr>
      <w:r>
        <w:separator/>
      </w:r>
    </w:p>
  </w:endnote>
  <w:endnote w:type="continuationSeparator" w:id="0">
    <w:p w14:paraId="613E7603" w14:textId="77777777" w:rsidR="00BC7468" w:rsidRDefault="00BC7468" w:rsidP="005E107E">
      <w:pPr>
        <w:spacing w:after="0" w:line="240" w:lineRule="auto"/>
      </w:pPr>
      <w:r>
        <w:continuationSeparator/>
      </w:r>
    </w:p>
  </w:endnote>
  <w:endnote w:type="continuationNotice" w:id="1">
    <w:p w14:paraId="6DBA0CFD" w14:textId="77777777" w:rsidR="00BC7468" w:rsidRDefault="00BC74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abon">
    <w:altName w:val="Cambria Math"/>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Frutiger">
    <w:altName w:val="Cambria Math"/>
    <w:charset w:val="00"/>
    <w:family w:val="auto"/>
    <w:pitch w:val="variable"/>
    <w:sig w:usb0="00000003" w:usb1="40000048"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EFFBAA" w14:textId="77777777" w:rsidR="00BC7468" w:rsidRDefault="00BC7468" w:rsidP="005E107E">
      <w:pPr>
        <w:spacing w:after="0" w:line="240" w:lineRule="auto"/>
      </w:pPr>
      <w:r>
        <w:separator/>
      </w:r>
    </w:p>
  </w:footnote>
  <w:footnote w:type="continuationSeparator" w:id="0">
    <w:p w14:paraId="0412D5DB" w14:textId="77777777" w:rsidR="00BC7468" w:rsidRDefault="00BC7468" w:rsidP="005E107E">
      <w:pPr>
        <w:spacing w:after="0" w:line="240" w:lineRule="auto"/>
      </w:pPr>
      <w:r>
        <w:continuationSeparator/>
      </w:r>
    </w:p>
  </w:footnote>
  <w:footnote w:type="continuationNotice" w:id="1">
    <w:p w14:paraId="40CFFF68" w14:textId="77777777" w:rsidR="00BC7468" w:rsidRDefault="00BC746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rutnt2"/>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1"/>
      <w:gridCol w:w="238"/>
      <w:gridCol w:w="3115"/>
      <w:gridCol w:w="820"/>
    </w:tblGrid>
    <w:tr w:rsidR="005E107E" w:rsidRPr="005E107E" w14:paraId="3E86B86D" w14:textId="77777777" w:rsidTr="005E107E">
      <w:trPr>
        <w:trHeight w:val="142"/>
      </w:trPr>
      <w:tc>
        <w:tcPr>
          <w:tcW w:w="6141" w:type="dxa"/>
          <w:vMerge w:val="restart"/>
        </w:tcPr>
        <w:p w14:paraId="2DE13776" w14:textId="77777777" w:rsidR="005E107E" w:rsidRPr="005E107E" w:rsidRDefault="005E107E" w:rsidP="005E107E">
          <w:pPr>
            <w:tabs>
              <w:tab w:val="center" w:pos="4536"/>
              <w:tab w:val="right" w:pos="9072"/>
            </w:tabs>
            <w:rPr>
              <w:rFonts w:ascii="Garamond" w:eastAsia="Calibri" w:hAnsi="Garamond" w:cs="Times New Roman"/>
              <w:sz w:val="26"/>
            </w:rPr>
          </w:pPr>
          <w:r w:rsidRPr="005E107E">
            <w:rPr>
              <w:rFonts w:ascii="Garamond" w:eastAsia="Calibri" w:hAnsi="Garamond" w:cs="Times New Roman"/>
              <w:noProof/>
              <w:sz w:val="26"/>
              <w:lang w:eastAsia="sv-SE"/>
            </w:rPr>
            <w:drawing>
              <wp:inline distT="0" distB="0" distL="0" distR="0" wp14:anchorId="2C726279" wp14:editId="3B3891E7">
                <wp:extent cx="609600" cy="752475"/>
                <wp:effectExtent l="0" t="0" r="0" b="9525"/>
                <wp:docPr id="5" name="Bildobjekt 5" descr="Staffanstorp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ffanstorp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752475"/>
                        </a:xfrm>
                        <a:prstGeom prst="rect">
                          <a:avLst/>
                        </a:prstGeom>
                        <a:noFill/>
                        <a:ln>
                          <a:noFill/>
                        </a:ln>
                      </pic:spPr>
                    </pic:pic>
                  </a:graphicData>
                </a:graphic>
              </wp:inline>
            </w:drawing>
          </w:r>
        </w:p>
        <w:p w14:paraId="34197E03" w14:textId="77777777" w:rsidR="005E107E" w:rsidRPr="005E107E" w:rsidRDefault="005E107E" w:rsidP="005E107E">
          <w:pPr>
            <w:tabs>
              <w:tab w:val="center" w:pos="4536"/>
              <w:tab w:val="right" w:pos="9072"/>
            </w:tabs>
            <w:rPr>
              <w:rFonts w:ascii="Garamond" w:eastAsia="Calibri" w:hAnsi="Garamond" w:cs="Times New Roman"/>
              <w:sz w:val="26"/>
            </w:rPr>
          </w:pPr>
        </w:p>
      </w:tc>
      <w:tc>
        <w:tcPr>
          <w:tcW w:w="238" w:type="dxa"/>
        </w:tcPr>
        <w:p w14:paraId="51041241" w14:textId="77777777" w:rsidR="005E107E" w:rsidRPr="005E107E" w:rsidRDefault="005E107E" w:rsidP="005E107E">
          <w:pPr>
            <w:tabs>
              <w:tab w:val="center" w:pos="4536"/>
              <w:tab w:val="right" w:pos="9072"/>
            </w:tabs>
            <w:rPr>
              <w:rFonts w:ascii="Garamond" w:eastAsia="Calibri" w:hAnsi="Garamond" w:cs="Times New Roman"/>
              <w:sz w:val="26"/>
            </w:rPr>
          </w:pPr>
        </w:p>
      </w:tc>
      <w:tc>
        <w:tcPr>
          <w:tcW w:w="3935" w:type="dxa"/>
          <w:gridSpan w:val="2"/>
        </w:tcPr>
        <w:p w14:paraId="243D274C" w14:textId="406AF6C7" w:rsidR="005E107E" w:rsidRPr="005E107E" w:rsidRDefault="00F858B5" w:rsidP="005E107E">
          <w:pPr>
            <w:tabs>
              <w:tab w:val="center" w:pos="4536"/>
              <w:tab w:val="right" w:pos="9072"/>
            </w:tabs>
            <w:suppressAutoHyphens/>
            <w:spacing w:line="100" w:lineRule="atLeast"/>
            <w:rPr>
              <w:rFonts w:ascii="Garamond" w:eastAsia="Calibri" w:hAnsi="Garamond" w:cs="Times New Roman"/>
              <w:sz w:val="26"/>
              <w:szCs w:val="26"/>
            </w:rPr>
          </w:pPr>
          <w:sdt>
            <w:sdtPr>
              <w:rPr>
                <w:rFonts w:ascii="Garamond" w:eastAsia="Calibri" w:hAnsi="Garamond" w:cs="Times New Roman"/>
                <w:sz w:val="26"/>
              </w:rPr>
              <w:id w:val="146319985"/>
              <w:docPartObj>
                <w:docPartGallery w:val="Page Numbers (Top of Page)"/>
                <w:docPartUnique/>
              </w:docPartObj>
            </w:sdtPr>
            <w:sdtEndPr>
              <w:rPr>
                <w:szCs w:val="26"/>
              </w:rPr>
            </w:sdtEndPr>
            <w:sdtContent>
              <w:r w:rsidR="005E107E" w:rsidRPr="005E107E">
                <w:rPr>
                  <w:rFonts w:ascii="Garamond" w:eastAsia="Calibri" w:hAnsi="Garamond" w:cs="Times New Roman"/>
                  <w:sz w:val="26"/>
                </w:rPr>
                <w:t xml:space="preserve"> </w:t>
              </w:r>
              <w:r w:rsidR="005E107E" w:rsidRPr="005E107E">
                <w:rPr>
                  <w:rFonts w:ascii="Garamond" w:eastAsia="Calibri" w:hAnsi="Garamond" w:cs="Times New Roman"/>
                  <w:sz w:val="26"/>
                  <w:szCs w:val="26"/>
                </w:rPr>
                <w:fldChar w:fldCharType="begin"/>
              </w:r>
              <w:r w:rsidR="005E107E" w:rsidRPr="005E107E">
                <w:rPr>
                  <w:rFonts w:ascii="Garamond" w:eastAsia="Calibri" w:hAnsi="Garamond" w:cs="Times New Roman"/>
                  <w:sz w:val="26"/>
                  <w:szCs w:val="26"/>
                </w:rPr>
                <w:instrText xml:space="preserve"> PAGE </w:instrText>
              </w:r>
              <w:r w:rsidR="005E107E" w:rsidRPr="005E107E">
                <w:rPr>
                  <w:rFonts w:ascii="Garamond" w:eastAsia="Calibri" w:hAnsi="Garamond" w:cs="Times New Roman"/>
                  <w:sz w:val="26"/>
                  <w:szCs w:val="26"/>
                </w:rPr>
                <w:fldChar w:fldCharType="separate"/>
              </w:r>
              <w:r w:rsidR="00424A24">
                <w:rPr>
                  <w:rFonts w:ascii="Garamond" w:eastAsia="Calibri" w:hAnsi="Garamond" w:cs="Times New Roman"/>
                  <w:noProof/>
                  <w:sz w:val="26"/>
                  <w:szCs w:val="26"/>
                </w:rPr>
                <w:t>1</w:t>
              </w:r>
              <w:r w:rsidR="005E107E" w:rsidRPr="005E107E">
                <w:rPr>
                  <w:rFonts w:ascii="Garamond" w:eastAsia="Calibri" w:hAnsi="Garamond" w:cs="Times New Roman"/>
                  <w:sz w:val="26"/>
                  <w:szCs w:val="26"/>
                </w:rPr>
                <w:fldChar w:fldCharType="end"/>
              </w:r>
              <w:r w:rsidR="005E107E" w:rsidRPr="005E107E">
                <w:rPr>
                  <w:rFonts w:ascii="Garamond" w:eastAsia="Calibri" w:hAnsi="Garamond" w:cs="Times New Roman"/>
                  <w:sz w:val="26"/>
                  <w:szCs w:val="26"/>
                </w:rPr>
                <w:t xml:space="preserve"> av </w:t>
              </w:r>
              <w:r w:rsidR="005E107E" w:rsidRPr="005E107E">
                <w:rPr>
                  <w:rFonts w:ascii="Garamond" w:eastAsia="Calibri" w:hAnsi="Garamond" w:cs="Times New Roman"/>
                  <w:sz w:val="26"/>
                  <w:szCs w:val="26"/>
                </w:rPr>
                <w:fldChar w:fldCharType="begin"/>
              </w:r>
              <w:r w:rsidR="005E107E" w:rsidRPr="005E107E">
                <w:rPr>
                  <w:rFonts w:ascii="Garamond" w:eastAsia="Calibri" w:hAnsi="Garamond" w:cs="Times New Roman"/>
                  <w:sz w:val="26"/>
                  <w:szCs w:val="26"/>
                </w:rPr>
                <w:instrText xml:space="preserve"> NUMPAGES  </w:instrText>
              </w:r>
              <w:r w:rsidR="005E107E" w:rsidRPr="005E107E">
                <w:rPr>
                  <w:rFonts w:ascii="Garamond" w:eastAsia="Calibri" w:hAnsi="Garamond" w:cs="Times New Roman"/>
                  <w:sz w:val="26"/>
                  <w:szCs w:val="26"/>
                </w:rPr>
                <w:fldChar w:fldCharType="separate"/>
              </w:r>
              <w:r w:rsidR="00424A24">
                <w:rPr>
                  <w:rFonts w:ascii="Garamond" w:eastAsia="Calibri" w:hAnsi="Garamond" w:cs="Times New Roman"/>
                  <w:noProof/>
                  <w:sz w:val="26"/>
                  <w:szCs w:val="26"/>
                </w:rPr>
                <w:t>1</w:t>
              </w:r>
              <w:r w:rsidR="005E107E" w:rsidRPr="005E107E">
                <w:rPr>
                  <w:rFonts w:ascii="Garamond" w:eastAsia="Calibri" w:hAnsi="Garamond" w:cs="Times New Roman"/>
                  <w:noProof/>
                  <w:sz w:val="26"/>
                  <w:szCs w:val="26"/>
                </w:rPr>
                <w:fldChar w:fldCharType="end"/>
              </w:r>
            </w:sdtContent>
          </w:sdt>
        </w:p>
        <w:p w14:paraId="591966B9" w14:textId="77777777" w:rsidR="005E107E" w:rsidRPr="005E107E" w:rsidRDefault="005E107E" w:rsidP="005E107E">
          <w:pPr>
            <w:tabs>
              <w:tab w:val="center" w:pos="4536"/>
              <w:tab w:val="right" w:pos="9072"/>
            </w:tabs>
            <w:rPr>
              <w:rFonts w:ascii="Frutiger" w:eastAsia="Calibri" w:hAnsi="Frutiger" w:cs="Times New Roman"/>
              <w:b/>
              <w:sz w:val="26"/>
            </w:rPr>
          </w:pPr>
        </w:p>
      </w:tc>
    </w:tr>
    <w:tr w:rsidR="005E107E" w:rsidRPr="005E107E" w14:paraId="3290189F" w14:textId="77777777" w:rsidTr="005E107E">
      <w:trPr>
        <w:gridAfter w:val="1"/>
        <w:wAfter w:w="820" w:type="dxa"/>
      </w:trPr>
      <w:tc>
        <w:tcPr>
          <w:tcW w:w="6141" w:type="dxa"/>
          <w:vMerge/>
        </w:tcPr>
        <w:p w14:paraId="515DF2AE" w14:textId="77777777" w:rsidR="005E107E" w:rsidRPr="005E107E" w:rsidRDefault="005E107E" w:rsidP="005E107E">
          <w:pPr>
            <w:tabs>
              <w:tab w:val="center" w:pos="4536"/>
              <w:tab w:val="right" w:pos="9072"/>
            </w:tabs>
            <w:rPr>
              <w:rFonts w:ascii="Garamond" w:eastAsia="Calibri" w:hAnsi="Garamond" w:cs="Times New Roman"/>
              <w:sz w:val="26"/>
            </w:rPr>
          </w:pPr>
        </w:p>
      </w:tc>
      <w:tc>
        <w:tcPr>
          <w:tcW w:w="238" w:type="dxa"/>
        </w:tcPr>
        <w:p w14:paraId="1C33E92F" w14:textId="77777777" w:rsidR="005E107E" w:rsidRPr="005E107E" w:rsidRDefault="005E107E" w:rsidP="005E107E">
          <w:pPr>
            <w:tabs>
              <w:tab w:val="center" w:pos="4536"/>
              <w:tab w:val="right" w:pos="9072"/>
            </w:tabs>
            <w:rPr>
              <w:rFonts w:ascii="Garamond" w:eastAsia="Calibri" w:hAnsi="Garamond" w:cs="Times New Roman"/>
              <w:sz w:val="26"/>
            </w:rPr>
          </w:pPr>
        </w:p>
      </w:tc>
      <w:tc>
        <w:tcPr>
          <w:tcW w:w="3115" w:type="dxa"/>
        </w:tcPr>
        <w:p w14:paraId="0E85801A" w14:textId="6D5648FC" w:rsidR="005E107E" w:rsidRPr="005E107E" w:rsidRDefault="005E107E" w:rsidP="005E107E">
          <w:pPr>
            <w:tabs>
              <w:tab w:val="center" w:pos="4536"/>
              <w:tab w:val="right" w:pos="9072"/>
            </w:tabs>
            <w:rPr>
              <w:rFonts w:ascii="Garamond" w:eastAsia="Calibri" w:hAnsi="Garamond" w:cs="Times New Roman"/>
              <w:sz w:val="26"/>
              <w:szCs w:val="26"/>
            </w:rPr>
          </w:pPr>
          <w:r w:rsidRPr="005E107E">
            <w:rPr>
              <w:rFonts w:ascii="Garamond" w:eastAsia="Calibri" w:hAnsi="Garamond" w:cs="Times New Roman"/>
              <w:sz w:val="26"/>
              <w:szCs w:val="26"/>
            </w:rPr>
            <w:t>20</w:t>
          </w:r>
          <w:r w:rsidR="00D955DD">
            <w:rPr>
              <w:rFonts w:ascii="Garamond" w:eastAsia="Calibri" w:hAnsi="Garamond" w:cs="Times New Roman"/>
              <w:sz w:val="26"/>
              <w:szCs w:val="26"/>
            </w:rPr>
            <w:t>24</w:t>
          </w:r>
          <w:r w:rsidRPr="005E107E">
            <w:rPr>
              <w:rFonts w:ascii="Garamond" w:eastAsia="Calibri" w:hAnsi="Garamond" w:cs="Times New Roman"/>
              <w:sz w:val="26"/>
              <w:szCs w:val="26"/>
            </w:rPr>
            <w:t>-</w:t>
          </w:r>
          <w:r w:rsidR="00D955DD">
            <w:rPr>
              <w:rFonts w:ascii="Garamond" w:eastAsia="Calibri" w:hAnsi="Garamond" w:cs="Times New Roman"/>
              <w:sz w:val="26"/>
              <w:szCs w:val="26"/>
            </w:rPr>
            <w:t>0</w:t>
          </w:r>
          <w:r w:rsidR="00F05FCE">
            <w:rPr>
              <w:rFonts w:ascii="Garamond" w:eastAsia="Calibri" w:hAnsi="Garamond" w:cs="Times New Roman"/>
              <w:sz w:val="26"/>
              <w:szCs w:val="26"/>
            </w:rPr>
            <w:t>5</w:t>
          </w:r>
          <w:r w:rsidRPr="005E107E">
            <w:rPr>
              <w:rFonts w:ascii="Garamond" w:eastAsia="Calibri" w:hAnsi="Garamond" w:cs="Times New Roman"/>
              <w:sz w:val="26"/>
              <w:szCs w:val="26"/>
            </w:rPr>
            <w:t>-</w:t>
          </w:r>
          <w:r w:rsidR="00F05FCE">
            <w:rPr>
              <w:rFonts w:ascii="Garamond" w:eastAsia="Calibri" w:hAnsi="Garamond" w:cs="Times New Roman"/>
              <w:sz w:val="26"/>
              <w:szCs w:val="26"/>
            </w:rPr>
            <w:t>13</w:t>
          </w:r>
        </w:p>
      </w:tc>
    </w:tr>
    <w:tr w:rsidR="005E107E" w:rsidRPr="005E107E" w14:paraId="7AFC3DE4" w14:textId="77777777" w:rsidTr="005E107E">
      <w:trPr>
        <w:gridAfter w:val="1"/>
        <w:wAfter w:w="820" w:type="dxa"/>
      </w:trPr>
      <w:tc>
        <w:tcPr>
          <w:tcW w:w="6141" w:type="dxa"/>
          <w:vMerge/>
        </w:tcPr>
        <w:p w14:paraId="5D0D67EC" w14:textId="77777777" w:rsidR="005E107E" w:rsidRPr="005E107E" w:rsidRDefault="005E107E" w:rsidP="005E107E">
          <w:pPr>
            <w:tabs>
              <w:tab w:val="center" w:pos="4536"/>
              <w:tab w:val="right" w:pos="9072"/>
            </w:tabs>
            <w:rPr>
              <w:rFonts w:ascii="Garamond" w:eastAsia="Calibri" w:hAnsi="Garamond" w:cs="Times New Roman"/>
              <w:sz w:val="26"/>
            </w:rPr>
          </w:pPr>
        </w:p>
      </w:tc>
      <w:tc>
        <w:tcPr>
          <w:tcW w:w="238" w:type="dxa"/>
        </w:tcPr>
        <w:p w14:paraId="6658B29B" w14:textId="77777777" w:rsidR="005E107E" w:rsidRPr="005E107E" w:rsidRDefault="005E107E" w:rsidP="005E107E">
          <w:pPr>
            <w:tabs>
              <w:tab w:val="center" w:pos="4536"/>
              <w:tab w:val="right" w:pos="9072"/>
            </w:tabs>
            <w:rPr>
              <w:rFonts w:ascii="Garamond" w:eastAsia="Calibri" w:hAnsi="Garamond" w:cs="Times New Roman"/>
              <w:sz w:val="26"/>
            </w:rPr>
          </w:pPr>
        </w:p>
      </w:tc>
      <w:tc>
        <w:tcPr>
          <w:tcW w:w="3115" w:type="dxa"/>
        </w:tcPr>
        <w:p w14:paraId="73C8D765" w14:textId="77777777" w:rsidR="005E107E" w:rsidRPr="005E107E" w:rsidRDefault="005E107E" w:rsidP="005E107E">
          <w:pPr>
            <w:tabs>
              <w:tab w:val="center" w:pos="4536"/>
              <w:tab w:val="right" w:pos="9072"/>
            </w:tabs>
            <w:rPr>
              <w:rFonts w:ascii="Garamond" w:eastAsia="Calibri" w:hAnsi="Garamond" w:cs="Times New Roman"/>
              <w:b/>
              <w:sz w:val="26"/>
              <w:szCs w:val="26"/>
            </w:rPr>
          </w:pPr>
        </w:p>
      </w:tc>
    </w:tr>
    <w:tr w:rsidR="005E107E" w:rsidRPr="005E107E" w14:paraId="1DDCB3C0" w14:textId="77777777" w:rsidTr="005E107E">
      <w:trPr>
        <w:gridAfter w:val="1"/>
        <w:wAfter w:w="820" w:type="dxa"/>
      </w:trPr>
      <w:tc>
        <w:tcPr>
          <w:tcW w:w="6141" w:type="dxa"/>
          <w:vMerge/>
        </w:tcPr>
        <w:p w14:paraId="39DF4BF0" w14:textId="77777777" w:rsidR="005E107E" w:rsidRPr="005E107E" w:rsidRDefault="005E107E" w:rsidP="005E107E">
          <w:pPr>
            <w:tabs>
              <w:tab w:val="center" w:pos="4536"/>
              <w:tab w:val="right" w:pos="9072"/>
            </w:tabs>
            <w:rPr>
              <w:rFonts w:ascii="Garamond" w:eastAsia="Calibri" w:hAnsi="Garamond" w:cs="Times New Roman"/>
              <w:sz w:val="26"/>
            </w:rPr>
          </w:pPr>
        </w:p>
      </w:tc>
      <w:tc>
        <w:tcPr>
          <w:tcW w:w="238" w:type="dxa"/>
        </w:tcPr>
        <w:p w14:paraId="4671169F" w14:textId="77777777" w:rsidR="005E107E" w:rsidRPr="005E107E" w:rsidRDefault="005E107E" w:rsidP="005E107E">
          <w:pPr>
            <w:tabs>
              <w:tab w:val="center" w:pos="4536"/>
              <w:tab w:val="right" w:pos="9072"/>
            </w:tabs>
            <w:rPr>
              <w:rFonts w:ascii="Garamond" w:eastAsia="Calibri" w:hAnsi="Garamond" w:cs="Times New Roman"/>
              <w:sz w:val="26"/>
            </w:rPr>
          </w:pPr>
        </w:p>
      </w:tc>
      <w:tc>
        <w:tcPr>
          <w:tcW w:w="3115" w:type="dxa"/>
        </w:tcPr>
        <w:p w14:paraId="7B7DA2D5" w14:textId="3C8FEE61" w:rsidR="005E107E" w:rsidRPr="005E107E" w:rsidRDefault="005E107E" w:rsidP="005E107E">
          <w:pPr>
            <w:tabs>
              <w:tab w:val="center" w:pos="4536"/>
              <w:tab w:val="right" w:pos="9072"/>
            </w:tabs>
            <w:rPr>
              <w:rFonts w:ascii="Garamond" w:eastAsia="Calibri" w:hAnsi="Garamond" w:cs="Times New Roman"/>
              <w:sz w:val="26"/>
              <w:szCs w:val="26"/>
            </w:rPr>
          </w:pPr>
          <w:r w:rsidRPr="005E107E">
            <w:rPr>
              <w:rFonts w:ascii="Garamond" w:eastAsia="Calibri" w:hAnsi="Garamond" w:cs="Times New Roman"/>
              <w:sz w:val="26"/>
              <w:szCs w:val="26"/>
            </w:rPr>
            <w:t xml:space="preserve">Dnr </w:t>
          </w:r>
          <w:bookmarkStart w:id="39" w:name="topLevelIdentifier"/>
          <w:r w:rsidR="00772D6A">
            <w:rPr>
              <w:rFonts w:ascii="Garamond" w:eastAsia="Calibri" w:hAnsi="Garamond" w:cs="Times New Roman"/>
              <w:sz w:val="26"/>
              <w:szCs w:val="26"/>
            </w:rPr>
            <w:t>2024-KoFN-30</w:t>
          </w:r>
          <w:bookmarkEnd w:id="39"/>
        </w:p>
      </w:tc>
    </w:tr>
    <w:tr w:rsidR="005E107E" w:rsidRPr="005E107E" w14:paraId="23F4A6BA" w14:textId="77777777" w:rsidTr="005E107E">
      <w:trPr>
        <w:gridAfter w:val="1"/>
        <w:wAfter w:w="820" w:type="dxa"/>
      </w:trPr>
      <w:tc>
        <w:tcPr>
          <w:tcW w:w="6141" w:type="dxa"/>
        </w:tcPr>
        <w:p w14:paraId="36E895A8" w14:textId="77777777" w:rsidR="005E107E" w:rsidRPr="005E107E" w:rsidRDefault="005E107E" w:rsidP="005E107E">
          <w:pPr>
            <w:tabs>
              <w:tab w:val="center" w:pos="4536"/>
              <w:tab w:val="right" w:pos="9072"/>
            </w:tabs>
            <w:rPr>
              <w:rFonts w:ascii="Garamond" w:eastAsia="Calibri" w:hAnsi="Garamond" w:cs="Times New Roman"/>
            </w:rPr>
          </w:pPr>
        </w:p>
      </w:tc>
      <w:tc>
        <w:tcPr>
          <w:tcW w:w="238" w:type="dxa"/>
        </w:tcPr>
        <w:p w14:paraId="13C21DC2" w14:textId="77777777" w:rsidR="005E107E" w:rsidRPr="005E107E" w:rsidRDefault="005E107E" w:rsidP="005E107E">
          <w:pPr>
            <w:tabs>
              <w:tab w:val="center" w:pos="4536"/>
              <w:tab w:val="right" w:pos="9072"/>
            </w:tabs>
            <w:rPr>
              <w:rFonts w:ascii="Garamond" w:eastAsia="Calibri" w:hAnsi="Garamond" w:cs="Times New Roman"/>
              <w:sz w:val="26"/>
            </w:rPr>
          </w:pPr>
        </w:p>
      </w:tc>
      <w:tc>
        <w:tcPr>
          <w:tcW w:w="3115" w:type="dxa"/>
        </w:tcPr>
        <w:p w14:paraId="18FC5925" w14:textId="77777777" w:rsidR="005E107E" w:rsidRPr="005E107E" w:rsidRDefault="005E107E" w:rsidP="005E107E">
          <w:pPr>
            <w:tabs>
              <w:tab w:val="center" w:pos="4536"/>
              <w:tab w:val="right" w:pos="9072"/>
            </w:tabs>
            <w:rPr>
              <w:rFonts w:ascii="Garamond" w:eastAsia="Calibri" w:hAnsi="Garamond" w:cs="Times New Roman"/>
              <w:b/>
              <w:sz w:val="26"/>
            </w:rPr>
          </w:pPr>
        </w:p>
      </w:tc>
    </w:tr>
    <w:tr w:rsidR="005E107E" w:rsidRPr="005E107E" w14:paraId="5D17C82B" w14:textId="77777777" w:rsidTr="005E107E">
      <w:trPr>
        <w:gridAfter w:val="1"/>
        <w:wAfter w:w="820" w:type="dxa"/>
      </w:trPr>
      <w:tc>
        <w:tcPr>
          <w:tcW w:w="6141" w:type="dxa"/>
        </w:tcPr>
        <w:p w14:paraId="7BACEF94" w14:textId="77777777" w:rsidR="005E107E" w:rsidRPr="005E107E" w:rsidRDefault="005E107E" w:rsidP="005E107E">
          <w:pPr>
            <w:tabs>
              <w:tab w:val="center" w:pos="4536"/>
              <w:tab w:val="right" w:pos="9072"/>
            </w:tabs>
            <w:rPr>
              <w:rFonts w:ascii="Garamond" w:eastAsia="Calibri" w:hAnsi="Garamond" w:cs="Times New Roman"/>
              <w:sz w:val="26"/>
            </w:rPr>
          </w:pPr>
        </w:p>
      </w:tc>
      <w:tc>
        <w:tcPr>
          <w:tcW w:w="238" w:type="dxa"/>
        </w:tcPr>
        <w:p w14:paraId="347001F1" w14:textId="77777777" w:rsidR="005E107E" w:rsidRPr="005E107E" w:rsidRDefault="005E107E" w:rsidP="005E107E">
          <w:pPr>
            <w:tabs>
              <w:tab w:val="center" w:pos="4536"/>
              <w:tab w:val="right" w:pos="9072"/>
            </w:tabs>
            <w:rPr>
              <w:rFonts w:ascii="Garamond" w:eastAsia="Calibri" w:hAnsi="Garamond" w:cs="Times New Roman"/>
              <w:sz w:val="26"/>
            </w:rPr>
          </w:pPr>
        </w:p>
      </w:tc>
      <w:tc>
        <w:tcPr>
          <w:tcW w:w="3115" w:type="dxa"/>
        </w:tcPr>
        <w:p w14:paraId="48075A16" w14:textId="77777777" w:rsidR="005E107E" w:rsidRPr="005E107E" w:rsidRDefault="005E107E" w:rsidP="005E107E">
          <w:pPr>
            <w:tabs>
              <w:tab w:val="center" w:pos="4536"/>
              <w:tab w:val="right" w:pos="9072"/>
            </w:tabs>
            <w:suppressAutoHyphens/>
            <w:spacing w:line="100" w:lineRule="atLeast"/>
            <w:jc w:val="right"/>
            <w:rPr>
              <w:rFonts w:ascii="Garamond" w:eastAsia="Calibri" w:hAnsi="Garamond" w:cs="Times New Roman"/>
              <w:b/>
              <w:sz w:val="20"/>
              <w:szCs w:val="20"/>
            </w:rPr>
          </w:pPr>
        </w:p>
      </w:tc>
    </w:tr>
  </w:tbl>
  <w:p w14:paraId="74671314" w14:textId="77777777" w:rsidR="005E107E" w:rsidRDefault="005E107E">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D117A" w14:textId="6E1793AD" w:rsidR="00D955DD" w:rsidRDefault="003E7CA2" w:rsidP="003E7CA2">
    <w:pPr>
      <w:pStyle w:val="Sidhuvud"/>
      <w:tabs>
        <w:tab w:val="clear" w:pos="4536"/>
        <w:tab w:val="clear" w:pos="9072"/>
        <w:tab w:val="left" w:pos="360"/>
        <w:tab w:val="left" w:pos="2055"/>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4546D"/>
    <w:multiLevelType w:val="hybridMultilevel"/>
    <w:tmpl w:val="B082E02A"/>
    <w:lvl w:ilvl="0" w:tplc="59F6CA20">
      <w:start w:val="2024"/>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261A7A73"/>
    <w:multiLevelType w:val="hybridMultilevel"/>
    <w:tmpl w:val="B1E4EB3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84A596D"/>
    <w:multiLevelType w:val="multilevel"/>
    <w:tmpl w:val="C8D63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AEA1A7F"/>
    <w:multiLevelType w:val="hybridMultilevel"/>
    <w:tmpl w:val="C636B28C"/>
    <w:lvl w:ilvl="0" w:tplc="4CA6CDC0">
      <w:start w:val="2024"/>
      <w:numFmt w:val="bullet"/>
      <w:lvlText w:val=""/>
      <w:lvlJc w:val="left"/>
      <w:pPr>
        <w:ind w:left="720" w:hanging="360"/>
      </w:pPr>
      <w:rPr>
        <w:rFonts w:ascii="Symbol" w:eastAsiaTheme="minorHAnsi" w:hAnsi="Symbol" w:cstheme="minorBidi" w:hint="default"/>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BCC6C05"/>
    <w:multiLevelType w:val="multilevel"/>
    <w:tmpl w:val="7BF88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96225E6"/>
    <w:multiLevelType w:val="multilevel"/>
    <w:tmpl w:val="C3FE65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sz w:val="28"/>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49F916E"/>
    <w:multiLevelType w:val="hybridMultilevel"/>
    <w:tmpl w:val="7A2C6674"/>
    <w:lvl w:ilvl="0" w:tplc="F40E4578">
      <w:start w:val="1"/>
      <w:numFmt w:val="decimal"/>
      <w:lvlText w:val="%1."/>
      <w:lvlJc w:val="left"/>
      <w:pPr>
        <w:ind w:left="720" w:hanging="360"/>
      </w:pPr>
    </w:lvl>
    <w:lvl w:ilvl="1" w:tplc="7A3260F0">
      <w:start w:val="1"/>
      <w:numFmt w:val="lowerLetter"/>
      <w:lvlText w:val="%2."/>
      <w:lvlJc w:val="left"/>
      <w:pPr>
        <w:ind w:left="1440" w:hanging="360"/>
      </w:pPr>
    </w:lvl>
    <w:lvl w:ilvl="2" w:tplc="3B8010B8">
      <w:start w:val="1"/>
      <w:numFmt w:val="lowerRoman"/>
      <w:lvlText w:val="%3."/>
      <w:lvlJc w:val="right"/>
      <w:pPr>
        <w:ind w:left="2160" w:hanging="180"/>
      </w:pPr>
    </w:lvl>
    <w:lvl w:ilvl="3" w:tplc="AA400CF2">
      <w:start w:val="1"/>
      <w:numFmt w:val="decimal"/>
      <w:lvlText w:val="%4."/>
      <w:lvlJc w:val="left"/>
      <w:pPr>
        <w:ind w:left="2880" w:hanging="360"/>
      </w:pPr>
    </w:lvl>
    <w:lvl w:ilvl="4" w:tplc="0C522220">
      <w:start w:val="1"/>
      <w:numFmt w:val="lowerLetter"/>
      <w:lvlText w:val="%5."/>
      <w:lvlJc w:val="left"/>
      <w:pPr>
        <w:ind w:left="3600" w:hanging="360"/>
      </w:pPr>
    </w:lvl>
    <w:lvl w:ilvl="5" w:tplc="799A6E72">
      <w:start w:val="1"/>
      <w:numFmt w:val="lowerRoman"/>
      <w:lvlText w:val="%6."/>
      <w:lvlJc w:val="right"/>
      <w:pPr>
        <w:ind w:left="4320" w:hanging="180"/>
      </w:pPr>
    </w:lvl>
    <w:lvl w:ilvl="6" w:tplc="81FE5710">
      <w:start w:val="1"/>
      <w:numFmt w:val="decimal"/>
      <w:lvlText w:val="%7."/>
      <w:lvlJc w:val="left"/>
      <w:pPr>
        <w:ind w:left="5040" w:hanging="360"/>
      </w:pPr>
    </w:lvl>
    <w:lvl w:ilvl="7" w:tplc="8848D934">
      <w:start w:val="1"/>
      <w:numFmt w:val="lowerLetter"/>
      <w:lvlText w:val="%8."/>
      <w:lvlJc w:val="left"/>
      <w:pPr>
        <w:ind w:left="5760" w:hanging="360"/>
      </w:pPr>
    </w:lvl>
    <w:lvl w:ilvl="8" w:tplc="62700170">
      <w:start w:val="1"/>
      <w:numFmt w:val="lowerRoman"/>
      <w:lvlText w:val="%9."/>
      <w:lvlJc w:val="right"/>
      <w:pPr>
        <w:ind w:left="6480" w:hanging="180"/>
      </w:pPr>
    </w:lvl>
  </w:abstractNum>
  <w:abstractNum w:abstractNumId="7" w15:restartNumberingAfterBreak="0">
    <w:nsid w:val="46BA07DF"/>
    <w:multiLevelType w:val="multilevel"/>
    <w:tmpl w:val="6A9C4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93F1D33"/>
    <w:multiLevelType w:val="multilevel"/>
    <w:tmpl w:val="C95C5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BE11B46"/>
    <w:multiLevelType w:val="multilevel"/>
    <w:tmpl w:val="20FE0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E163AE7"/>
    <w:multiLevelType w:val="multilevel"/>
    <w:tmpl w:val="FD44A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F4D5D3C"/>
    <w:multiLevelType w:val="hybridMultilevel"/>
    <w:tmpl w:val="57F84152"/>
    <w:lvl w:ilvl="0" w:tplc="7B3E9F58">
      <w:start w:val="1"/>
      <w:numFmt w:val="decimal"/>
      <w:lvlText w:val="%1."/>
      <w:lvlJc w:val="left"/>
      <w:pPr>
        <w:ind w:left="720" w:hanging="360"/>
      </w:pPr>
      <w:rPr>
        <w:rFonts w:ascii="Garamond" w:eastAsia="Times New Roman" w:hAnsi="Garamond" w:cs="Times New Roman"/>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6C0E2981"/>
    <w:multiLevelType w:val="multilevel"/>
    <w:tmpl w:val="D4EA9B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046A07"/>
    <w:multiLevelType w:val="hybridMultilevel"/>
    <w:tmpl w:val="9BB02BF8"/>
    <w:lvl w:ilvl="0" w:tplc="342AB008">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7C2B5CA8"/>
    <w:multiLevelType w:val="multilevel"/>
    <w:tmpl w:val="C624F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56347376">
    <w:abstractNumId w:val="6"/>
  </w:num>
  <w:num w:numId="2" w16cid:durableId="1426728516">
    <w:abstractNumId w:val="1"/>
  </w:num>
  <w:num w:numId="3" w16cid:durableId="1363938111">
    <w:abstractNumId w:val="11"/>
  </w:num>
  <w:num w:numId="4" w16cid:durableId="1469400615">
    <w:abstractNumId w:val="13"/>
  </w:num>
  <w:num w:numId="5" w16cid:durableId="299112343">
    <w:abstractNumId w:val="10"/>
  </w:num>
  <w:num w:numId="6" w16cid:durableId="1164203797">
    <w:abstractNumId w:val="5"/>
  </w:num>
  <w:num w:numId="7" w16cid:durableId="176239437">
    <w:abstractNumId w:val="9"/>
  </w:num>
  <w:num w:numId="8" w16cid:durableId="112788577">
    <w:abstractNumId w:val="2"/>
  </w:num>
  <w:num w:numId="9" w16cid:durableId="1290555823">
    <w:abstractNumId w:val="8"/>
  </w:num>
  <w:num w:numId="10" w16cid:durableId="761032393">
    <w:abstractNumId w:val="7"/>
  </w:num>
  <w:num w:numId="11" w16cid:durableId="394282594">
    <w:abstractNumId w:val="4"/>
  </w:num>
  <w:num w:numId="12" w16cid:durableId="1683580396">
    <w:abstractNumId w:val="14"/>
  </w:num>
  <w:num w:numId="13" w16cid:durableId="1334988001">
    <w:abstractNumId w:val="12"/>
  </w:num>
  <w:num w:numId="14" w16cid:durableId="612782312">
    <w:abstractNumId w:val="3"/>
  </w:num>
  <w:num w:numId="15" w16cid:durableId="8557276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ocumentProtection w:edit="readOnly" w:formatting="1" w:enforcement="1"/>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17D"/>
    <w:rsid w:val="00011379"/>
    <w:rsid w:val="00011DFB"/>
    <w:rsid w:val="000141D7"/>
    <w:rsid w:val="000221B6"/>
    <w:rsid w:val="00023EE2"/>
    <w:rsid w:val="00025090"/>
    <w:rsid w:val="00025486"/>
    <w:rsid w:val="00034771"/>
    <w:rsid w:val="0003591D"/>
    <w:rsid w:val="00035D19"/>
    <w:rsid w:val="00037B6E"/>
    <w:rsid w:val="000474B2"/>
    <w:rsid w:val="00055F2A"/>
    <w:rsid w:val="00072A06"/>
    <w:rsid w:val="00075161"/>
    <w:rsid w:val="00091B0F"/>
    <w:rsid w:val="000958D4"/>
    <w:rsid w:val="000A2150"/>
    <w:rsid w:val="000A305D"/>
    <w:rsid w:val="000C4AAF"/>
    <w:rsid w:val="000C5061"/>
    <w:rsid w:val="000D3D84"/>
    <w:rsid w:val="000D6E50"/>
    <w:rsid w:val="000E0837"/>
    <w:rsid w:val="000E4DEE"/>
    <w:rsid w:val="000E6230"/>
    <w:rsid w:val="000F2783"/>
    <w:rsid w:val="001034AC"/>
    <w:rsid w:val="00112253"/>
    <w:rsid w:val="00116567"/>
    <w:rsid w:val="00125549"/>
    <w:rsid w:val="00126DF3"/>
    <w:rsid w:val="001353F8"/>
    <w:rsid w:val="00136F1A"/>
    <w:rsid w:val="00144764"/>
    <w:rsid w:val="00144F55"/>
    <w:rsid w:val="0015168F"/>
    <w:rsid w:val="00153C3A"/>
    <w:rsid w:val="00156E50"/>
    <w:rsid w:val="00164311"/>
    <w:rsid w:val="00180219"/>
    <w:rsid w:val="00186955"/>
    <w:rsid w:val="001944AF"/>
    <w:rsid w:val="001A08CA"/>
    <w:rsid w:val="001A37B7"/>
    <w:rsid w:val="001A7EE3"/>
    <w:rsid w:val="001B5161"/>
    <w:rsid w:val="001D7D36"/>
    <w:rsid w:val="001E1CA9"/>
    <w:rsid w:val="0020100C"/>
    <w:rsid w:val="002034F9"/>
    <w:rsid w:val="00214F56"/>
    <w:rsid w:val="002153A6"/>
    <w:rsid w:val="0021FA3B"/>
    <w:rsid w:val="00223684"/>
    <w:rsid w:val="00226F8D"/>
    <w:rsid w:val="00230FB8"/>
    <w:rsid w:val="00236197"/>
    <w:rsid w:val="00236B79"/>
    <w:rsid w:val="00243061"/>
    <w:rsid w:val="0025337D"/>
    <w:rsid w:val="00260EDA"/>
    <w:rsid w:val="00274ECD"/>
    <w:rsid w:val="00275F41"/>
    <w:rsid w:val="00287F68"/>
    <w:rsid w:val="00294528"/>
    <w:rsid w:val="002A00EF"/>
    <w:rsid w:val="002A7B7F"/>
    <w:rsid w:val="002B3221"/>
    <w:rsid w:val="002D0AD6"/>
    <w:rsid w:val="002D2E55"/>
    <w:rsid w:val="002D5DB3"/>
    <w:rsid w:val="002E32D6"/>
    <w:rsid w:val="002E3785"/>
    <w:rsid w:val="002F5ABD"/>
    <w:rsid w:val="002F65DA"/>
    <w:rsid w:val="003000B5"/>
    <w:rsid w:val="003277F1"/>
    <w:rsid w:val="003346D3"/>
    <w:rsid w:val="00340010"/>
    <w:rsid w:val="00345EBF"/>
    <w:rsid w:val="0036671B"/>
    <w:rsid w:val="003673CA"/>
    <w:rsid w:val="0037447C"/>
    <w:rsid w:val="00390E18"/>
    <w:rsid w:val="003941BC"/>
    <w:rsid w:val="0039643D"/>
    <w:rsid w:val="003A3074"/>
    <w:rsid w:val="003A3489"/>
    <w:rsid w:val="003B50BF"/>
    <w:rsid w:val="003D20A9"/>
    <w:rsid w:val="003E4FE3"/>
    <w:rsid w:val="003E7CA2"/>
    <w:rsid w:val="0040248E"/>
    <w:rsid w:val="004120C7"/>
    <w:rsid w:val="004159AE"/>
    <w:rsid w:val="00416CDA"/>
    <w:rsid w:val="00417D14"/>
    <w:rsid w:val="004232E9"/>
    <w:rsid w:val="00424A24"/>
    <w:rsid w:val="00426B5E"/>
    <w:rsid w:val="00427255"/>
    <w:rsid w:val="00430FEF"/>
    <w:rsid w:val="00431030"/>
    <w:rsid w:val="00440374"/>
    <w:rsid w:val="004442C8"/>
    <w:rsid w:val="00450984"/>
    <w:rsid w:val="00453C1E"/>
    <w:rsid w:val="00453CFC"/>
    <w:rsid w:val="00455203"/>
    <w:rsid w:val="0045757E"/>
    <w:rsid w:val="00474D59"/>
    <w:rsid w:val="00474F18"/>
    <w:rsid w:val="0047623A"/>
    <w:rsid w:val="004773A8"/>
    <w:rsid w:val="00482228"/>
    <w:rsid w:val="00483FCB"/>
    <w:rsid w:val="004862AC"/>
    <w:rsid w:val="0049537F"/>
    <w:rsid w:val="00497740"/>
    <w:rsid w:val="004A21BD"/>
    <w:rsid w:val="004B295B"/>
    <w:rsid w:val="004B5896"/>
    <w:rsid w:val="004B6BDF"/>
    <w:rsid w:val="004B7844"/>
    <w:rsid w:val="004C6651"/>
    <w:rsid w:val="004D2F08"/>
    <w:rsid w:val="004D5146"/>
    <w:rsid w:val="004D6A0F"/>
    <w:rsid w:val="004D7B32"/>
    <w:rsid w:val="004E33A6"/>
    <w:rsid w:val="004F08FB"/>
    <w:rsid w:val="004F592A"/>
    <w:rsid w:val="005031E3"/>
    <w:rsid w:val="0050382A"/>
    <w:rsid w:val="00513580"/>
    <w:rsid w:val="005261C2"/>
    <w:rsid w:val="00526B5C"/>
    <w:rsid w:val="005270B8"/>
    <w:rsid w:val="0052764D"/>
    <w:rsid w:val="00535698"/>
    <w:rsid w:val="0054126D"/>
    <w:rsid w:val="00544200"/>
    <w:rsid w:val="00547E34"/>
    <w:rsid w:val="005537C2"/>
    <w:rsid w:val="00565727"/>
    <w:rsid w:val="00567FCA"/>
    <w:rsid w:val="005878DB"/>
    <w:rsid w:val="00594181"/>
    <w:rsid w:val="005A355E"/>
    <w:rsid w:val="005A4E27"/>
    <w:rsid w:val="005A7817"/>
    <w:rsid w:val="005B7C7C"/>
    <w:rsid w:val="005C5263"/>
    <w:rsid w:val="005E0B64"/>
    <w:rsid w:val="005E0F15"/>
    <w:rsid w:val="005E107E"/>
    <w:rsid w:val="005E56E7"/>
    <w:rsid w:val="005E5FFB"/>
    <w:rsid w:val="005E6382"/>
    <w:rsid w:val="006048D0"/>
    <w:rsid w:val="00610642"/>
    <w:rsid w:val="00612BB4"/>
    <w:rsid w:val="006160C4"/>
    <w:rsid w:val="006323ED"/>
    <w:rsid w:val="00641118"/>
    <w:rsid w:val="00643E23"/>
    <w:rsid w:val="00644E17"/>
    <w:rsid w:val="00650394"/>
    <w:rsid w:val="006544BF"/>
    <w:rsid w:val="00661F7D"/>
    <w:rsid w:val="006629AD"/>
    <w:rsid w:val="00665813"/>
    <w:rsid w:val="00671CDE"/>
    <w:rsid w:val="006737FC"/>
    <w:rsid w:val="0067655D"/>
    <w:rsid w:val="006875B6"/>
    <w:rsid w:val="00687A57"/>
    <w:rsid w:val="00695851"/>
    <w:rsid w:val="00696807"/>
    <w:rsid w:val="006A3A8F"/>
    <w:rsid w:val="006B2C5D"/>
    <w:rsid w:val="006B3A81"/>
    <w:rsid w:val="006C379A"/>
    <w:rsid w:val="006C65C5"/>
    <w:rsid w:val="006D289D"/>
    <w:rsid w:val="006D35B2"/>
    <w:rsid w:val="006E0DC2"/>
    <w:rsid w:val="0070092A"/>
    <w:rsid w:val="0070117D"/>
    <w:rsid w:val="007038C7"/>
    <w:rsid w:val="00710121"/>
    <w:rsid w:val="0071540C"/>
    <w:rsid w:val="00720FB6"/>
    <w:rsid w:val="00721FB7"/>
    <w:rsid w:val="0073470C"/>
    <w:rsid w:val="0073604D"/>
    <w:rsid w:val="00740354"/>
    <w:rsid w:val="00764BBF"/>
    <w:rsid w:val="00766CC0"/>
    <w:rsid w:val="007715E6"/>
    <w:rsid w:val="00772D6A"/>
    <w:rsid w:val="007840E3"/>
    <w:rsid w:val="007846C8"/>
    <w:rsid w:val="007A75EE"/>
    <w:rsid w:val="007B2A34"/>
    <w:rsid w:val="007C340C"/>
    <w:rsid w:val="007E227B"/>
    <w:rsid w:val="007E644B"/>
    <w:rsid w:val="007F3974"/>
    <w:rsid w:val="008114D8"/>
    <w:rsid w:val="00811D60"/>
    <w:rsid w:val="00813685"/>
    <w:rsid w:val="0081E726"/>
    <w:rsid w:val="00825711"/>
    <w:rsid w:val="00830BE0"/>
    <w:rsid w:val="00835107"/>
    <w:rsid w:val="008522EF"/>
    <w:rsid w:val="00856384"/>
    <w:rsid w:val="00856C1D"/>
    <w:rsid w:val="00857418"/>
    <w:rsid w:val="008757F7"/>
    <w:rsid w:val="0088062C"/>
    <w:rsid w:val="00883C40"/>
    <w:rsid w:val="0088735B"/>
    <w:rsid w:val="008A4753"/>
    <w:rsid w:val="008A639D"/>
    <w:rsid w:val="008B2C75"/>
    <w:rsid w:val="008B682C"/>
    <w:rsid w:val="008D03D9"/>
    <w:rsid w:val="008D1CC3"/>
    <w:rsid w:val="008D649F"/>
    <w:rsid w:val="008E68B8"/>
    <w:rsid w:val="008F5CB5"/>
    <w:rsid w:val="00902A18"/>
    <w:rsid w:val="0090659E"/>
    <w:rsid w:val="0091738B"/>
    <w:rsid w:val="00922DA2"/>
    <w:rsid w:val="009272D7"/>
    <w:rsid w:val="00931DFC"/>
    <w:rsid w:val="0093399D"/>
    <w:rsid w:val="009366AE"/>
    <w:rsid w:val="0094656D"/>
    <w:rsid w:val="00946591"/>
    <w:rsid w:val="00965222"/>
    <w:rsid w:val="00971607"/>
    <w:rsid w:val="00971CA6"/>
    <w:rsid w:val="009727B1"/>
    <w:rsid w:val="00977573"/>
    <w:rsid w:val="00977C35"/>
    <w:rsid w:val="009947B5"/>
    <w:rsid w:val="0099566D"/>
    <w:rsid w:val="009A3BAC"/>
    <w:rsid w:val="009A5BE3"/>
    <w:rsid w:val="009C1A9D"/>
    <w:rsid w:val="009E0208"/>
    <w:rsid w:val="009E07E4"/>
    <w:rsid w:val="009F7D77"/>
    <w:rsid w:val="00A005F7"/>
    <w:rsid w:val="00A0290C"/>
    <w:rsid w:val="00A0474B"/>
    <w:rsid w:val="00A047D4"/>
    <w:rsid w:val="00A11112"/>
    <w:rsid w:val="00A11899"/>
    <w:rsid w:val="00A16D78"/>
    <w:rsid w:val="00A221FD"/>
    <w:rsid w:val="00A313F0"/>
    <w:rsid w:val="00A31869"/>
    <w:rsid w:val="00A33E21"/>
    <w:rsid w:val="00A3654A"/>
    <w:rsid w:val="00A36B21"/>
    <w:rsid w:val="00A428B7"/>
    <w:rsid w:val="00A50053"/>
    <w:rsid w:val="00A60D51"/>
    <w:rsid w:val="00A62CC2"/>
    <w:rsid w:val="00A63165"/>
    <w:rsid w:val="00A8047C"/>
    <w:rsid w:val="00A820BA"/>
    <w:rsid w:val="00A8235A"/>
    <w:rsid w:val="00A86978"/>
    <w:rsid w:val="00A90646"/>
    <w:rsid w:val="00A92FC6"/>
    <w:rsid w:val="00A9536A"/>
    <w:rsid w:val="00A97744"/>
    <w:rsid w:val="00AA05B9"/>
    <w:rsid w:val="00AA2C66"/>
    <w:rsid w:val="00AA5964"/>
    <w:rsid w:val="00AAF354"/>
    <w:rsid w:val="00AB1644"/>
    <w:rsid w:val="00AB1DC9"/>
    <w:rsid w:val="00AB783D"/>
    <w:rsid w:val="00AD3BA7"/>
    <w:rsid w:val="00AD5773"/>
    <w:rsid w:val="00AF7610"/>
    <w:rsid w:val="00B1304E"/>
    <w:rsid w:val="00B17A89"/>
    <w:rsid w:val="00B21503"/>
    <w:rsid w:val="00B2301A"/>
    <w:rsid w:val="00B27C91"/>
    <w:rsid w:val="00B30488"/>
    <w:rsid w:val="00B438BF"/>
    <w:rsid w:val="00B5076E"/>
    <w:rsid w:val="00B51D3C"/>
    <w:rsid w:val="00B539D9"/>
    <w:rsid w:val="00B71ED3"/>
    <w:rsid w:val="00B75AFB"/>
    <w:rsid w:val="00B839D2"/>
    <w:rsid w:val="00B85CFC"/>
    <w:rsid w:val="00BA2D58"/>
    <w:rsid w:val="00BA3524"/>
    <w:rsid w:val="00BA4212"/>
    <w:rsid w:val="00BB13DD"/>
    <w:rsid w:val="00BB70C8"/>
    <w:rsid w:val="00BC7468"/>
    <w:rsid w:val="00BC7C77"/>
    <w:rsid w:val="00BD21CB"/>
    <w:rsid w:val="00BE1B4F"/>
    <w:rsid w:val="00BE2102"/>
    <w:rsid w:val="00C0437E"/>
    <w:rsid w:val="00C12484"/>
    <w:rsid w:val="00C2061E"/>
    <w:rsid w:val="00C2450C"/>
    <w:rsid w:val="00C35E13"/>
    <w:rsid w:val="00C37F4A"/>
    <w:rsid w:val="00C42F93"/>
    <w:rsid w:val="00C45F8B"/>
    <w:rsid w:val="00C55B5E"/>
    <w:rsid w:val="00C577C7"/>
    <w:rsid w:val="00C63D76"/>
    <w:rsid w:val="00C64C3B"/>
    <w:rsid w:val="00C73757"/>
    <w:rsid w:val="00C777D2"/>
    <w:rsid w:val="00C83DBB"/>
    <w:rsid w:val="00C901FE"/>
    <w:rsid w:val="00CA5110"/>
    <w:rsid w:val="00CB0298"/>
    <w:rsid w:val="00CB4E4D"/>
    <w:rsid w:val="00CB5B47"/>
    <w:rsid w:val="00CD660E"/>
    <w:rsid w:val="00CE23C8"/>
    <w:rsid w:val="00CE463F"/>
    <w:rsid w:val="00CF0195"/>
    <w:rsid w:val="00CF049D"/>
    <w:rsid w:val="00CF38F4"/>
    <w:rsid w:val="00CF6F32"/>
    <w:rsid w:val="00D13A27"/>
    <w:rsid w:val="00D16587"/>
    <w:rsid w:val="00D27628"/>
    <w:rsid w:val="00D4097D"/>
    <w:rsid w:val="00D43F91"/>
    <w:rsid w:val="00D464D0"/>
    <w:rsid w:val="00D4789C"/>
    <w:rsid w:val="00D62A11"/>
    <w:rsid w:val="00D65A97"/>
    <w:rsid w:val="00D850E9"/>
    <w:rsid w:val="00D955DD"/>
    <w:rsid w:val="00DA4951"/>
    <w:rsid w:val="00DB125A"/>
    <w:rsid w:val="00DC5116"/>
    <w:rsid w:val="00DE4D78"/>
    <w:rsid w:val="00DE5EA1"/>
    <w:rsid w:val="00DF0054"/>
    <w:rsid w:val="00DF4C60"/>
    <w:rsid w:val="00DF65EC"/>
    <w:rsid w:val="00E018F6"/>
    <w:rsid w:val="00E0446E"/>
    <w:rsid w:val="00E04676"/>
    <w:rsid w:val="00E14F54"/>
    <w:rsid w:val="00E3378C"/>
    <w:rsid w:val="00E34D40"/>
    <w:rsid w:val="00E54F0F"/>
    <w:rsid w:val="00E55134"/>
    <w:rsid w:val="00E655A2"/>
    <w:rsid w:val="00E666B3"/>
    <w:rsid w:val="00E75D23"/>
    <w:rsid w:val="00E77EAF"/>
    <w:rsid w:val="00E80AFF"/>
    <w:rsid w:val="00E82060"/>
    <w:rsid w:val="00EA2C85"/>
    <w:rsid w:val="00EB748F"/>
    <w:rsid w:val="00EC0EE6"/>
    <w:rsid w:val="00EE5852"/>
    <w:rsid w:val="00EE6F1C"/>
    <w:rsid w:val="00EF1538"/>
    <w:rsid w:val="00EF7E26"/>
    <w:rsid w:val="00F04495"/>
    <w:rsid w:val="00F05FCE"/>
    <w:rsid w:val="00F21594"/>
    <w:rsid w:val="00F30AA0"/>
    <w:rsid w:val="00F82354"/>
    <w:rsid w:val="00F823A9"/>
    <w:rsid w:val="00F858B5"/>
    <w:rsid w:val="00F90DCA"/>
    <w:rsid w:val="00F96CAE"/>
    <w:rsid w:val="00F97CF9"/>
    <w:rsid w:val="00FA0193"/>
    <w:rsid w:val="00FA0DBE"/>
    <w:rsid w:val="00FA4FE5"/>
    <w:rsid w:val="00FA50FE"/>
    <w:rsid w:val="00FB2302"/>
    <w:rsid w:val="00FB3656"/>
    <w:rsid w:val="00FB7C3D"/>
    <w:rsid w:val="00FC2EEC"/>
    <w:rsid w:val="00FE652D"/>
    <w:rsid w:val="00FF1D38"/>
    <w:rsid w:val="00FF5D4D"/>
    <w:rsid w:val="0192B910"/>
    <w:rsid w:val="01CFC892"/>
    <w:rsid w:val="01D3481E"/>
    <w:rsid w:val="02432E40"/>
    <w:rsid w:val="0273C418"/>
    <w:rsid w:val="038CCACC"/>
    <w:rsid w:val="051D5B73"/>
    <w:rsid w:val="054AC466"/>
    <w:rsid w:val="064A0B73"/>
    <w:rsid w:val="06D7B7D0"/>
    <w:rsid w:val="06ECAC79"/>
    <w:rsid w:val="070BB91A"/>
    <w:rsid w:val="07B14AB4"/>
    <w:rsid w:val="0879A61B"/>
    <w:rsid w:val="08EF68F0"/>
    <w:rsid w:val="09F1962C"/>
    <w:rsid w:val="0A27C491"/>
    <w:rsid w:val="0AFD2B39"/>
    <w:rsid w:val="0BA329B0"/>
    <w:rsid w:val="0BEEF0F2"/>
    <w:rsid w:val="0C9DB127"/>
    <w:rsid w:val="0DAF1578"/>
    <w:rsid w:val="0DBB795E"/>
    <w:rsid w:val="0E2A64BB"/>
    <w:rsid w:val="0E911AAA"/>
    <w:rsid w:val="0EAA9457"/>
    <w:rsid w:val="0ED42962"/>
    <w:rsid w:val="0F168113"/>
    <w:rsid w:val="0F2691B4"/>
    <w:rsid w:val="0F66A855"/>
    <w:rsid w:val="1156A71C"/>
    <w:rsid w:val="1158F369"/>
    <w:rsid w:val="11C9FA2D"/>
    <w:rsid w:val="12B0FADF"/>
    <w:rsid w:val="130613FA"/>
    <w:rsid w:val="130EB5DC"/>
    <w:rsid w:val="1388E724"/>
    <w:rsid w:val="14C36D51"/>
    <w:rsid w:val="1507F9A7"/>
    <w:rsid w:val="1554C79F"/>
    <w:rsid w:val="15686CD9"/>
    <w:rsid w:val="16B831B3"/>
    <w:rsid w:val="174786F0"/>
    <w:rsid w:val="17529DE0"/>
    <w:rsid w:val="178C40DB"/>
    <w:rsid w:val="17942FC7"/>
    <w:rsid w:val="17F2243F"/>
    <w:rsid w:val="1846754A"/>
    <w:rsid w:val="18A07678"/>
    <w:rsid w:val="18F6A066"/>
    <w:rsid w:val="190CD2CB"/>
    <w:rsid w:val="199B384C"/>
    <w:rsid w:val="19D027D1"/>
    <w:rsid w:val="19EB875F"/>
    <w:rsid w:val="1AEB56AF"/>
    <w:rsid w:val="1CB1BD62"/>
    <w:rsid w:val="1CC6106A"/>
    <w:rsid w:val="1D0CACD4"/>
    <w:rsid w:val="1D4703E4"/>
    <w:rsid w:val="1D92D5D4"/>
    <w:rsid w:val="1FF437B0"/>
    <w:rsid w:val="20315DAA"/>
    <w:rsid w:val="204B3AC7"/>
    <w:rsid w:val="20572A1B"/>
    <w:rsid w:val="207DB81D"/>
    <w:rsid w:val="20A80BA4"/>
    <w:rsid w:val="21E01DF7"/>
    <w:rsid w:val="22A7B2C5"/>
    <w:rsid w:val="23A80733"/>
    <w:rsid w:val="244837DC"/>
    <w:rsid w:val="253E4964"/>
    <w:rsid w:val="25E4260D"/>
    <w:rsid w:val="25ECF844"/>
    <w:rsid w:val="26A19831"/>
    <w:rsid w:val="27653DD1"/>
    <w:rsid w:val="27B19C78"/>
    <w:rsid w:val="282FD392"/>
    <w:rsid w:val="2882BD3E"/>
    <w:rsid w:val="29645633"/>
    <w:rsid w:val="29654688"/>
    <w:rsid w:val="2A6E2D4E"/>
    <w:rsid w:val="2AE561D4"/>
    <w:rsid w:val="2B007BCE"/>
    <w:rsid w:val="2BAB7E8F"/>
    <w:rsid w:val="2D7FEDA1"/>
    <w:rsid w:val="2E76A083"/>
    <w:rsid w:val="2FF1A7DA"/>
    <w:rsid w:val="30625EE6"/>
    <w:rsid w:val="30B49AFF"/>
    <w:rsid w:val="317C38E8"/>
    <w:rsid w:val="31D8DA54"/>
    <w:rsid w:val="32457D75"/>
    <w:rsid w:val="32772996"/>
    <w:rsid w:val="32BE6166"/>
    <w:rsid w:val="32F5BC7B"/>
    <w:rsid w:val="336E1ABD"/>
    <w:rsid w:val="33E5C720"/>
    <w:rsid w:val="3402CD0B"/>
    <w:rsid w:val="34049E82"/>
    <w:rsid w:val="3466492C"/>
    <w:rsid w:val="34AED58A"/>
    <w:rsid w:val="3519A443"/>
    <w:rsid w:val="3557215F"/>
    <w:rsid w:val="358A92D2"/>
    <w:rsid w:val="359C2BC9"/>
    <w:rsid w:val="3746060A"/>
    <w:rsid w:val="379A3E23"/>
    <w:rsid w:val="37D32E6A"/>
    <w:rsid w:val="37E6FA67"/>
    <w:rsid w:val="38954575"/>
    <w:rsid w:val="394BED47"/>
    <w:rsid w:val="39856904"/>
    <w:rsid w:val="39F018CF"/>
    <w:rsid w:val="39FD91C5"/>
    <w:rsid w:val="3A33E0CE"/>
    <w:rsid w:val="3A6EB3E2"/>
    <w:rsid w:val="3B5D3D3C"/>
    <w:rsid w:val="3BF323F7"/>
    <w:rsid w:val="3BF8B35F"/>
    <w:rsid w:val="3C52214C"/>
    <w:rsid w:val="3CF70124"/>
    <w:rsid w:val="3D019B16"/>
    <w:rsid w:val="3D353287"/>
    <w:rsid w:val="3DFCB9E9"/>
    <w:rsid w:val="3E246702"/>
    <w:rsid w:val="3E6C2696"/>
    <w:rsid w:val="3E992024"/>
    <w:rsid w:val="3E9D56B0"/>
    <w:rsid w:val="3EA016DC"/>
    <w:rsid w:val="3F2A6E87"/>
    <w:rsid w:val="40C70032"/>
    <w:rsid w:val="418918D1"/>
    <w:rsid w:val="419A02AC"/>
    <w:rsid w:val="421C52A0"/>
    <w:rsid w:val="422786F3"/>
    <w:rsid w:val="42464FFA"/>
    <w:rsid w:val="42BA1D96"/>
    <w:rsid w:val="42C77438"/>
    <w:rsid w:val="43240403"/>
    <w:rsid w:val="444CC147"/>
    <w:rsid w:val="4494CBD4"/>
    <w:rsid w:val="44D86795"/>
    <w:rsid w:val="455C3302"/>
    <w:rsid w:val="45ABB792"/>
    <w:rsid w:val="462E5612"/>
    <w:rsid w:val="46897312"/>
    <w:rsid w:val="474DCE3B"/>
    <w:rsid w:val="477BED9B"/>
    <w:rsid w:val="47AF4CAF"/>
    <w:rsid w:val="486137B9"/>
    <w:rsid w:val="48FACD6A"/>
    <w:rsid w:val="49B4A29A"/>
    <w:rsid w:val="49BCF181"/>
    <w:rsid w:val="4A23A891"/>
    <w:rsid w:val="4A616C7E"/>
    <w:rsid w:val="4A847047"/>
    <w:rsid w:val="4B2AEB50"/>
    <w:rsid w:val="4B57332E"/>
    <w:rsid w:val="4B5A99E5"/>
    <w:rsid w:val="4B88F3AD"/>
    <w:rsid w:val="4BF9CE3A"/>
    <w:rsid w:val="4C8E894F"/>
    <w:rsid w:val="4D7C56FA"/>
    <w:rsid w:val="4F5B2A95"/>
    <w:rsid w:val="4FD764E8"/>
    <w:rsid w:val="4FEBC60B"/>
    <w:rsid w:val="500E9EAB"/>
    <w:rsid w:val="50834F99"/>
    <w:rsid w:val="50C9991D"/>
    <w:rsid w:val="50FDA9C2"/>
    <w:rsid w:val="515C9AA1"/>
    <w:rsid w:val="51B7BC6F"/>
    <w:rsid w:val="51DAD696"/>
    <w:rsid w:val="51E76FFC"/>
    <w:rsid w:val="51FDF320"/>
    <w:rsid w:val="52496716"/>
    <w:rsid w:val="52D1ED75"/>
    <w:rsid w:val="5327E9C4"/>
    <w:rsid w:val="54D56302"/>
    <w:rsid w:val="5550DE90"/>
    <w:rsid w:val="55DFC1D7"/>
    <w:rsid w:val="560A65FB"/>
    <w:rsid w:val="577DCFA4"/>
    <w:rsid w:val="57C85BFA"/>
    <w:rsid w:val="5826D365"/>
    <w:rsid w:val="587BE6A9"/>
    <w:rsid w:val="588C90A5"/>
    <w:rsid w:val="59CAFE7F"/>
    <w:rsid w:val="5ACDA493"/>
    <w:rsid w:val="5AE4E32D"/>
    <w:rsid w:val="5AEF93D8"/>
    <w:rsid w:val="5B0E3A82"/>
    <w:rsid w:val="5B450D63"/>
    <w:rsid w:val="5C762907"/>
    <w:rsid w:val="5CA6A47B"/>
    <w:rsid w:val="5CAD2A01"/>
    <w:rsid w:val="5E13A6E7"/>
    <w:rsid w:val="5E2E9BBB"/>
    <w:rsid w:val="5F2AEE04"/>
    <w:rsid w:val="5F8400FC"/>
    <w:rsid w:val="5FFA3B24"/>
    <w:rsid w:val="6010B8A4"/>
    <w:rsid w:val="6168C8F8"/>
    <w:rsid w:val="6184BF14"/>
    <w:rsid w:val="61F3016E"/>
    <w:rsid w:val="62677866"/>
    <w:rsid w:val="6277D0EE"/>
    <w:rsid w:val="6356487A"/>
    <w:rsid w:val="646D7EED"/>
    <w:rsid w:val="64A5CAC5"/>
    <w:rsid w:val="656A9740"/>
    <w:rsid w:val="656CB2E4"/>
    <w:rsid w:val="657B71D4"/>
    <w:rsid w:val="65894ACA"/>
    <w:rsid w:val="66002273"/>
    <w:rsid w:val="66A2D801"/>
    <w:rsid w:val="67FF311D"/>
    <w:rsid w:val="682B1514"/>
    <w:rsid w:val="68FDB184"/>
    <w:rsid w:val="695232F6"/>
    <w:rsid w:val="696607D8"/>
    <w:rsid w:val="69BBD20D"/>
    <w:rsid w:val="6A36B5B9"/>
    <w:rsid w:val="6A46818B"/>
    <w:rsid w:val="6A7E3944"/>
    <w:rsid w:val="6B34BF70"/>
    <w:rsid w:val="6BA3F15A"/>
    <w:rsid w:val="6C83B219"/>
    <w:rsid w:val="6CB62010"/>
    <w:rsid w:val="6CDEF5F6"/>
    <w:rsid w:val="6EC5E4FC"/>
    <w:rsid w:val="70977646"/>
    <w:rsid w:val="71A1401E"/>
    <w:rsid w:val="71AB7019"/>
    <w:rsid w:val="7272B7DA"/>
    <w:rsid w:val="73436487"/>
    <w:rsid w:val="734455ED"/>
    <w:rsid w:val="73EB075C"/>
    <w:rsid w:val="740AB0CC"/>
    <w:rsid w:val="7691A341"/>
    <w:rsid w:val="769BA091"/>
    <w:rsid w:val="76D0036B"/>
    <w:rsid w:val="770AE017"/>
    <w:rsid w:val="77325986"/>
    <w:rsid w:val="77DA66F4"/>
    <w:rsid w:val="78C428B7"/>
    <w:rsid w:val="78C4DB9B"/>
    <w:rsid w:val="7974CC67"/>
    <w:rsid w:val="79CDD951"/>
    <w:rsid w:val="7A06A5DF"/>
    <w:rsid w:val="7A349414"/>
    <w:rsid w:val="7A422A77"/>
    <w:rsid w:val="7A99A3B5"/>
    <w:rsid w:val="7AF15492"/>
    <w:rsid w:val="7B4A880D"/>
    <w:rsid w:val="7BBDE60F"/>
    <w:rsid w:val="7BD2A60C"/>
    <w:rsid w:val="7C05CAA9"/>
    <w:rsid w:val="7C537436"/>
    <w:rsid w:val="7C8C02FC"/>
    <w:rsid w:val="7C93F8CF"/>
    <w:rsid w:val="7CCA9724"/>
    <w:rsid w:val="7D057A13"/>
    <w:rsid w:val="7D3F49A3"/>
    <w:rsid w:val="7E989FAA"/>
    <w:rsid w:val="7E9AE96D"/>
    <w:rsid w:val="7EAEBDDA"/>
    <w:rsid w:val="7F3D6B6B"/>
    <w:rsid w:val="7FA20F2A"/>
    <w:rsid w:val="7FEC97E0"/>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C043BA"/>
  <w15:docId w15:val="{D3C0C63C-CFBC-4FF9-8453-0D6688B1F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D955D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Rubrik2">
    <w:name w:val="heading 2"/>
    <w:basedOn w:val="Normal"/>
    <w:next w:val="Normal"/>
    <w:link w:val="Rubrik2Char"/>
    <w:uiPriority w:val="9"/>
    <w:unhideWhenUsed/>
    <w:qFormat/>
    <w:rsid w:val="00567FC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59"/>
    <w:rsid w:val="001A3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unhideWhenUsed/>
    <w:rsid w:val="005031E3"/>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031E3"/>
    <w:rPr>
      <w:rFonts w:ascii="Tahoma" w:hAnsi="Tahoma" w:cs="Tahoma"/>
      <w:sz w:val="16"/>
      <w:szCs w:val="16"/>
    </w:rPr>
  </w:style>
  <w:style w:type="character" w:customStyle="1" w:styleId="Brdtext1">
    <w:name w:val="Brödtext1"/>
    <w:basedOn w:val="Standardstycketeckensnitt"/>
    <w:rsid w:val="0067655D"/>
    <w:rPr>
      <w:rFonts w:ascii="Sabon" w:hAnsi="Sabon"/>
    </w:rPr>
  </w:style>
  <w:style w:type="table" w:customStyle="1" w:styleId="Tabellrutnt1">
    <w:name w:val="Tabellrutnät1"/>
    <w:basedOn w:val="Normaltabell"/>
    <w:next w:val="Tabellrutnt"/>
    <w:uiPriority w:val="39"/>
    <w:rsid w:val="005E10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5E107E"/>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5E107E"/>
  </w:style>
  <w:style w:type="paragraph" w:styleId="Sidfot">
    <w:name w:val="footer"/>
    <w:basedOn w:val="Normal"/>
    <w:link w:val="SidfotChar"/>
    <w:uiPriority w:val="99"/>
    <w:unhideWhenUsed/>
    <w:rsid w:val="005E107E"/>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5E107E"/>
  </w:style>
  <w:style w:type="table" w:customStyle="1" w:styleId="Tabellrutnt2">
    <w:name w:val="Tabellrutnät2"/>
    <w:basedOn w:val="Normaltabell"/>
    <w:next w:val="Tabellrutnt"/>
    <w:uiPriority w:val="39"/>
    <w:rsid w:val="005E10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3">
    <w:name w:val="Tabellrutnät3"/>
    <w:basedOn w:val="Normaltabell"/>
    <w:next w:val="Tabellrutnt"/>
    <w:uiPriority w:val="59"/>
    <w:rsid w:val="005E10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shllartext">
    <w:name w:val="Placeholder Text"/>
    <w:basedOn w:val="Standardstycketeckensnitt"/>
    <w:uiPriority w:val="99"/>
    <w:semiHidden/>
    <w:rsid w:val="001A08CA"/>
    <w:rPr>
      <w:color w:val="808080"/>
    </w:rPr>
  </w:style>
  <w:style w:type="character" w:customStyle="1" w:styleId="Rubrik2Char">
    <w:name w:val="Rubrik 2 Char"/>
    <w:basedOn w:val="Standardstycketeckensnitt"/>
    <w:link w:val="Rubrik2"/>
    <w:uiPriority w:val="9"/>
    <w:rsid w:val="00567FCA"/>
    <w:rPr>
      <w:rFonts w:asciiTheme="majorHAnsi" w:eastAsiaTheme="majorEastAsia" w:hAnsiTheme="majorHAnsi" w:cstheme="majorBidi"/>
      <w:color w:val="365F91" w:themeColor="accent1" w:themeShade="BF"/>
      <w:sz w:val="26"/>
      <w:szCs w:val="26"/>
    </w:rPr>
  </w:style>
  <w:style w:type="paragraph" w:styleId="Rubrik">
    <w:name w:val="Title"/>
    <w:basedOn w:val="Normal"/>
    <w:next w:val="Normal"/>
    <w:link w:val="RubrikChar"/>
    <w:uiPriority w:val="10"/>
    <w:qFormat/>
    <w:rsid w:val="00A1189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A11899"/>
    <w:rPr>
      <w:rFonts w:asciiTheme="majorHAnsi" w:eastAsiaTheme="majorEastAsia" w:hAnsiTheme="majorHAnsi" w:cstheme="majorBidi"/>
      <w:spacing w:val="-10"/>
      <w:kern w:val="28"/>
      <w:sz w:val="56"/>
      <w:szCs w:val="56"/>
    </w:rPr>
  </w:style>
  <w:style w:type="character" w:customStyle="1" w:styleId="Rubrik1Char">
    <w:name w:val="Rubrik 1 Char"/>
    <w:basedOn w:val="Standardstycketeckensnitt"/>
    <w:link w:val="Rubrik1"/>
    <w:uiPriority w:val="9"/>
    <w:rsid w:val="00D955DD"/>
    <w:rPr>
      <w:rFonts w:asciiTheme="majorHAnsi" w:eastAsiaTheme="majorEastAsia" w:hAnsiTheme="majorHAnsi" w:cstheme="majorBidi"/>
      <w:color w:val="365F91" w:themeColor="accent1" w:themeShade="BF"/>
      <w:sz w:val="32"/>
      <w:szCs w:val="32"/>
    </w:rPr>
  </w:style>
  <w:style w:type="character" w:styleId="Stark">
    <w:name w:val="Strong"/>
    <w:basedOn w:val="Standardstycketeckensnitt"/>
    <w:uiPriority w:val="22"/>
    <w:qFormat/>
    <w:rsid w:val="00D955DD"/>
    <w:rPr>
      <w:b/>
      <w:bCs/>
    </w:rPr>
  </w:style>
  <w:style w:type="paragraph" w:styleId="Liststycke">
    <w:name w:val="List Paragraph"/>
    <w:basedOn w:val="Normal"/>
    <w:uiPriority w:val="34"/>
    <w:qFormat/>
    <w:rsid w:val="00D955DD"/>
    <w:pPr>
      <w:ind w:left="720"/>
      <w:contextualSpacing/>
    </w:pPr>
  </w:style>
  <w:style w:type="paragraph" w:styleId="Normalwebb">
    <w:name w:val="Normal (Web)"/>
    <w:basedOn w:val="Normal"/>
    <w:uiPriority w:val="99"/>
    <w:semiHidden/>
    <w:unhideWhenUsed/>
    <w:rsid w:val="00B5076E"/>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Innehllsfrteckningsrubrik">
    <w:name w:val="TOC Heading"/>
    <w:basedOn w:val="Rubrik1"/>
    <w:next w:val="Normal"/>
    <w:uiPriority w:val="39"/>
    <w:unhideWhenUsed/>
    <w:qFormat/>
    <w:rsid w:val="00B5076E"/>
    <w:pPr>
      <w:spacing w:line="259" w:lineRule="auto"/>
      <w:outlineLvl w:val="9"/>
    </w:pPr>
    <w:rPr>
      <w:lang w:eastAsia="sv-SE"/>
    </w:rPr>
  </w:style>
  <w:style w:type="paragraph" w:styleId="Innehll1">
    <w:name w:val="toc 1"/>
    <w:basedOn w:val="Normal"/>
    <w:next w:val="Normal"/>
    <w:autoRedefine/>
    <w:uiPriority w:val="39"/>
    <w:unhideWhenUsed/>
    <w:rsid w:val="00B5076E"/>
    <w:pPr>
      <w:spacing w:after="100"/>
    </w:pPr>
  </w:style>
  <w:style w:type="paragraph" w:styleId="Innehll2">
    <w:name w:val="toc 2"/>
    <w:basedOn w:val="Normal"/>
    <w:next w:val="Normal"/>
    <w:autoRedefine/>
    <w:uiPriority w:val="39"/>
    <w:unhideWhenUsed/>
    <w:rsid w:val="00B5076E"/>
    <w:pPr>
      <w:spacing w:after="100"/>
      <w:ind w:left="220"/>
    </w:pPr>
  </w:style>
  <w:style w:type="character" w:styleId="Hyperlnk">
    <w:name w:val="Hyperlink"/>
    <w:basedOn w:val="Standardstycketeckensnitt"/>
    <w:uiPriority w:val="99"/>
    <w:unhideWhenUsed/>
    <w:rsid w:val="00B5076E"/>
    <w:rPr>
      <w:color w:val="0000FF" w:themeColor="hyperlink"/>
      <w:u w:val="single"/>
    </w:rPr>
  </w:style>
  <w:style w:type="paragraph" w:styleId="Ingetavstnd">
    <w:name w:val="No Spacing"/>
    <w:link w:val="IngetavstndChar"/>
    <w:uiPriority w:val="1"/>
    <w:qFormat/>
    <w:rsid w:val="00B5076E"/>
    <w:pPr>
      <w:spacing w:after="0" w:line="240" w:lineRule="auto"/>
    </w:pPr>
    <w:rPr>
      <w:rFonts w:eastAsiaTheme="minorEastAsia"/>
      <w:lang w:eastAsia="sv-SE"/>
    </w:rPr>
  </w:style>
  <w:style w:type="character" w:customStyle="1" w:styleId="IngetavstndChar">
    <w:name w:val="Inget avstånd Char"/>
    <w:basedOn w:val="Standardstycketeckensnitt"/>
    <w:link w:val="Ingetavstnd"/>
    <w:uiPriority w:val="1"/>
    <w:rsid w:val="00B5076E"/>
    <w:rPr>
      <w:rFonts w:eastAsiaTheme="minorEastAsia"/>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866111">
      <w:bodyDiv w:val="1"/>
      <w:marLeft w:val="0"/>
      <w:marRight w:val="0"/>
      <w:marTop w:val="0"/>
      <w:marBottom w:val="0"/>
      <w:divBdr>
        <w:top w:val="none" w:sz="0" w:space="0" w:color="auto"/>
        <w:left w:val="none" w:sz="0" w:space="0" w:color="auto"/>
        <w:bottom w:val="none" w:sz="0" w:space="0" w:color="auto"/>
        <w:right w:val="none" w:sz="0" w:space="0" w:color="auto"/>
      </w:divBdr>
    </w:div>
    <w:div w:id="210849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4.w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E679F-C53E-4207-B779-13A4A15B2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4901</Words>
  <Characters>25977</Characters>
  <Application>Microsoft Office Word</Application>
  <DocSecurity>8</DocSecurity>
  <Lines>216</Lines>
  <Paragraphs>61</Paragraphs>
  <ScaleCrop>false</ScaleCrop>
  <HeadingPairs>
    <vt:vector size="2" baseType="variant">
      <vt:variant>
        <vt:lpstr>Rubrik</vt:lpstr>
      </vt:variant>
      <vt:variant>
        <vt:i4>1</vt:i4>
      </vt:variant>
    </vt:vector>
  </HeadingPairs>
  <TitlesOfParts>
    <vt:vector size="1" baseType="lpstr">
      <vt:lpstr>Staffanstorps Kultur- och fritidsplan</vt:lpstr>
    </vt:vector>
  </TitlesOfParts>
  <Company>Staffanstorps kommun</Company>
  <LinksUpToDate>false</LinksUpToDate>
  <CharactersWithSpaces>30817</CharactersWithSpaces>
  <SharedDoc>false</SharedDoc>
  <HLinks>
    <vt:vector size="228" baseType="variant">
      <vt:variant>
        <vt:i4>1966136</vt:i4>
      </vt:variant>
      <vt:variant>
        <vt:i4>224</vt:i4>
      </vt:variant>
      <vt:variant>
        <vt:i4>0</vt:i4>
      </vt:variant>
      <vt:variant>
        <vt:i4>5</vt:i4>
      </vt:variant>
      <vt:variant>
        <vt:lpwstr/>
      </vt:variant>
      <vt:variant>
        <vt:lpwstr>_Toc880185858</vt:lpwstr>
      </vt:variant>
      <vt:variant>
        <vt:i4>1638450</vt:i4>
      </vt:variant>
      <vt:variant>
        <vt:i4>218</vt:i4>
      </vt:variant>
      <vt:variant>
        <vt:i4>0</vt:i4>
      </vt:variant>
      <vt:variant>
        <vt:i4>5</vt:i4>
      </vt:variant>
      <vt:variant>
        <vt:lpwstr/>
      </vt:variant>
      <vt:variant>
        <vt:lpwstr>_Toc556668752</vt:lpwstr>
      </vt:variant>
      <vt:variant>
        <vt:i4>1245240</vt:i4>
      </vt:variant>
      <vt:variant>
        <vt:i4>212</vt:i4>
      </vt:variant>
      <vt:variant>
        <vt:i4>0</vt:i4>
      </vt:variant>
      <vt:variant>
        <vt:i4>5</vt:i4>
      </vt:variant>
      <vt:variant>
        <vt:lpwstr/>
      </vt:variant>
      <vt:variant>
        <vt:lpwstr>_Toc840340432</vt:lpwstr>
      </vt:variant>
      <vt:variant>
        <vt:i4>1376313</vt:i4>
      </vt:variant>
      <vt:variant>
        <vt:i4>206</vt:i4>
      </vt:variant>
      <vt:variant>
        <vt:i4>0</vt:i4>
      </vt:variant>
      <vt:variant>
        <vt:i4>5</vt:i4>
      </vt:variant>
      <vt:variant>
        <vt:lpwstr/>
      </vt:variant>
      <vt:variant>
        <vt:lpwstr>_Toc217650956</vt:lpwstr>
      </vt:variant>
      <vt:variant>
        <vt:i4>2097164</vt:i4>
      </vt:variant>
      <vt:variant>
        <vt:i4>200</vt:i4>
      </vt:variant>
      <vt:variant>
        <vt:i4>0</vt:i4>
      </vt:variant>
      <vt:variant>
        <vt:i4>5</vt:i4>
      </vt:variant>
      <vt:variant>
        <vt:lpwstr/>
      </vt:variant>
      <vt:variant>
        <vt:lpwstr>_Toc1626348241</vt:lpwstr>
      </vt:variant>
      <vt:variant>
        <vt:i4>1048633</vt:i4>
      </vt:variant>
      <vt:variant>
        <vt:i4>194</vt:i4>
      </vt:variant>
      <vt:variant>
        <vt:i4>0</vt:i4>
      </vt:variant>
      <vt:variant>
        <vt:i4>5</vt:i4>
      </vt:variant>
      <vt:variant>
        <vt:lpwstr/>
      </vt:variant>
      <vt:variant>
        <vt:lpwstr>_Toc936770130</vt:lpwstr>
      </vt:variant>
      <vt:variant>
        <vt:i4>1114166</vt:i4>
      </vt:variant>
      <vt:variant>
        <vt:i4>188</vt:i4>
      </vt:variant>
      <vt:variant>
        <vt:i4>0</vt:i4>
      </vt:variant>
      <vt:variant>
        <vt:i4>5</vt:i4>
      </vt:variant>
      <vt:variant>
        <vt:lpwstr/>
      </vt:variant>
      <vt:variant>
        <vt:lpwstr>_Toc572011000</vt:lpwstr>
      </vt:variant>
      <vt:variant>
        <vt:i4>2490381</vt:i4>
      </vt:variant>
      <vt:variant>
        <vt:i4>182</vt:i4>
      </vt:variant>
      <vt:variant>
        <vt:i4>0</vt:i4>
      </vt:variant>
      <vt:variant>
        <vt:i4>5</vt:i4>
      </vt:variant>
      <vt:variant>
        <vt:lpwstr/>
      </vt:variant>
      <vt:variant>
        <vt:lpwstr>_Toc1501985805</vt:lpwstr>
      </vt:variant>
      <vt:variant>
        <vt:i4>1114164</vt:i4>
      </vt:variant>
      <vt:variant>
        <vt:i4>176</vt:i4>
      </vt:variant>
      <vt:variant>
        <vt:i4>0</vt:i4>
      </vt:variant>
      <vt:variant>
        <vt:i4>5</vt:i4>
      </vt:variant>
      <vt:variant>
        <vt:lpwstr/>
      </vt:variant>
      <vt:variant>
        <vt:lpwstr>_Toc192678019</vt:lpwstr>
      </vt:variant>
      <vt:variant>
        <vt:i4>2424846</vt:i4>
      </vt:variant>
      <vt:variant>
        <vt:i4>170</vt:i4>
      </vt:variant>
      <vt:variant>
        <vt:i4>0</vt:i4>
      </vt:variant>
      <vt:variant>
        <vt:i4>5</vt:i4>
      </vt:variant>
      <vt:variant>
        <vt:lpwstr/>
      </vt:variant>
      <vt:variant>
        <vt:lpwstr>_Toc1446884971</vt:lpwstr>
      </vt:variant>
      <vt:variant>
        <vt:i4>1048639</vt:i4>
      </vt:variant>
      <vt:variant>
        <vt:i4>164</vt:i4>
      </vt:variant>
      <vt:variant>
        <vt:i4>0</vt:i4>
      </vt:variant>
      <vt:variant>
        <vt:i4>5</vt:i4>
      </vt:variant>
      <vt:variant>
        <vt:lpwstr/>
      </vt:variant>
      <vt:variant>
        <vt:lpwstr>_Toc994432185</vt:lpwstr>
      </vt:variant>
      <vt:variant>
        <vt:i4>1376308</vt:i4>
      </vt:variant>
      <vt:variant>
        <vt:i4>158</vt:i4>
      </vt:variant>
      <vt:variant>
        <vt:i4>0</vt:i4>
      </vt:variant>
      <vt:variant>
        <vt:i4>5</vt:i4>
      </vt:variant>
      <vt:variant>
        <vt:lpwstr/>
      </vt:variant>
      <vt:variant>
        <vt:lpwstr>_Toc235042737</vt:lpwstr>
      </vt:variant>
      <vt:variant>
        <vt:i4>2359300</vt:i4>
      </vt:variant>
      <vt:variant>
        <vt:i4>152</vt:i4>
      </vt:variant>
      <vt:variant>
        <vt:i4>0</vt:i4>
      </vt:variant>
      <vt:variant>
        <vt:i4>5</vt:i4>
      </vt:variant>
      <vt:variant>
        <vt:lpwstr/>
      </vt:variant>
      <vt:variant>
        <vt:lpwstr>_Toc1258790575</vt:lpwstr>
      </vt:variant>
      <vt:variant>
        <vt:i4>1835071</vt:i4>
      </vt:variant>
      <vt:variant>
        <vt:i4>146</vt:i4>
      </vt:variant>
      <vt:variant>
        <vt:i4>0</vt:i4>
      </vt:variant>
      <vt:variant>
        <vt:i4>5</vt:i4>
      </vt:variant>
      <vt:variant>
        <vt:lpwstr/>
      </vt:variant>
      <vt:variant>
        <vt:lpwstr>_Toc481436915</vt:lpwstr>
      </vt:variant>
      <vt:variant>
        <vt:i4>2686990</vt:i4>
      </vt:variant>
      <vt:variant>
        <vt:i4>140</vt:i4>
      </vt:variant>
      <vt:variant>
        <vt:i4>0</vt:i4>
      </vt:variant>
      <vt:variant>
        <vt:i4>5</vt:i4>
      </vt:variant>
      <vt:variant>
        <vt:lpwstr/>
      </vt:variant>
      <vt:variant>
        <vt:lpwstr>_Toc1984257224</vt:lpwstr>
      </vt:variant>
      <vt:variant>
        <vt:i4>1769526</vt:i4>
      </vt:variant>
      <vt:variant>
        <vt:i4>134</vt:i4>
      </vt:variant>
      <vt:variant>
        <vt:i4>0</vt:i4>
      </vt:variant>
      <vt:variant>
        <vt:i4>5</vt:i4>
      </vt:variant>
      <vt:variant>
        <vt:lpwstr/>
      </vt:variant>
      <vt:variant>
        <vt:lpwstr>_Toc89304194</vt:lpwstr>
      </vt:variant>
      <vt:variant>
        <vt:i4>1048629</vt:i4>
      </vt:variant>
      <vt:variant>
        <vt:i4>128</vt:i4>
      </vt:variant>
      <vt:variant>
        <vt:i4>0</vt:i4>
      </vt:variant>
      <vt:variant>
        <vt:i4>5</vt:i4>
      </vt:variant>
      <vt:variant>
        <vt:lpwstr/>
      </vt:variant>
      <vt:variant>
        <vt:lpwstr>_Toc706057100</vt:lpwstr>
      </vt:variant>
      <vt:variant>
        <vt:i4>2162691</vt:i4>
      </vt:variant>
      <vt:variant>
        <vt:i4>122</vt:i4>
      </vt:variant>
      <vt:variant>
        <vt:i4>0</vt:i4>
      </vt:variant>
      <vt:variant>
        <vt:i4>5</vt:i4>
      </vt:variant>
      <vt:variant>
        <vt:lpwstr/>
      </vt:variant>
      <vt:variant>
        <vt:lpwstr>_Toc1884436980</vt:lpwstr>
      </vt:variant>
      <vt:variant>
        <vt:i4>1114171</vt:i4>
      </vt:variant>
      <vt:variant>
        <vt:i4>116</vt:i4>
      </vt:variant>
      <vt:variant>
        <vt:i4>0</vt:i4>
      </vt:variant>
      <vt:variant>
        <vt:i4>5</vt:i4>
      </vt:variant>
      <vt:variant>
        <vt:lpwstr/>
      </vt:variant>
      <vt:variant>
        <vt:lpwstr>_Toc968491359</vt:lpwstr>
      </vt:variant>
      <vt:variant>
        <vt:i4>2359298</vt:i4>
      </vt:variant>
      <vt:variant>
        <vt:i4>110</vt:i4>
      </vt:variant>
      <vt:variant>
        <vt:i4>0</vt:i4>
      </vt:variant>
      <vt:variant>
        <vt:i4>5</vt:i4>
      </vt:variant>
      <vt:variant>
        <vt:lpwstr/>
      </vt:variant>
      <vt:variant>
        <vt:lpwstr>_Toc1292853016</vt:lpwstr>
      </vt:variant>
      <vt:variant>
        <vt:i4>1769520</vt:i4>
      </vt:variant>
      <vt:variant>
        <vt:i4>104</vt:i4>
      </vt:variant>
      <vt:variant>
        <vt:i4>0</vt:i4>
      </vt:variant>
      <vt:variant>
        <vt:i4>5</vt:i4>
      </vt:variant>
      <vt:variant>
        <vt:lpwstr/>
      </vt:variant>
      <vt:variant>
        <vt:lpwstr>_Toc494518184</vt:lpwstr>
      </vt:variant>
      <vt:variant>
        <vt:i4>2490374</vt:i4>
      </vt:variant>
      <vt:variant>
        <vt:i4>98</vt:i4>
      </vt:variant>
      <vt:variant>
        <vt:i4>0</vt:i4>
      </vt:variant>
      <vt:variant>
        <vt:i4>5</vt:i4>
      </vt:variant>
      <vt:variant>
        <vt:lpwstr/>
      </vt:variant>
      <vt:variant>
        <vt:lpwstr>_Toc1738726559</vt:lpwstr>
      </vt:variant>
      <vt:variant>
        <vt:i4>1507379</vt:i4>
      </vt:variant>
      <vt:variant>
        <vt:i4>92</vt:i4>
      </vt:variant>
      <vt:variant>
        <vt:i4>0</vt:i4>
      </vt:variant>
      <vt:variant>
        <vt:i4>5</vt:i4>
      </vt:variant>
      <vt:variant>
        <vt:lpwstr/>
      </vt:variant>
      <vt:variant>
        <vt:lpwstr>_Toc469274904</vt:lpwstr>
      </vt:variant>
      <vt:variant>
        <vt:i4>1703995</vt:i4>
      </vt:variant>
      <vt:variant>
        <vt:i4>86</vt:i4>
      </vt:variant>
      <vt:variant>
        <vt:i4>0</vt:i4>
      </vt:variant>
      <vt:variant>
        <vt:i4>5</vt:i4>
      </vt:variant>
      <vt:variant>
        <vt:lpwstr/>
      </vt:variant>
      <vt:variant>
        <vt:lpwstr>_Toc942707094</vt:lpwstr>
      </vt:variant>
      <vt:variant>
        <vt:i4>1572915</vt:i4>
      </vt:variant>
      <vt:variant>
        <vt:i4>80</vt:i4>
      </vt:variant>
      <vt:variant>
        <vt:i4>0</vt:i4>
      </vt:variant>
      <vt:variant>
        <vt:i4>5</vt:i4>
      </vt:variant>
      <vt:variant>
        <vt:lpwstr/>
      </vt:variant>
      <vt:variant>
        <vt:lpwstr>_Toc320801045</vt:lpwstr>
      </vt:variant>
      <vt:variant>
        <vt:i4>1310778</vt:i4>
      </vt:variant>
      <vt:variant>
        <vt:i4>74</vt:i4>
      </vt:variant>
      <vt:variant>
        <vt:i4>0</vt:i4>
      </vt:variant>
      <vt:variant>
        <vt:i4>5</vt:i4>
      </vt:variant>
      <vt:variant>
        <vt:lpwstr/>
      </vt:variant>
      <vt:variant>
        <vt:lpwstr>_Toc936043134</vt:lpwstr>
      </vt:variant>
      <vt:variant>
        <vt:i4>2162692</vt:i4>
      </vt:variant>
      <vt:variant>
        <vt:i4>68</vt:i4>
      </vt:variant>
      <vt:variant>
        <vt:i4>0</vt:i4>
      </vt:variant>
      <vt:variant>
        <vt:i4>5</vt:i4>
      </vt:variant>
      <vt:variant>
        <vt:lpwstr/>
      </vt:variant>
      <vt:variant>
        <vt:lpwstr>_Toc1029113658</vt:lpwstr>
      </vt:variant>
      <vt:variant>
        <vt:i4>3014656</vt:i4>
      </vt:variant>
      <vt:variant>
        <vt:i4>62</vt:i4>
      </vt:variant>
      <vt:variant>
        <vt:i4>0</vt:i4>
      </vt:variant>
      <vt:variant>
        <vt:i4>5</vt:i4>
      </vt:variant>
      <vt:variant>
        <vt:lpwstr/>
      </vt:variant>
      <vt:variant>
        <vt:lpwstr>_Toc1117123825</vt:lpwstr>
      </vt:variant>
      <vt:variant>
        <vt:i4>1114166</vt:i4>
      </vt:variant>
      <vt:variant>
        <vt:i4>56</vt:i4>
      </vt:variant>
      <vt:variant>
        <vt:i4>0</vt:i4>
      </vt:variant>
      <vt:variant>
        <vt:i4>5</vt:i4>
      </vt:variant>
      <vt:variant>
        <vt:lpwstr/>
      </vt:variant>
      <vt:variant>
        <vt:lpwstr>_Toc182976219</vt:lpwstr>
      </vt:variant>
      <vt:variant>
        <vt:i4>2818050</vt:i4>
      </vt:variant>
      <vt:variant>
        <vt:i4>50</vt:i4>
      </vt:variant>
      <vt:variant>
        <vt:i4>0</vt:i4>
      </vt:variant>
      <vt:variant>
        <vt:i4>5</vt:i4>
      </vt:variant>
      <vt:variant>
        <vt:lpwstr/>
      </vt:variant>
      <vt:variant>
        <vt:lpwstr>_Toc1099429176</vt:lpwstr>
      </vt:variant>
      <vt:variant>
        <vt:i4>1835067</vt:i4>
      </vt:variant>
      <vt:variant>
        <vt:i4>44</vt:i4>
      </vt:variant>
      <vt:variant>
        <vt:i4>0</vt:i4>
      </vt:variant>
      <vt:variant>
        <vt:i4>5</vt:i4>
      </vt:variant>
      <vt:variant>
        <vt:lpwstr/>
      </vt:variant>
      <vt:variant>
        <vt:lpwstr>_Toc942971776</vt:lpwstr>
      </vt:variant>
      <vt:variant>
        <vt:i4>1769523</vt:i4>
      </vt:variant>
      <vt:variant>
        <vt:i4>38</vt:i4>
      </vt:variant>
      <vt:variant>
        <vt:i4>0</vt:i4>
      </vt:variant>
      <vt:variant>
        <vt:i4>5</vt:i4>
      </vt:variant>
      <vt:variant>
        <vt:lpwstr/>
      </vt:variant>
      <vt:variant>
        <vt:lpwstr>_Toc731648110</vt:lpwstr>
      </vt:variant>
      <vt:variant>
        <vt:i4>1507379</vt:i4>
      </vt:variant>
      <vt:variant>
        <vt:i4>32</vt:i4>
      </vt:variant>
      <vt:variant>
        <vt:i4>0</vt:i4>
      </vt:variant>
      <vt:variant>
        <vt:i4>5</vt:i4>
      </vt:variant>
      <vt:variant>
        <vt:lpwstr/>
      </vt:variant>
      <vt:variant>
        <vt:lpwstr>_Toc271849460</vt:lpwstr>
      </vt:variant>
      <vt:variant>
        <vt:i4>2752512</vt:i4>
      </vt:variant>
      <vt:variant>
        <vt:i4>26</vt:i4>
      </vt:variant>
      <vt:variant>
        <vt:i4>0</vt:i4>
      </vt:variant>
      <vt:variant>
        <vt:i4>5</vt:i4>
      </vt:variant>
      <vt:variant>
        <vt:lpwstr/>
      </vt:variant>
      <vt:variant>
        <vt:lpwstr>_Toc1123393731</vt:lpwstr>
      </vt:variant>
      <vt:variant>
        <vt:i4>1179701</vt:i4>
      </vt:variant>
      <vt:variant>
        <vt:i4>20</vt:i4>
      </vt:variant>
      <vt:variant>
        <vt:i4>0</vt:i4>
      </vt:variant>
      <vt:variant>
        <vt:i4>5</vt:i4>
      </vt:variant>
      <vt:variant>
        <vt:lpwstr/>
      </vt:variant>
      <vt:variant>
        <vt:lpwstr>_Toc566672174</vt:lpwstr>
      </vt:variant>
      <vt:variant>
        <vt:i4>3014662</vt:i4>
      </vt:variant>
      <vt:variant>
        <vt:i4>14</vt:i4>
      </vt:variant>
      <vt:variant>
        <vt:i4>0</vt:i4>
      </vt:variant>
      <vt:variant>
        <vt:i4>5</vt:i4>
      </vt:variant>
      <vt:variant>
        <vt:lpwstr/>
      </vt:variant>
      <vt:variant>
        <vt:lpwstr>_Toc1418444766</vt:lpwstr>
      </vt:variant>
      <vt:variant>
        <vt:i4>1048633</vt:i4>
      </vt:variant>
      <vt:variant>
        <vt:i4>8</vt:i4>
      </vt:variant>
      <vt:variant>
        <vt:i4>0</vt:i4>
      </vt:variant>
      <vt:variant>
        <vt:i4>5</vt:i4>
      </vt:variant>
      <vt:variant>
        <vt:lpwstr/>
      </vt:variant>
      <vt:variant>
        <vt:lpwstr>_Toc511281559</vt:lpwstr>
      </vt:variant>
      <vt:variant>
        <vt:i4>2555911</vt:i4>
      </vt:variant>
      <vt:variant>
        <vt:i4>2</vt:i4>
      </vt:variant>
      <vt:variant>
        <vt:i4>0</vt:i4>
      </vt:variant>
      <vt:variant>
        <vt:i4>5</vt:i4>
      </vt:variant>
      <vt:variant>
        <vt:lpwstr/>
      </vt:variant>
      <vt:variant>
        <vt:lpwstr>_Toc1061467730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Staffanstorps Kultur- och fritidsplan</dc:title>
  <dc:subject>2025–2027</dc:subject>
  <dc:creator>Bianca Mogren</dc:creator>
  <cp:keywords/>
  <cp:lastModifiedBy>Simon Hammarström</cp:lastModifiedBy>
  <cp:revision>2</cp:revision>
  <cp:lastPrinted>2024-05-13T11:17:00Z</cp:lastPrinted>
  <dcterms:created xsi:type="dcterms:W3CDTF">2025-09-01T08:26:00Z</dcterms:created>
  <dcterms:modified xsi:type="dcterms:W3CDTF">2025-09-01T08:26:00Z</dcterms:modified>
</cp:coreProperties>
</file>